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F661" w14:textId="5ADCAA12" w:rsidR="00EC7866" w:rsidRPr="009B6FCC" w:rsidRDefault="00EC7866" w:rsidP="009646FC">
      <w:pPr>
        <w:pStyle w:val="Title"/>
        <w:suppressAutoHyphens/>
        <w:spacing w:before="960"/>
        <w:rPr>
          <w:rFonts w:ascii="Segoe UI Semibold" w:hAnsi="Segoe UI Semibold" w:cs="Segoe UI Semibold"/>
        </w:rPr>
      </w:pPr>
      <w:r w:rsidRPr="009B6FCC">
        <w:rPr>
          <w:rFonts w:ascii="Segoe UI Semibold" w:hAnsi="Segoe UI Semibold" w:cs="Segoe UI Semibold"/>
        </w:rPr>
        <w:t>Cost Recovery Implementation Statement</w:t>
      </w:r>
    </w:p>
    <w:p w14:paraId="65EF0CBC" w14:textId="04D6D468" w:rsidR="002F24F0" w:rsidRPr="00600265" w:rsidRDefault="00EC7866" w:rsidP="00821F10">
      <w:pPr>
        <w:pStyle w:val="Subtitleoptional"/>
        <w:suppressAutoHyphens/>
      </w:pPr>
      <w:r w:rsidRPr="00600265">
        <w:t xml:space="preserve">Cost recovery for regulatory activities </w:t>
      </w:r>
      <w:r w:rsidR="00D6429A" w:rsidRPr="00600265">
        <w:t>202</w:t>
      </w:r>
      <w:r w:rsidR="00C65889" w:rsidRPr="003A03EE">
        <w:t>6</w:t>
      </w:r>
      <w:r w:rsidR="00AF551A" w:rsidRPr="00600265">
        <w:t>–</w:t>
      </w:r>
      <w:r w:rsidR="00D6429A" w:rsidRPr="00600265">
        <w:t>2</w:t>
      </w:r>
      <w:r w:rsidR="00C65889" w:rsidRPr="00600265">
        <w:t>7</w:t>
      </w:r>
    </w:p>
    <w:p w14:paraId="2FB7E27C" w14:textId="686355B1" w:rsidR="001F6FF7" w:rsidRPr="00600265" w:rsidRDefault="00EC7866" w:rsidP="00821F10">
      <w:pPr>
        <w:suppressAutoHyphens/>
        <w:sectPr w:rsidR="001F6FF7" w:rsidRPr="00600265" w:rsidSect="007E22B7">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440" w:header="709" w:footer="457" w:gutter="0"/>
          <w:pgNumType w:fmt="lowerRoman" w:start="1"/>
          <w:cols w:space="708"/>
          <w:titlePg/>
          <w:docGrid w:linePitch="360"/>
        </w:sectPr>
      </w:pPr>
      <w:r w:rsidRPr="00600265">
        <w:t>Charging for regulatory activity involves government entities charging individuals or organisations in the non-government sector some or all of the minimum efficient costs of a specific government activity. The Cost Recovery Policy</w:t>
      </w:r>
      <w:r w:rsidR="29922690" w:rsidRPr="00600265">
        <w:t xml:space="preserve"> and</w:t>
      </w:r>
      <w:r w:rsidRPr="00600265">
        <w:t xml:space="preserve"> the Australian Government Charging Framework set out the policy under which government entities design, implement and review charging for regulatory activities. The </w:t>
      </w:r>
      <w:r w:rsidR="00600358" w:rsidRPr="00600265">
        <w:t>Cost Recovery Implementation Statement</w:t>
      </w:r>
      <w:r w:rsidR="00093D17">
        <w:t xml:space="preserve"> (CRIS)</w:t>
      </w:r>
      <w:r w:rsidR="00600358" w:rsidRPr="00600265">
        <w:t xml:space="preserve"> </w:t>
      </w:r>
      <w:r w:rsidRPr="00600265">
        <w:t xml:space="preserve">is </w:t>
      </w:r>
      <w:r w:rsidR="00600358" w:rsidRPr="00600265">
        <w:t>a</w:t>
      </w:r>
      <w:r w:rsidRPr="00600265">
        <w:t xml:space="preserve"> public document </w:t>
      </w:r>
      <w:r w:rsidR="00600358" w:rsidRPr="00600265">
        <w:t>that ensures</w:t>
      </w:r>
      <w:r w:rsidRPr="00600265">
        <w:t xml:space="preserve"> transparency and accountability for the level of the charging</w:t>
      </w:r>
      <w:r w:rsidR="00600358" w:rsidRPr="00600265">
        <w:t xml:space="preserve">. It also demonstrates that </w:t>
      </w:r>
      <w:r w:rsidRPr="00600265">
        <w:t xml:space="preserve">the purpose </w:t>
      </w:r>
      <w:r w:rsidR="00600358" w:rsidRPr="00600265">
        <w:t>of</w:t>
      </w:r>
      <w:r w:rsidR="00725564" w:rsidRPr="00600265">
        <w:t xml:space="preserve"> </w:t>
      </w:r>
      <w:r w:rsidRPr="00600265">
        <w:t xml:space="preserve">charging, as decided by </w:t>
      </w:r>
      <w:r w:rsidR="007F67CA">
        <w:t>g</w:t>
      </w:r>
      <w:r w:rsidR="007F67CA" w:rsidRPr="00600265">
        <w:t>overnment</w:t>
      </w:r>
      <w:r w:rsidRPr="00600265">
        <w:t>, is being achieved.</w:t>
      </w:r>
    </w:p>
    <w:p w14:paraId="6DC5656C" w14:textId="719AACB4" w:rsidR="00B6644D" w:rsidRPr="00600265" w:rsidRDefault="00EC7866" w:rsidP="00821F10">
      <w:pPr>
        <w:suppressAutoHyphens/>
      </w:pPr>
      <w:r w:rsidRPr="00600265">
        <w:br w:type="page"/>
      </w:r>
      <w:bookmarkStart w:id="0" w:name="_Toc203375872"/>
    </w:p>
    <w:sdt>
      <w:sdtPr>
        <w:rPr>
          <w:rFonts w:ascii="Segoe UI" w:eastAsia="Segoe UI" w:hAnsi="Segoe UI" w:cs="Segoe UI"/>
          <w:color w:val="auto"/>
          <w:sz w:val="20"/>
          <w:szCs w:val="20"/>
          <w:lang w:val="en-AU"/>
        </w:rPr>
        <w:id w:val="-1590381414"/>
        <w:docPartObj>
          <w:docPartGallery w:val="Table of Contents"/>
          <w:docPartUnique/>
        </w:docPartObj>
      </w:sdtPr>
      <w:sdtEndPr>
        <w:rPr>
          <w:rFonts w:eastAsiaTheme="minorEastAsia"/>
          <w:b/>
          <w:bCs/>
          <w:noProof/>
        </w:rPr>
      </w:sdtEndPr>
      <w:sdtContent>
        <w:p w14:paraId="48D0D965" w14:textId="026750FD" w:rsidR="00B6644D" w:rsidRPr="00590E60" w:rsidRDefault="00B6644D" w:rsidP="00821F10">
          <w:pPr>
            <w:pStyle w:val="TOCHeading"/>
            <w:suppressAutoHyphens/>
            <w:rPr>
              <w:rFonts w:eastAsia="Segoe UI" w:cs="Segoe UI"/>
              <w:color w:val="003399" w:themeColor="accent1"/>
            </w:rPr>
          </w:pPr>
          <w:r w:rsidRPr="00590E60">
            <w:rPr>
              <w:color w:val="003399" w:themeColor="accent1"/>
            </w:rPr>
            <w:t>Contents</w:t>
          </w:r>
        </w:p>
        <w:p w14:paraId="2DEEC429" w14:textId="4C60F7FC" w:rsidR="000C088A" w:rsidRDefault="005105A1">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r w:rsidRPr="00600265">
            <w:fldChar w:fldCharType="begin"/>
          </w:r>
          <w:r w:rsidRPr="00600265">
            <w:instrText xml:space="preserve"> TOC \o "1-2" \h \z \u </w:instrText>
          </w:r>
          <w:r w:rsidRPr="00600265">
            <w:fldChar w:fldCharType="separate"/>
          </w:r>
          <w:hyperlink w:anchor="_Toc230872480" w:history="1">
            <w:r w:rsidR="000C088A" w:rsidRPr="00D24EEF">
              <w:rPr>
                <w:rStyle w:val="Hyperlink"/>
                <w:noProof/>
              </w:rPr>
              <w:t>1.</w:t>
            </w:r>
            <w:r w:rsidR="000C088A">
              <w:rPr>
                <w:rFonts w:asciiTheme="minorHAnsi" w:eastAsiaTheme="minorEastAsia" w:hAnsiTheme="minorHAnsi" w:cstheme="minorBidi"/>
                <w:noProof/>
                <w:kern w:val="2"/>
                <w:sz w:val="24"/>
                <w:lang w:eastAsia="en-AU"/>
                <w14:ligatures w14:val="standardContextual"/>
              </w:rPr>
              <w:tab/>
            </w:r>
            <w:r w:rsidR="000C088A" w:rsidRPr="00D24EEF">
              <w:rPr>
                <w:rStyle w:val="Hyperlink"/>
                <w:noProof/>
              </w:rPr>
              <w:t>Introduction</w:t>
            </w:r>
            <w:r w:rsidR="000C088A">
              <w:rPr>
                <w:noProof/>
                <w:webHidden/>
              </w:rPr>
              <w:tab/>
            </w:r>
            <w:r w:rsidR="000C088A">
              <w:rPr>
                <w:noProof/>
                <w:webHidden/>
              </w:rPr>
              <w:fldChar w:fldCharType="begin"/>
            </w:r>
            <w:r w:rsidR="000C088A">
              <w:rPr>
                <w:noProof/>
                <w:webHidden/>
              </w:rPr>
              <w:instrText xml:space="preserve"> PAGEREF _Toc230872480 \h </w:instrText>
            </w:r>
            <w:r w:rsidR="000C088A">
              <w:rPr>
                <w:noProof/>
                <w:webHidden/>
              </w:rPr>
            </w:r>
            <w:r w:rsidR="000C088A">
              <w:rPr>
                <w:noProof/>
                <w:webHidden/>
              </w:rPr>
              <w:fldChar w:fldCharType="separate"/>
            </w:r>
            <w:r w:rsidR="00C12F4A">
              <w:rPr>
                <w:noProof/>
                <w:webHidden/>
              </w:rPr>
              <w:t>3</w:t>
            </w:r>
            <w:r w:rsidR="000C088A">
              <w:rPr>
                <w:noProof/>
                <w:webHidden/>
              </w:rPr>
              <w:fldChar w:fldCharType="end"/>
            </w:r>
          </w:hyperlink>
        </w:p>
        <w:p w14:paraId="3BE81656" w14:textId="536AD266"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1" w:history="1">
            <w:r w:rsidRPr="00D24EEF">
              <w:rPr>
                <w:rStyle w:val="Hyperlink"/>
                <w:noProof/>
              </w:rPr>
              <w:t>1.1</w:t>
            </w:r>
            <w:r>
              <w:rPr>
                <w:rFonts w:asciiTheme="minorHAnsi" w:eastAsiaTheme="minorEastAsia" w:hAnsiTheme="minorHAnsi" w:cstheme="minorBidi"/>
                <w:noProof/>
                <w:kern w:val="2"/>
                <w:sz w:val="24"/>
                <w:lang w:eastAsia="en-AU"/>
                <w14:ligatures w14:val="standardContextual"/>
              </w:rPr>
              <w:tab/>
            </w:r>
            <w:r w:rsidRPr="00D24EEF">
              <w:rPr>
                <w:rStyle w:val="Hyperlink"/>
                <w:noProof/>
              </w:rPr>
              <w:t>Purpose of the CRIS</w:t>
            </w:r>
            <w:r>
              <w:rPr>
                <w:noProof/>
                <w:webHidden/>
              </w:rPr>
              <w:tab/>
            </w:r>
            <w:r>
              <w:rPr>
                <w:noProof/>
                <w:webHidden/>
              </w:rPr>
              <w:fldChar w:fldCharType="begin"/>
            </w:r>
            <w:r>
              <w:rPr>
                <w:noProof/>
                <w:webHidden/>
              </w:rPr>
              <w:instrText xml:space="preserve"> PAGEREF _Toc230872481 \h </w:instrText>
            </w:r>
            <w:r>
              <w:rPr>
                <w:noProof/>
                <w:webHidden/>
              </w:rPr>
            </w:r>
            <w:r>
              <w:rPr>
                <w:noProof/>
                <w:webHidden/>
              </w:rPr>
              <w:fldChar w:fldCharType="separate"/>
            </w:r>
            <w:r w:rsidR="00C12F4A">
              <w:rPr>
                <w:noProof/>
                <w:webHidden/>
              </w:rPr>
              <w:t>3</w:t>
            </w:r>
            <w:r>
              <w:rPr>
                <w:noProof/>
                <w:webHidden/>
              </w:rPr>
              <w:fldChar w:fldCharType="end"/>
            </w:r>
          </w:hyperlink>
        </w:p>
        <w:p w14:paraId="51ADB8FC" w14:textId="020430AF"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2" w:history="1">
            <w:r w:rsidRPr="00D24EEF">
              <w:rPr>
                <w:rStyle w:val="Hyperlink"/>
                <w:noProof/>
              </w:rPr>
              <w:t>1.2</w:t>
            </w:r>
            <w:r>
              <w:rPr>
                <w:rFonts w:asciiTheme="minorHAnsi" w:eastAsiaTheme="minorEastAsia" w:hAnsiTheme="minorHAnsi" w:cstheme="minorBidi"/>
                <w:noProof/>
                <w:kern w:val="2"/>
                <w:sz w:val="24"/>
                <w:lang w:eastAsia="en-AU"/>
                <w14:ligatures w14:val="standardContextual"/>
              </w:rPr>
              <w:tab/>
            </w:r>
            <w:r w:rsidRPr="00D24EEF">
              <w:rPr>
                <w:rStyle w:val="Hyperlink"/>
                <w:noProof/>
              </w:rPr>
              <w:t>AICIS’s role and functions</w:t>
            </w:r>
            <w:r>
              <w:rPr>
                <w:noProof/>
                <w:webHidden/>
              </w:rPr>
              <w:tab/>
            </w:r>
            <w:r>
              <w:rPr>
                <w:noProof/>
                <w:webHidden/>
              </w:rPr>
              <w:fldChar w:fldCharType="begin"/>
            </w:r>
            <w:r>
              <w:rPr>
                <w:noProof/>
                <w:webHidden/>
              </w:rPr>
              <w:instrText xml:space="preserve"> PAGEREF _Toc230872482 \h </w:instrText>
            </w:r>
            <w:r>
              <w:rPr>
                <w:noProof/>
                <w:webHidden/>
              </w:rPr>
            </w:r>
            <w:r>
              <w:rPr>
                <w:noProof/>
                <w:webHidden/>
              </w:rPr>
              <w:fldChar w:fldCharType="separate"/>
            </w:r>
            <w:r w:rsidR="00C12F4A">
              <w:rPr>
                <w:noProof/>
                <w:webHidden/>
              </w:rPr>
              <w:t>3</w:t>
            </w:r>
            <w:r>
              <w:rPr>
                <w:noProof/>
                <w:webHidden/>
              </w:rPr>
              <w:fldChar w:fldCharType="end"/>
            </w:r>
          </w:hyperlink>
        </w:p>
        <w:p w14:paraId="109E69ED" w14:textId="7FCFBA70"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3" w:history="1">
            <w:r w:rsidRPr="00D24EEF">
              <w:rPr>
                <w:rStyle w:val="Hyperlink"/>
                <w:noProof/>
              </w:rPr>
              <w:t>1.3</w:t>
            </w:r>
            <w:r>
              <w:rPr>
                <w:rFonts w:asciiTheme="minorHAnsi" w:eastAsiaTheme="minorEastAsia" w:hAnsiTheme="minorHAnsi" w:cstheme="minorBidi"/>
                <w:noProof/>
                <w:kern w:val="2"/>
                <w:sz w:val="24"/>
                <w:lang w:eastAsia="en-AU"/>
                <w14:ligatures w14:val="standardContextual"/>
              </w:rPr>
              <w:tab/>
            </w:r>
            <w:r w:rsidRPr="00D24EEF">
              <w:rPr>
                <w:rStyle w:val="Hyperlink"/>
                <w:noProof/>
              </w:rPr>
              <w:t>AICIS’s purpose</w:t>
            </w:r>
            <w:r>
              <w:rPr>
                <w:noProof/>
                <w:webHidden/>
              </w:rPr>
              <w:tab/>
            </w:r>
            <w:r>
              <w:rPr>
                <w:noProof/>
                <w:webHidden/>
              </w:rPr>
              <w:fldChar w:fldCharType="begin"/>
            </w:r>
            <w:r>
              <w:rPr>
                <w:noProof/>
                <w:webHidden/>
              </w:rPr>
              <w:instrText xml:space="preserve"> PAGEREF _Toc230872483 \h </w:instrText>
            </w:r>
            <w:r>
              <w:rPr>
                <w:noProof/>
                <w:webHidden/>
              </w:rPr>
            </w:r>
            <w:r>
              <w:rPr>
                <w:noProof/>
                <w:webHidden/>
              </w:rPr>
              <w:fldChar w:fldCharType="separate"/>
            </w:r>
            <w:r w:rsidR="00C12F4A">
              <w:rPr>
                <w:noProof/>
                <w:webHidden/>
              </w:rPr>
              <w:t>3</w:t>
            </w:r>
            <w:r>
              <w:rPr>
                <w:noProof/>
                <w:webHidden/>
              </w:rPr>
              <w:fldChar w:fldCharType="end"/>
            </w:r>
          </w:hyperlink>
        </w:p>
        <w:p w14:paraId="28525C6D" w14:textId="66F10A52"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4" w:history="1">
            <w:r w:rsidRPr="00D24EEF">
              <w:rPr>
                <w:rStyle w:val="Hyperlink"/>
                <w:noProof/>
              </w:rPr>
              <w:t>1.4</w:t>
            </w:r>
            <w:r>
              <w:rPr>
                <w:rFonts w:asciiTheme="minorHAnsi" w:eastAsiaTheme="minorEastAsia" w:hAnsiTheme="minorHAnsi" w:cstheme="minorBidi"/>
                <w:noProof/>
                <w:kern w:val="2"/>
                <w:sz w:val="24"/>
                <w:lang w:eastAsia="en-AU"/>
                <w14:ligatures w14:val="standardContextual"/>
              </w:rPr>
              <w:tab/>
            </w:r>
            <w:r w:rsidRPr="00D24EEF">
              <w:rPr>
                <w:rStyle w:val="Hyperlink"/>
                <w:noProof/>
              </w:rPr>
              <w:t>How fees and charges recover costs</w:t>
            </w:r>
            <w:r>
              <w:rPr>
                <w:noProof/>
                <w:webHidden/>
              </w:rPr>
              <w:tab/>
            </w:r>
            <w:r>
              <w:rPr>
                <w:noProof/>
                <w:webHidden/>
              </w:rPr>
              <w:fldChar w:fldCharType="begin"/>
            </w:r>
            <w:r>
              <w:rPr>
                <w:noProof/>
                <w:webHidden/>
              </w:rPr>
              <w:instrText xml:space="preserve"> PAGEREF _Toc230872484 \h </w:instrText>
            </w:r>
            <w:r>
              <w:rPr>
                <w:noProof/>
                <w:webHidden/>
              </w:rPr>
            </w:r>
            <w:r>
              <w:rPr>
                <w:noProof/>
                <w:webHidden/>
              </w:rPr>
              <w:fldChar w:fldCharType="separate"/>
            </w:r>
            <w:r w:rsidR="00C12F4A">
              <w:rPr>
                <w:noProof/>
                <w:webHidden/>
              </w:rPr>
              <w:t>3</w:t>
            </w:r>
            <w:r>
              <w:rPr>
                <w:noProof/>
                <w:webHidden/>
              </w:rPr>
              <w:fldChar w:fldCharType="end"/>
            </w:r>
          </w:hyperlink>
        </w:p>
        <w:p w14:paraId="7AB08554" w14:textId="2D8B5708"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5" w:history="1">
            <w:r w:rsidRPr="00D24EEF">
              <w:rPr>
                <w:rStyle w:val="Hyperlink"/>
                <w:noProof/>
              </w:rPr>
              <w:t>1.5</w:t>
            </w:r>
            <w:r>
              <w:rPr>
                <w:rFonts w:asciiTheme="minorHAnsi" w:eastAsiaTheme="minorEastAsia" w:hAnsiTheme="minorHAnsi" w:cstheme="minorBidi"/>
                <w:noProof/>
                <w:kern w:val="2"/>
                <w:sz w:val="24"/>
                <w:lang w:eastAsia="en-AU"/>
                <w14:ligatures w14:val="standardContextual"/>
              </w:rPr>
              <w:tab/>
            </w:r>
            <w:r w:rsidRPr="00D24EEF">
              <w:rPr>
                <w:rStyle w:val="Hyperlink"/>
                <w:noProof/>
              </w:rPr>
              <w:t>AICIS’s regulated entities and appropriateness of cost recovery</w:t>
            </w:r>
            <w:r>
              <w:rPr>
                <w:noProof/>
                <w:webHidden/>
              </w:rPr>
              <w:tab/>
            </w:r>
            <w:r>
              <w:rPr>
                <w:noProof/>
                <w:webHidden/>
              </w:rPr>
              <w:fldChar w:fldCharType="begin"/>
            </w:r>
            <w:r>
              <w:rPr>
                <w:noProof/>
                <w:webHidden/>
              </w:rPr>
              <w:instrText xml:space="preserve"> PAGEREF _Toc230872485 \h </w:instrText>
            </w:r>
            <w:r>
              <w:rPr>
                <w:noProof/>
                <w:webHidden/>
              </w:rPr>
            </w:r>
            <w:r>
              <w:rPr>
                <w:noProof/>
                <w:webHidden/>
              </w:rPr>
              <w:fldChar w:fldCharType="separate"/>
            </w:r>
            <w:r w:rsidR="00C12F4A">
              <w:rPr>
                <w:noProof/>
                <w:webHidden/>
              </w:rPr>
              <w:t>4</w:t>
            </w:r>
            <w:r>
              <w:rPr>
                <w:noProof/>
                <w:webHidden/>
              </w:rPr>
              <w:fldChar w:fldCharType="end"/>
            </w:r>
          </w:hyperlink>
        </w:p>
        <w:p w14:paraId="60F7EF82" w14:textId="2A991F83"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486" w:history="1">
            <w:r w:rsidRPr="00D24EEF">
              <w:rPr>
                <w:rStyle w:val="Hyperlink"/>
                <w:noProof/>
              </w:rPr>
              <w:t>2.</w:t>
            </w:r>
            <w:r>
              <w:rPr>
                <w:rFonts w:asciiTheme="minorHAnsi" w:eastAsiaTheme="minorEastAsia" w:hAnsiTheme="minorHAnsi" w:cstheme="minorBidi"/>
                <w:noProof/>
                <w:kern w:val="2"/>
                <w:sz w:val="24"/>
                <w:lang w:eastAsia="en-AU"/>
                <w14:ligatures w14:val="standardContextual"/>
              </w:rPr>
              <w:tab/>
            </w:r>
            <w:r w:rsidRPr="00D24EEF">
              <w:rPr>
                <w:rStyle w:val="Hyperlink"/>
                <w:noProof/>
              </w:rPr>
              <w:t>Policy and statutory authority to cost recover</w:t>
            </w:r>
            <w:r>
              <w:rPr>
                <w:noProof/>
                <w:webHidden/>
              </w:rPr>
              <w:tab/>
            </w:r>
            <w:r>
              <w:rPr>
                <w:noProof/>
                <w:webHidden/>
              </w:rPr>
              <w:fldChar w:fldCharType="begin"/>
            </w:r>
            <w:r>
              <w:rPr>
                <w:noProof/>
                <w:webHidden/>
              </w:rPr>
              <w:instrText xml:space="preserve"> PAGEREF _Toc230872486 \h </w:instrText>
            </w:r>
            <w:r>
              <w:rPr>
                <w:noProof/>
                <w:webHidden/>
              </w:rPr>
            </w:r>
            <w:r>
              <w:rPr>
                <w:noProof/>
                <w:webHidden/>
              </w:rPr>
              <w:fldChar w:fldCharType="separate"/>
            </w:r>
            <w:r w:rsidR="00C12F4A">
              <w:rPr>
                <w:noProof/>
                <w:webHidden/>
              </w:rPr>
              <w:t>5</w:t>
            </w:r>
            <w:r>
              <w:rPr>
                <w:noProof/>
                <w:webHidden/>
              </w:rPr>
              <w:fldChar w:fldCharType="end"/>
            </w:r>
          </w:hyperlink>
        </w:p>
        <w:p w14:paraId="22AC4225" w14:textId="21F7A073"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7" w:history="1">
            <w:r w:rsidRPr="00D24EEF">
              <w:rPr>
                <w:rStyle w:val="Hyperlink"/>
                <w:noProof/>
              </w:rPr>
              <w:t>2.1</w:t>
            </w:r>
            <w:r>
              <w:rPr>
                <w:rFonts w:asciiTheme="minorHAnsi" w:eastAsiaTheme="minorEastAsia" w:hAnsiTheme="minorHAnsi" w:cstheme="minorBidi"/>
                <w:noProof/>
                <w:kern w:val="2"/>
                <w:sz w:val="24"/>
                <w:lang w:eastAsia="en-AU"/>
                <w14:ligatures w14:val="standardContextual"/>
              </w:rPr>
              <w:tab/>
            </w:r>
            <w:r w:rsidRPr="00D24EEF">
              <w:rPr>
                <w:rStyle w:val="Hyperlink"/>
                <w:noProof/>
              </w:rPr>
              <w:t>Government policy authority to cost recover for this regulatory activity</w:t>
            </w:r>
            <w:r>
              <w:rPr>
                <w:noProof/>
                <w:webHidden/>
              </w:rPr>
              <w:tab/>
            </w:r>
            <w:r>
              <w:rPr>
                <w:noProof/>
                <w:webHidden/>
              </w:rPr>
              <w:fldChar w:fldCharType="begin"/>
            </w:r>
            <w:r>
              <w:rPr>
                <w:noProof/>
                <w:webHidden/>
              </w:rPr>
              <w:instrText xml:space="preserve"> PAGEREF _Toc230872487 \h </w:instrText>
            </w:r>
            <w:r>
              <w:rPr>
                <w:noProof/>
                <w:webHidden/>
              </w:rPr>
            </w:r>
            <w:r>
              <w:rPr>
                <w:noProof/>
                <w:webHidden/>
              </w:rPr>
              <w:fldChar w:fldCharType="separate"/>
            </w:r>
            <w:r w:rsidR="00C12F4A">
              <w:rPr>
                <w:noProof/>
                <w:webHidden/>
              </w:rPr>
              <w:t>5</w:t>
            </w:r>
            <w:r>
              <w:rPr>
                <w:noProof/>
                <w:webHidden/>
              </w:rPr>
              <w:fldChar w:fldCharType="end"/>
            </w:r>
          </w:hyperlink>
        </w:p>
        <w:p w14:paraId="457238D8" w14:textId="03A7D8E3"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88" w:history="1">
            <w:r w:rsidRPr="00D24EEF">
              <w:rPr>
                <w:rStyle w:val="Hyperlink"/>
                <w:noProof/>
              </w:rPr>
              <w:t>2.2</w:t>
            </w:r>
            <w:r>
              <w:rPr>
                <w:rFonts w:asciiTheme="minorHAnsi" w:eastAsiaTheme="minorEastAsia" w:hAnsiTheme="minorHAnsi" w:cstheme="minorBidi"/>
                <w:noProof/>
                <w:kern w:val="2"/>
                <w:sz w:val="24"/>
                <w:lang w:eastAsia="en-AU"/>
                <w14:ligatures w14:val="standardContextual"/>
              </w:rPr>
              <w:tab/>
            </w:r>
            <w:r w:rsidRPr="00D24EEF">
              <w:rPr>
                <w:rStyle w:val="Hyperlink"/>
                <w:noProof/>
              </w:rPr>
              <w:t>Statutory authority to charge</w:t>
            </w:r>
            <w:r>
              <w:rPr>
                <w:noProof/>
                <w:webHidden/>
              </w:rPr>
              <w:tab/>
            </w:r>
            <w:r>
              <w:rPr>
                <w:noProof/>
                <w:webHidden/>
              </w:rPr>
              <w:fldChar w:fldCharType="begin"/>
            </w:r>
            <w:r>
              <w:rPr>
                <w:noProof/>
                <w:webHidden/>
              </w:rPr>
              <w:instrText xml:space="preserve"> PAGEREF _Toc230872488 \h </w:instrText>
            </w:r>
            <w:r>
              <w:rPr>
                <w:noProof/>
                <w:webHidden/>
              </w:rPr>
            </w:r>
            <w:r>
              <w:rPr>
                <w:noProof/>
                <w:webHidden/>
              </w:rPr>
              <w:fldChar w:fldCharType="separate"/>
            </w:r>
            <w:r w:rsidR="00C12F4A">
              <w:rPr>
                <w:noProof/>
                <w:webHidden/>
              </w:rPr>
              <w:t>5</w:t>
            </w:r>
            <w:r>
              <w:rPr>
                <w:noProof/>
                <w:webHidden/>
              </w:rPr>
              <w:fldChar w:fldCharType="end"/>
            </w:r>
          </w:hyperlink>
        </w:p>
        <w:p w14:paraId="49FB812C" w14:textId="7D5705FA"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489" w:history="1">
            <w:r w:rsidRPr="00D24EEF">
              <w:rPr>
                <w:rStyle w:val="Hyperlink"/>
                <w:noProof/>
              </w:rPr>
              <w:t>3.</w:t>
            </w:r>
            <w:r>
              <w:rPr>
                <w:rFonts w:asciiTheme="minorHAnsi" w:eastAsiaTheme="minorEastAsia" w:hAnsiTheme="minorHAnsi" w:cstheme="minorBidi"/>
                <w:noProof/>
                <w:kern w:val="2"/>
                <w:sz w:val="24"/>
                <w:lang w:eastAsia="en-AU"/>
                <w14:ligatures w14:val="standardContextual"/>
              </w:rPr>
              <w:tab/>
            </w:r>
            <w:r w:rsidRPr="00D24EEF">
              <w:rPr>
                <w:rStyle w:val="Hyperlink"/>
                <w:noProof/>
              </w:rPr>
              <w:t>Cost recovery model</w:t>
            </w:r>
            <w:r>
              <w:rPr>
                <w:noProof/>
                <w:webHidden/>
              </w:rPr>
              <w:tab/>
            </w:r>
            <w:r>
              <w:rPr>
                <w:noProof/>
                <w:webHidden/>
              </w:rPr>
              <w:fldChar w:fldCharType="begin"/>
            </w:r>
            <w:r>
              <w:rPr>
                <w:noProof/>
                <w:webHidden/>
              </w:rPr>
              <w:instrText xml:space="preserve"> PAGEREF _Toc230872489 \h </w:instrText>
            </w:r>
            <w:r>
              <w:rPr>
                <w:noProof/>
                <w:webHidden/>
              </w:rPr>
            </w:r>
            <w:r>
              <w:rPr>
                <w:noProof/>
                <w:webHidden/>
              </w:rPr>
              <w:fldChar w:fldCharType="separate"/>
            </w:r>
            <w:r w:rsidR="00C12F4A">
              <w:rPr>
                <w:noProof/>
                <w:webHidden/>
              </w:rPr>
              <w:t>6</w:t>
            </w:r>
            <w:r>
              <w:rPr>
                <w:noProof/>
                <w:webHidden/>
              </w:rPr>
              <w:fldChar w:fldCharType="end"/>
            </w:r>
          </w:hyperlink>
        </w:p>
        <w:p w14:paraId="5097527F" w14:textId="0DABB031"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0" w:history="1">
            <w:r w:rsidRPr="00D24EEF">
              <w:rPr>
                <w:rStyle w:val="Hyperlink"/>
                <w:noProof/>
              </w:rPr>
              <w:t>3.1</w:t>
            </w:r>
            <w:r>
              <w:rPr>
                <w:rFonts w:asciiTheme="minorHAnsi" w:eastAsiaTheme="minorEastAsia" w:hAnsiTheme="minorHAnsi" w:cstheme="minorBidi"/>
                <w:noProof/>
                <w:kern w:val="2"/>
                <w:sz w:val="24"/>
                <w:lang w:eastAsia="en-AU"/>
                <w14:ligatures w14:val="standardContextual"/>
              </w:rPr>
              <w:tab/>
            </w:r>
            <w:r w:rsidRPr="00D24EEF">
              <w:rPr>
                <w:rStyle w:val="Hyperlink"/>
                <w:noProof/>
              </w:rPr>
              <w:t>Outputs and business processes of regulatory activities</w:t>
            </w:r>
            <w:r>
              <w:rPr>
                <w:noProof/>
                <w:webHidden/>
              </w:rPr>
              <w:tab/>
            </w:r>
            <w:r>
              <w:rPr>
                <w:noProof/>
                <w:webHidden/>
              </w:rPr>
              <w:fldChar w:fldCharType="begin"/>
            </w:r>
            <w:r>
              <w:rPr>
                <w:noProof/>
                <w:webHidden/>
              </w:rPr>
              <w:instrText xml:space="preserve"> PAGEREF _Toc230872490 \h </w:instrText>
            </w:r>
            <w:r>
              <w:rPr>
                <w:noProof/>
                <w:webHidden/>
              </w:rPr>
            </w:r>
            <w:r>
              <w:rPr>
                <w:noProof/>
                <w:webHidden/>
              </w:rPr>
              <w:fldChar w:fldCharType="separate"/>
            </w:r>
            <w:r w:rsidR="00C12F4A">
              <w:rPr>
                <w:noProof/>
                <w:webHidden/>
              </w:rPr>
              <w:t>6</w:t>
            </w:r>
            <w:r>
              <w:rPr>
                <w:noProof/>
                <w:webHidden/>
              </w:rPr>
              <w:fldChar w:fldCharType="end"/>
            </w:r>
          </w:hyperlink>
        </w:p>
        <w:p w14:paraId="58449FFC" w14:textId="7B373D38"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1" w:history="1">
            <w:r w:rsidRPr="00D24EEF">
              <w:rPr>
                <w:rStyle w:val="Hyperlink"/>
                <w:noProof/>
              </w:rPr>
              <w:t>3.2</w:t>
            </w:r>
            <w:r>
              <w:rPr>
                <w:rFonts w:asciiTheme="minorHAnsi" w:eastAsiaTheme="minorEastAsia" w:hAnsiTheme="minorHAnsi" w:cstheme="minorBidi"/>
                <w:noProof/>
                <w:kern w:val="2"/>
                <w:sz w:val="24"/>
                <w:lang w:eastAsia="en-AU"/>
                <w14:ligatures w14:val="standardContextual"/>
              </w:rPr>
              <w:tab/>
            </w:r>
            <w:r w:rsidRPr="00D24EEF">
              <w:rPr>
                <w:rStyle w:val="Hyperlink"/>
                <w:noProof/>
              </w:rPr>
              <w:t>Costs of the regulatory activity</w:t>
            </w:r>
            <w:r>
              <w:rPr>
                <w:noProof/>
                <w:webHidden/>
              </w:rPr>
              <w:tab/>
            </w:r>
            <w:r>
              <w:rPr>
                <w:noProof/>
                <w:webHidden/>
              </w:rPr>
              <w:fldChar w:fldCharType="begin"/>
            </w:r>
            <w:r>
              <w:rPr>
                <w:noProof/>
                <w:webHidden/>
              </w:rPr>
              <w:instrText xml:space="preserve"> PAGEREF _Toc230872491 \h </w:instrText>
            </w:r>
            <w:r>
              <w:rPr>
                <w:noProof/>
                <w:webHidden/>
              </w:rPr>
            </w:r>
            <w:r>
              <w:rPr>
                <w:noProof/>
                <w:webHidden/>
              </w:rPr>
              <w:fldChar w:fldCharType="separate"/>
            </w:r>
            <w:r w:rsidR="00C12F4A">
              <w:rPr>
                <w:noProof/>
                <w:webHidden/>
              </w:rPr>
              <w:t>11</w:t>
            </w:r>
            <w:r>
              <w:rPr>
                <w:noProof/>
                <w:webHidden/>
              </w:rPr>
              <w:fldChar w:fldCharType="end"/>
            </w:r>
          </w:hyperlink>
        </w:p>
        <w:p w14:paraId="5BBA7C2F" w14:textId="563E1DB1"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2" w:history="1">
            <w:r w:rsidRPr="00D24EEF">
              <w:rPr>
                <w:rStyle w:val="Hyperlink"/>
                <w:noProof/>
              </w:rPr>
              <w:t>3.3</w:t>
            </w:r>
            <w:r>
              <w:rPr>
                <w:rFonts w:asciiTheme="minorHAnsi" w:eastAsiaTheme="minorEastAsia" w:hAnsiTheme="minorHAnsi" w:cstheme="minorBidi"/>
                <w:noProof/>
                <w:kern w:val="2"/>
                <w:sz w:val="24"/>
                <w:lang w:eastAsia="en-AU"/>
                <w14:ligatures w14:val="standardContextual"/>
              </w:rPr>
              <w:tab/>
            </w:r>
            <w:r w:rsidRPr="00D24EEF">
              <w:rPr>
                <w:rStyle w:val="Hyperlink"/>
                <w:noProof/>
              </w:rPr>
              <w:t>Aligning charging to regulatory effort</w:t>
            </w:r>
            <w:r>
              <w:rPr>
                <w:noProof/>
                <w:webHidden/>
              </w:rPr>
              <w:tab/>
            </w:r>
            <w:r>
              <w:rPr>
                <w:noProof/>
                <w:webHidden/>
              </w:rPr>
              <w:fldChar w:fldCharType="begin"/>
            </w:r>
            <w:r>
              <w:rPr>
                <w:noProof/>
                <w:webHidden/>
              </w:rPr>
              <w:instrText xml:space="preserve"> PAGEREF _Toc230872492 \h </w:instrText>
            </w:r>
            <w:r>
              <w:rPr>
                <w:noProof/>
                <w:webHidden/>
              </w:rPr>
            </w:r>
            <w:r>
              <w:rPr>
                <w:noProof/>
                <w:webHidden/>
              </w:rPr>
              <w:fldChar w:fldCharType="separate"/>
            </w:r>
            <w:r w:rsidR="00C12F4A">
              <w:rPr>
                <w:noProof/>
                <w:webHidden/>
              </w:rPr>
              <w:t>17</w:t>
            </w:r>
            <w:r>
              <w:rPr>
                <w:noProof/>
                <w:webHidden/>
              </w:rPr>
              <w:fldChar w:fldCharType="end"/>
            </w:r>
          </w:hyperlink>
        </w:p>
        <w:p w14:paraId="1C3AF7A9" w14:textId="690B3603"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3" w:history="1">
            <w:r w:rsidRPr="00D24EEF">
              <w:rPr>
                <w:rStyle w:val="Hyperlink"/>
                <w:noProof/>
              </w:rPr>
              <w:t>3.4</w:t>
            </w:r>
            <w:r>
              <w:rPr>
                <w:rFonts w:asciiTheme="minorHAnsi" w:eastAsiaTheme="minorEastAsia" w:hAnsiTheme="minorHAnsi" w:cstheme="minorBidi"/>
                <w:noProof/>
                <w:kern w:val="2"/>
                <w:sz w:val="24"/>
                <w:lang w:eastAsia="en-AU"/>
                <w14:ligatures w14:val="standardContextual"/>
              </w:rPr>
              <w:tab/>
            </w:r>
            <w:r w:rsidRPr="00D24EEF">
              <w:rPr>
                <w:rStyle w:val="Hyperlink"/>
                <w:noProof/>
              </w:rPr>
              <w:t>Design of the regulatory charge</w:t>
            </w:r>
            <w:r>
              <w:rPr>
                <w:noProof/>
                <w:webHidden/>
              </w:rPr>
              <w:tab/>
            </w:r>
            <w:r>
              <w:rPr>
                <w:noProof/>
                <w:webHidden/>
              </w:rPr>
              <w:fldChar w:fldCharType="begin"/>
            </w:r>
            <w:r>
              <w:rPr>
                <w:noProof/>
                <w:webHidden/>
              </w:rPr>
              <w:instrText xml:space="preserve"> PAGEREF _Toc230872493 \h </w:instrText>
            </w:r>
            <w:r>
              <w:rPr>
                <w:noProof/>
                <w:webHidden/>
              </w:rPr>
            </w:r>
            <w:r>
              <w:rPr>
                <w:noProof/>
                <w:webHidden/>
              </w:rPr>
              <w:fldChar w:fldCharType="separate"/>
            </w:r>
            <w:r w:rsidR="00C12F4A">
              <w:rPr>
                <w:noProof/>
                <w:webHidden/>
              </w:rPr>
              <w:t>20</w:t>
            </w:r>
            <w:r>
              <w:rPr>
                <w:noProof/>
                <w:webHidden/>
              </w:rPr>
              <w:fldChar w:fldCharType="end"/>
            </w:r>
          </w:hyperlink>
        </w:p>
        <w:p w14:paraId="1D3BC70B" w14:textId="57AFB937"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494" w:history="1">
            <w:r w:rsidRPr="00D24EEF">
              <w:rPr>
                <w:rStyle w:val="Hyperlink"/>
                <w:noProof/>
              </w:rPr>
              <w:t>4.</w:t>
            </w:r>
            <w:r>
              <w:rPr>
                <w:rFonts w:asciiTheme="minorHAnsi" w:eastAsiaTheme="minorEastAsia" w:hAnsiTheme="minorHAnsi" w:cstheme="minorBidi"/>
                <w:noProof/>
                <w:kern w:val="2"/>
                <w:sz w:val="24"/>
                <w:lang w:eastAsia="en-AU"/>
                <w14:ligatures w14:val="standardContextual"/>
              </w:rPr>
              <w:tab/>
            </w:r>
            <w:r w:rsidRPr="00D24EEF">
              <w:rPr>
                <w:rStyle w:val="Hyperlink"/>
                <w:noProof/>
              </w:rPr>
              <w:t>Risk assessment</w:t>
            </w:r>
            <w:r>
              <w:rPr>
                <w:noProof/>
                <w:webHidden/>
              </w:rPr>
              <w:tab/>
            </w:r>
            <w:r>
              <w:rPr>
                <w:noProof/>
                <w:webHidden/>
              </w:rPr>
              <w:fldChar w:fldCharType="begin"/>
            </w:r>
            <w:r>
              <w:rPr>
                <w:noProof/>
                <w:webHidden/>
              </w:rPr>
              <w:instrText xml:space="preserve"> PAGEREF _Toc230872494 \h </w:instrText>
            </w:r>
            <w:r>
              <w:rPr>
                <w:noProof/>
                <w:webHidden/>
              </w:rPr>
            </w:r>
            <w:r>
              <w:rPr>
                <w:noProof/>
                <w:webHidden/>
              </w:rPr>
              <w:fldChar w:fldCharType="separate"/>
            </w:r>
            <w:r w:rsidR="00C12F4A">
              <w:rPr>
                <w:noProof/>
                <w:webHidden/>
              </w:rPr>
              <w:t>26</w:t>
            </w:r>
            <w:r>
              <w:rPr>
                <w:noProof/>
                <w:webHidden/>
              </w:rPr>
              <w:fldChar w:fldCharType="end"/>
            </w:r>
          </w:hyperlink>
        </w:p>
        <w:p w14:paraId="194FB0C3" w14:textId="68C34D65"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495" w:history="1">
            <w:r w:rsidRPr="00D24EEF">
              <w:rPr>
                <w:rStyle w:val="Hyperlink"/>
                <w:noProof/>
              </w:rPr>
              <w:t>5.</w:t>
            </w:r>
            <w:r>
              <w:rPr>
                <w:rFonts w:asciiTheme="minorHAnsi" w:eastAsiaTheme="minorEastAsia" w:hAnsiTheme="minorHAnsi" w:cstheme="minorBidi"/>
                <w:noProof/>
                <w:kern w:val="2"/>
                <w:sz w:val="24"/>
                <w:lang w:eastAsia="en-AU"/>
                <w14:ligatures w14:val="standardContextual"/>
              </w:rPr>
              <w:tab/>
            </w:r>
            <w:r w:rsidRPr="00D24EEF">
              <w:rPr>
                <w:rStyle w:val="Hyperlink"/>
                <w:noProof/>
              </w:rPr>
              <w:t>Stakeholder engagement</w:t>
            </w:r>
            <w:r>
              <w:rPr>
                <w:noProof/>
                <w:webHidden/>
              </w:rPr>
              <w:tab/>
            </w:r>
            <w:r>
              <w:rPr>
                <w:noProof/>
                <w:webHidden/>
              </w:rPr>
              <w:fldChar w:fldCharType="begin"/>
            </w:r>
            <w:r>
              <w:rPr>
                <w:noProof/>
                <w:webHidden/>
              </w:rPr>
              <w:instrText xml:space="preserve"> PAGEREF _Toc230872495 \h </w:instrText>
            </w:r>
            <w:r>
              <w:rPr>
                <w:noProof/>
                <w:webHidden/>
              </w:rPr>
            </w:r>
            <w:r>
              <w:rPr>
                <w:noProof/>
                <w:webHidden/>
              </w:rPr>
              <w:fldChar w:fldCharType="separate"/>
            </w:r>
            <w:r w:rsidR="00C12F4A">
              <w:rPr>
                <w:noProof/>
                <w:webHidden/>
              </w:rPr>
              <w:t>27</w:t>
            </w:r>
            <w:r>
              <w:rPr>
                <w:noProof/>
                <w:webHidden/>
              </w:rPr>
              <w:fldChar w:fldCharType="end"/>
            </w:r>
          </w:hyperlink>
        </w:p>
        <w:p w14:paraId="213CF26C" w14:textId="5A7723B7"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6" w:history="1">
            <w:r w:rsidRPr="00D24EEF">
              <w:rPr>
                <w:rStyle w:val="Hyperlink"/>
                <w:noProof/>
              </w:rPr>
              <w:t>5.1</w:t>
            </w:r>
            <w:r>
              <w:rPr>
                <w:rFonts w:asciiTheme="minorHAnsi" w:eastAsiaTheme="minorEastAsia" w:hAnsiTheme="minorHAnsi" w:cstheme="minorBidi"/>
                <w:noProof/>
                <w:kern w:val="2"/>
                <w:sz w:val="24"/>
                <w:lang w:eastAsia="en-AU"/>
                <w14:ligatures w14:val="standardContextual"/>
              </w:rPr>
              <w:tab/>
            </w:r>
            <w:r w:rsidRPr="00D24EEF">
              <w:rPr>
                <w:rStyle w:val="Hyperlink"/>
                <w:noProof/>
              </w:rPr>
              <w:t>Industry engagement</w:t>
            </w:r>
            <w:r>
              <w:rPr>
                <w:noProof/>
                <w:webHidden/>
              </w:rPr>
              <w:tab/>
            </w:r>
            <w:r>
              <w:rPr>
                <w:noProof/>
                <w:webHidden/>
              </w:rPr>
              <w:fldChar w:fldCharType="begin"/>
            </w:r>
            <w:r>
              <w:rPr>
                <w:noProof/>
                <w:webHidden/>
              </w:rPr>
              <w:instrText xml:space="preserve"> PAGEREF _Toc230872496 \h </w:instrText>
            </w:r>
            <w:r>
              <w:rPr>
                <w:noProof/>
                <w:webHidden/>
              </w:rPr>
            </w:r>
            <w:r>
              <w:rPr>
                <w:noProof/>
                <w:webHidden/>
              </w:rPr>
              <w:fldChar w:fldCharType="separate"/>
            </w:r>
            <w:r w:rsidR="00C12F4A">
              <w:rPr>
                <w:noProof/>
                <w:webHidden/>
              </w:rPr>
              <w:t>27</w:t>
            </w:r>
            <w:r>
              <w:rPr>
                <w:noProof/>
                <w:webHidden/>
              </w:rPr>
              <w:fldChar w:fldCharType="end"/>
            </w:r>
          </w:hyperlink>
        </w:p>
        <w:p w14:paraId="3A2CDAF2" w14:textId="66E14E7F"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497" w:history="1">
            <w:r w:rsidRPr="00D24EEF">
              <w:rPr>
                <w:rStyle w:val="Hyperlink"/>
                <w:noProof/>
              </w:rPr>
              <w:t>6.</w:t>
            </w:r>
            <w:r>
              <w:rPr>
                <w:rFonts w:asciiTheme="minorHAnsi" w:eastAsiaTheme="minorEastAsia" w:hAnsiTheme="minorHAnsi" w:cstheme="minorBidi"/>
                <w:noProof/>
                <w:kern w:val="2"/>
                <w:sz w:val="24"/>
                <w:lang w:eastAsia="en-AU"/>
                <w14:ligatures w14:val="standardContextual"/>
              </w:rPr>
              <w:tab/>
            </w:r>
            <w:r w:rsidRPr="00D24EEF">
              <w:rPr>
                <w:rStyle w:val="Hyperlink"/>
                <w:noProof/>
              </w:rPr>
              <w:t>Financial performance</w:t>
            </w:r>
            <w:r>
              <w:rPr>
                <w:noProof/>
                <w:webHidden/>
              </w:rPr>
              <w:tab/>
            </w:r>
            <w:r>
              <w:rPr>
                <w:noProof/>
                <w:webHidden/>
              </w:rPr>
              <w:fldChar w:fldCharType="begin"/>
            </w:r>
            <w:r>
              <w:rPr>
                <w:noProof/>
                <w:webHidden/>
              </w:rPr>
              <w:instrText xml:space="preserve"> PAGEREF _Toc230872497 \h </w:instrText>
            </w:r>
            <w:r>
              <w:rPr>
                <w:noProof/>
                <w:webHidden/>
              </w:rPr>
            </w:r>
            <w:r>
              <w:rPr>
                <w:noProof/>
                <w:webHidden/>
              </w:rPr>
              <w:fldChar w:fldCharType="separate"/>
            </w:r>
            <w:r w:rsidR="00C12F4A">
              <w:rPr>
                <w:noProof/>
                <w:webHidden/>
              </w:rPr>
              <w:t>28</w:t>
            </w:r>
            <w:r>
              <w:rPr>
                <w:noProof/>
                <w:webHidden/>
              </w:rPr>
              <w:fldChar w:fldCharType="end"/>
            </w:r>
          </w:hyperlink>
        </w:p>
        <w:p w14:paraId="65D85B37" w14:textId="7EAB806C"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8" w:history="1">
            <w:r w:rsidRPr="00D24EEF">
              <w:rPr>
                <w:rStyle w:val="Hyperlink"/>
                <w:noProof/>
              </w:rPr>
              <w:t>6.1</w:t>
            </w:r>
            <w:r>
              <w:rPr>
                <w:rFonts w:asciiTheme="minorHAnsi" w:eastAsiaTheme="minorEastAsia" w:hAnsiTheme="minorHAnsi" w:cstheme="minorBidi"/>
                <w:noProof/>
                <w:kern w:val="2"/>
                <w:sz w:val="24"/>
                <w:lang w:eastAsia="en-AU"/>
                <w14:ligatures w14:val="standardContextual"/>
              </w:rPr>
              <w:tab/>
            </w:r>
            <w:r w:rsidRPr="00D24EEF">
              <w:rPr>
                <w:rStyle w:val="Hyperlink"/>
                <w:noProof/>
              </w:rPr>
              <w:t>Financial estimates</w:t>
            </w:r>
            <w:r>
              <w:rPr>
                <w:noProof/>
                <w:webHidden/>
              </w:rPr>
              <w:tab/>
            </w:r>
            <w:r>
              <w:rPr>
                <w:noProof/>
                <w:webHidden/>
              </w:rPr>
              <w:fldChar w:fldCharType="begin"/>
            </w:r>
            <w:r>
              <w:rPr>
                <w:noProof/>
                <w:webHidden/>
              </w:rPr>
              <w:instrText xml:space="preserve"> PAGEREF _Toc230872498 \h </w:instrText>
            </w:r>
            <w:r>
              <w:rPr>
                <w:noProof/>
                <w:webHidden/>
              </w:rPr>
            </w:r>
            <w:r>
              <w:rPr>
                <w:noProof/>
                <w:webHidden/>
              </w:rPr>
              <w:fldChar w:fldCharType="separate"/>
            </w:r>
            <w:r w:rsidR="00C12F4A">
              <w:rPr>
                <w:noProof/>
                <w:webHidden/>
              </w:rPr>
              <w:t>29</w:t>
            </w:r>
            <w:r>
              <w:rPr>
                <w:noProof/>
                <w:webHidden/>
              </w:rPr>
              <w:fldChar w:fldCharType="end"/>
            </w:r>
          </w:hyperlink>
        </w:p>
        <w:p w14:paraId="38303D00" w14:textId="02B0C381" w:rsidR="000C088A" w:rsidRDefault="000C088A">
          <w:pPr>
            <w:pStyle w:val="TOC2"/>
            <w:tabs>
              <w:tab w:val="left" w:pos="720"/>
              <w:tab w:val="right" w:leader="dot" w:pos="9465"/>
            </w:tabs>
            <w:rPr>
              <w:rFonts w:asciiTheme="minorHAnsi" w:eastAsiaTheme="minorEastAsia" w:hAnsiTheme="minorHAnsi" w:cstheme="minorBidi"/>
              <w:noProof/>
              <w:kern w:val="2"/>
              <w:sz w:val="24"/>
              <w:lang w:eastAsia="en-AU"/>
              <w14:ligatures w14:val="standardContextual"/>
            </w:rPr>
          </w:pPr>
          <w:hyperlink w:anchor="_Toc230872499" w:history="1">
            <w:r w:rsidRPr="00D24EEF">
              <w:rPr>
                <w:rStyle w:val="Hyperlink"/>
                <w:noProof/>
              </w:rPr>
              <w:t>6.2</w:t>
            </w:r>
            <w:r>
              <w:rPr>
                <w:rFonts w:asciiTheme="minorHAnsi" w:eastAsiaTheme="minorEastAsia" w:hAnsiTheme="minorHAnsi" w:cstheme="minorBidi"/>
                <w:noProof/>
                <w:kern w:val="2"/>
                <w:sz w:val="24"/>
                <w:lang w:eastAsia="en-AU"/>
                <w14:ligatures w14:val="standardContextual"/>
              </w:rPr>
              <w:tab/>
            </w:r>
            <w:r w:rsidRPr="00D24EEF">
              <w:rPr>
                <w:rStyle w:val="Hyperlink"/>
                <w:noProof/>
              </w:rPr>
              <w:t>Financial outcomes</w:t>
            </w:r>
            <w:r>
              <w:rPr>
                <w:noProof/>
                <w:webHidden/>
              </w:rPr>
              <w:tab/>
            </w:r>
            <w:r>
              <w:rPr>
                <w:noProof/>
                <w:webHidden/>
              </w:rPr>
              <w:fldChar w:fldCharType="begin"/>
            </w:r>
            <w:r>
              <w:rPr>
                <w:noProof/>
                <w:webHidden/>
              </w:rPr>
              <w:instrText xml:space="preserve"> PAGEREF _Toc230872499 \h </w:instrText>
            </w:r>
            <w:r>
              <w:rPr>
                <w:noProof/>
                <w:webHidden/>
              </w:rPr>
            </w:r>
            <w:r>
              <w:rPr>
                <w:noProof/>
                <w:webHidden/>
              </w:rPr>
              <w:fldChar w:fldCharType="separate"/>
            </w:r>
            <w:r w:rsidR="00C12F4A">
              <w:rPr>
                <w:noProof/>
                <w:webHidden/>
              </w:rPr>
              <w:t>30</w:t>
            </w:r>
            <w:r>
              <w:rPr>
                <w:noProof/>
                <w:webHidden/>
              </w:rPr>
              <w:fldChar w:fldCharType="end"/>
            </w:r>
          </w:hyperlink>
        </w:p>
        <w:p w14:paraId="2DA0F1AF" w14:textId="67F5965D"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500" w:history="1">
            <w:r w:rsidRPr="00D24EEF">
              <w:rPr>
                <w:rStyle w:val="Hyperlink"/>
                <w:noProof/>
              </w:rPr>
              <w:t>7.</w:t>
            </w:r>
            <w:r>
              <w:rPr>
                <w:rFonts w:asciiTheme="minorHAnsi" w:eastAsiaTheme="minorEastAsia" w:hAnsiTheme="minorHAnsi" w:cstheme="minorBidi"/>
                <w:noProof/>
                <w:kern w:val="2"/>
                <w:sz w:val="24"/>
                <w:lang w:eastAsia="en-AU"/>
                <w14:ligatures w14:val="standardContextual"/>
              </w:rPr>
              <w:tab/>
            </w:r>
            <w:r w:rsidRPr="00D24EEF">
              <w:rPr>
                <w:rStyle w:val="Hyperlink"/>
                <w:noProof/>
              </w:rPr>
              <w:t>Non-financial performance</w:t>
            </w:r>
            <w:r>
              <w:rPr>
                <w:noProof/>
                <w:webHidden/>
              </w:rPr>
              <w:tab/>
            </w:r>
            <w:r>
              <w:rPr>
                <w:noProof/>
                <w:webHidden/>
              </w:rPr>
              <w:fldChar w:fldCharType="begin"/>
            </w:r>
            <w:r>
              <w:rPr>
                <w:noProof/>
                <w:webHidden/>
              </w:rPr>
              <w:instrText xml:space="preserve"> PAGEREF _Toc230872500 \h </w:instrText>
            </w:r>
            <w:r>
              <w:rPr>
                <w:noProof/>
                <w:webHidden/>
              </w:rPr>
            </w:r>
            <w:r>
              <w:rPr>
                <w:noProof/>
                <w:webHidden/>
              </w:rPr>
              <w:fldChar w:fldCharType="separate"/>
            </w:r>
            <w:r w:rsidR="00C12F4A">
              <w:rPr>
                <w:noProof/>
                <w:webHidden/>
              </w:rPr>
              <w:t>30</w:t>
            </w:r>
            <w:r>
              <w:rPr>
                <w:noProof/>
                <w:webHidden/>
              </w:rPr>
              <w:fldChar w:fldCharType="end"/>
            </w:r>
          </w:hyperlink>
        </w:p>
        <w:p w14:paraId="12648165" w14:textId="4A4C26AA"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501" w:history="1">
            <w:r w:rsidRPr="00D24EEF">
              <w:rPr>
                <w:rStyle w:val="Hyperlink"/>
                <w:noProof/>
              </w:rPr>
              <w:t>8.</w:t>
            </w:r>
            <w:r>
              <w:rPr>
                <w:rFonts w:asciiTheme="minorHAnsi" w:eastAsiaTheme="minorEastAsia" w:hAnsiTheme="minorHAnsi" w:cstheme="minorBidi"/>
                <w:noProof/>
                <w:kern w:val="2"/>
                <w:sz w:val="24"/>
                <w:lang w:eastAsia="en-AU"/>
                <w14:ligatures w14:val="standardContextual"/>
              </w:rPr>
              <w:tab/>
            </w:r>
            <w:r w:rsidRPr="00D24EEF">
              <w:rPr>
                <w:rStyle w:val="Hyperlink"/>
                <w:noProof/>
              </w:rPr>
              <w:t>Key forward dates and events</w:t>
            </w:r>
            <w:r>
              <w:rPr>
                <w:noProof/>
                <w:webHidden/>
              </w:rPr>
              <w:tab/>
            </w:r>
            <w:r>
              <w:rPr>
                <w:noProof/>
                <w:webHidden/>
              </w:rPr>
              <w:fldChar w:fldCharType="begin"/>
            </w:r>
            <w:r>
              <w:rPr>
                <w:noProof/>
                <w:webHidden/>
              </w:rPr>
              <w:instrText xml:space="preserve"> PAGEREF _Toc230872501 \h </w:instrText>
            </w:r>
            <w:r>
              <w:rPr>
                <w:noProof/>
                <w:webHidden/>
              </w:rPr>
            </w:r>
            <w:r>
              <w:rPr>
                <w:noProof/>
                <w:webHidden/>
              </w:rPr>
              <w:fldChar w:fldCharType="separate"/>
            </w:r>
            <w:r w:rsidR="00C12F4A">
              <w:rPr>
                <w:noProof/>
                <w:webHidden/>
              </w:rPr>
              <w:t>31</w:t>
            </w:r>
            <w:r>
              <w:rPr>
                <w:noProof/>
                <w:webHidden/>
              </w:rPr>
              <w:fldChar w:fldCharType="end"/>
            </w:r>
          </w:hyperlink>
        </w:p>
        <w:p w14:paraId="34C4C9B9" w14:textId="36301763" w:rsidR="000C088A" w:rsidRDefault="000C088A">
          <w:pPr>
            <w:pStyle w:val="TOC1"/>
            <w:tabs>
              <w:tab w:val="left" w:pos="440"/>
              <w:tab w:val="right" w:leader="dot" w:pos="9465"/>
            </w:tabs>
            <w:rPr>
              <w:rFonts w:asciiTheme="minorHAnsi" w:eastAsiaTheme="minorEastAsia" w:hAnsiTheme="minorHAnsi" w:cstheme="minorBidi"/>
              <w:noProof/>
              <w:kern w:val="2"/>
              <w:sz w:val="24"/>
              <w:lang w:eastAsia="en-AU"/>
              <w14:ligatures w14:val="standardContextual"/>
            </w:rPr>
          </w:pPr>
          <w:hyperlink w:anchor="_Toc230872502" w:history="1">
            <w:r w:rsidRPr="00D24EEF">
              <w:rPr>
                <w:rStyle w:val="Hyperlink"/>
                <w:noProof/>
              </w:rPr>
              <w:t>9.</w:t>
            </w:r>
            <w:r>
              <w:rPr>
                <w:rFonts w:asciiTheme="minorHAnsi" w:eastAsiaTheme="minorEastAsia" w:hAnsiTheme="minorHAnsi" w:cstheme="minorBidi"/>
                <w:noProof/>
                <w:kern w:val="2"/>
                <w:sz w:val="24"/>
                <w:lang w:eastAsia="en-AU"/>
                <w14:ligatures w14:val="standardContextual"/>
              </w:rPr>
              <w:tab/>
            </w:r>
            <w:r w:rsidRPr="00D24EEF">
              <w:rPr>
                <w:rStyle w:val="Hyperlink"/>
                <w:noProof/>
              </w:rPr>
              <w:t>CRIS approval and change register</w:t>
            </w:r>
            <w:r>
              <w:rPr>
                <w:noProof/>
                <w:webHidden/>
              </w:rPr>
              <w:tab/>
            </w:r>
            <w:r>
              <w:rPr>
                <w:noProof/>
                <w:webHidden/>
              </w:rPr>
              <w:fldChar w:fldCharType="begin"/>
            </w:r>
            <w:r>
              <w:rPr>
                <w:noProof/>
                <w:webHidden/>
              </w:rPr>
              <w:instrText xml:space="preserve"> PAGEREF _Toc230872502 \h </w:instrText>
            </w:r>
            <w:r>
              <w:rPr>
                <w:noProof/>
                <w:webHidden/>
              </w:rPr>
            </w:r>
            <w:r>
              <w:rPr>
                <w:noProof/>
                <w:webHidden/>
              </w:rPr>
              <w:fldChar w:fldCharType="separate"/>
            </w:r>
            <w:r w:rsidR="00C12F4A">
              <w:rPr>
                <w:noProof/>
                <w:webHidden/>
              </w:rPr>
              <w:t>31</w:t>
            </w:r>
            <w:r>
              <w:rPr>
                <w:noProof/>
                <w:webHidden/>
              </w:rPr>
              <w:fldChar w:fldCharType="end"/>
            </w:r>
          </w:hyperlink>
        </w:p>
        <w:p w14:paraId="7C7B835D" w14:textId="3A94CD17" w:rsidR="000C088A" w:rsidRDefault="000C088A">
          <w:pPr>
            <w:pStyle w:val="TOC1"/>
            <w:tabs>
              <w:tab w:val="right" w:leader="dot" w:pos="9465"/>
            </w:tabs>
            <w:rPr>
              <w:rFonts w:asciiTheme="minorHAnsi" w:eastAsiaTheme="minorEastAsia" w:hAnsiTheme="minorHAnsi" w:cstheme="minorBidi"/>
              <w:noProof/>
              <w:kern w:val="2"/>
              <w:sz w:val="24"/>
              <w:lang w:eastAsia="en-AU"/>
              <w14:ligatures w14:val="standardContextual"/>
            </w:rPr>
          </w:pPr>
          <w:hyperlink w:anchor="_Toc230872503" w:history="1">
            <w:r w:rsidRPr="00D24EEF">
              <w:rPr>
                <w:rStyle w:val="Hyperlink"/>
                <w:noProof/>
              </w:rPr>
              <w:t>Appendices</w:t>
            </w:r>
            <w:r>
              <w:rPr>
                <w:noProof/>
                <w:webHidden/>
              </w:rPr>
              <w:tab/>
            </w:r>
            <w:r>
              <w:rPr>
                <w:noProof/>
                <w:webHidden/>
              </w:rPr>
              <w:fldChar w:fldCharType="begin"/>
            </w:r>
            <w:r>
              <w:rPr>
                <w:noProof/>
                <w:webHidden/>
              </w:rPr>
              <w:instrText xml:space="preserve"> PAGEREF _Toc230872503 \h </w:instrText>
            </w:r>
            <w:r>
              <w:rPr>
                <w:noProof/>
                <w:webHidden/>
              </w:rPr>
            </w:r>
            <w:r>
              <w:rPr>
                <w:noProof/>
                <w:webHidden/>
              </w:rPr>
              <w:fldChar w:fldCharType="separate"/>
            </w:r>
            <w:r w:rsidR="00C12F4A">
              <w:rPr>
                <w:noProof/>
                <w:webHidden/>
              </w:rPr>
              <w:t>33</w:t>
            </w:r>
            <w:r>
              <w:rPr>
                <w:noProof/>
                <w:webHidden/>
              </w:rPr>
              <w:fldChar w:fldCharType="end"/>
            </w:r>
          </w:hyperlink>
        </w:p>
        <w:p w14:paraId="296B79BA" w14:textId="68C99BCE" w:rsidR="000C088A" w:rsidRDefault="000C088A">
          <w:pPr>
            <w:pStyle w:val="TOC2"/>
            <w:tabs>
              <w:tab w:val="right" w:leader="dot" w:pos="9465"/>
            </w:tabs>
            <w:rPr>
              <w:rFonts w:asciiTheme="minorHAnsi" w:eastAsiaTheme="minorEastAsia" w:hAnsiTheme="minorHAnsi" w:cstheme="minorBidi"/>
              <w:noProof/>
              <w:kern w:val="2"/>
              <w:sz w:val="24"/>
              <w:lang w:eastAsia="en-AU"/>
              <w14:ligatures w14:val="standardContextual"/>
            </w:rPr>
          </w:pPr>
          <w:hyperlink w:anchor="_Toc230872504" w:history="1">
            <w:r w:rsidRPr="00D24EEF">
              <w:rPr>
                <w:rStyle w:val="Hyperlink"/>
                <w:noProof/>
              </w:rPr>
              <w:t>Appendix A – submission feedback and AICIS responses</w:t>
            </w:r>
            <w:r>
              <w:rPr>
                <w:noProof/>
                <w:webHidden/>
              </w:rPr>
              <w:tab/>
            </w:r>
            <w:r>
              <w:rPr>
                <w:noProof/>
                <w:webHidden/>
              </w:rPr>
              <w:fldChar w:fldCharType="begin"/>
            </w:r>
            <w:r>
              <w:rPr>
                <w:noProof/>
                <w:webHidden/>
              </w:rPr>
              <w:instrText xml:space="preserve"> PAGEREF _Toc230872504 \h </w:instrText>
            </w:r>
            <w:r>
              <w:rPr>
                <w:noProof/>
                <w:webHidden/>
              </w:rPr>
            </w:r>
            <w:r>
              <w:rPr>
                <w:noProof/>
                <w:webHidden/>
              </w:rPr>
              <w:fldChar w:fldCharType="separate"/>
            </w:r>
            <w:r w:rsidR="00C12F4A">
              <w:rPr>
                <w:noProof/>
                <w:webHidden/>
              </w:rPr>
              <w:t>33</w:t>
            </w:r>
            <w:r>
              <w:rPr>
                <w:noProof/>
                <w:webHidden/>
              </w:rPr>
              <w:fldChar w:fldCharType="end"/>
            </w:r>
          </w:hyperlink>
        </w:p>
        <w:p w14:paraId="0F30C698" w14:textId="1B29A0A0" w:rsidR="00B6644D" w:rsidRPr="00600265" w:rsidRDefault="005105A1" w:rsidP="00821F10">
          <w:pPr>
            <w:suppressAutoHyphens/>
          </w:pPr>
          <w:r w:rsidRPr="00600265">
            <w:fldChar w:fldCharType="end"/>
          </w:r>
        </w:p>
      </w:sdtContent>
    </w:sdt>
    <w:p w14:paraId="33877313" w14:textId="7B88FA4F" w:rsidR="001D3897" w:rsidRDefault="001D3897" w:rsidP="00821F10">
      <w:pPr>
        <w:suppressAutoHyphens/>
      </w:pPr>
      <w:r>
        <w:br w:type="page"/>
      </w:r>
    </w:p>
    <w:p w14:paraId="1AB3EB38" w14:textId="36FEFACE" w:rsidR="00EC7866" w:rsidRPr="008C68C1" w:rsidRDefault="003E3A4F" w:rsidP="00821F10">
      <w:pPr>
        <w:pStyle w:val="Heading1"/>
        <w:suppressAutoHyphens/>
        <w:ind w:left="426" w:hanging="852"/>
      </w:pPr>
      <w:bookmarkStart w:id="1" w:name="_Toc230872480"/>
      <w:r w:rsidRPr="00600265">
        <w:lastRenderedPageBreak/>
        <w:t>1.</w:t>
      </w:r>
      <w:r w:rsidRPr="00600265">
        <w:tab/>
      </w:r>
      <w:r w:rsidR="00EC7866" w:rsidRPr="00600265">
        <w:t>I</w:t>
      </w:r>
      <w:r w:rsidR="00250D66" w:rsidRPr="00600265">
        <w:t>ntroduction</w:t>
      </w:r>
      <w:bookmarkEnd w:id="0"/>
      <w:bookmarkEnd w:id="1"/>
    </w:p>
    <w:p w14:paraId="03539159" w14:textId="06E4C943" w:rsidR="00EC7866" w:rsidRPr="00600265" w:rsidRDefault="00EC7866" w:rsidP="00076BEA">
      <w:pPr>
        <w:pStyle w:val="Heading2"/>
        <w:numPr>
          <w:ilvl w:val="1"/>
          <w:numId w:val="47"/>
        </w:numPr>
        <w:suppressAutoHyphens/>
      </w:pPr>
      <w:bookmarkStart w:id="2" w:name="_Toc203375873"/>
      <w:bookmarkStart w:id="3" w:name="_Toc230872481"/>
      <w:r w:rsidRPr="00600265">
        <w:t>Purpose of the CRIS</w:t>
      </w:r>
      <w:bookmarkEnd w:id="2"/>
      <w:bookmarkEnd w:id="3"/>
    </w:p>
    <w:p w14:paraId="37FBBA2E" w14:textId="6EA094AA" w:rsidR="00EC7866" w:rsidRPr="00600265" w:rsidRDefault="00EC7866" w:rsidP="00821F10">
      <w:pPr>
        <w:suppressAutoHyphens/>
        <w:rPr>
          <w:sz w:val="24"/>
        </w:rPr>
      </w:pPr>
      <w:r w:rsidRPr="00600265">
        <w:t>Th</w:t>
      </w:r>
      <w:r w:rsidR="00856B9E" w:rsidRPr="00600265">
        <w:t>is</w:t>
      </w:r>
      <w:r w:rsidRPr="00600265">
        <w:t xml:space="preserve"> Cost Recovery Implementation Statement (CRIS) provides information on how the Australian Industrial Chemicals Introduction Scheme (AICIS) implements cost</w:t>
      </w:r>
      <w:r w:rsidR="002034C6" w:rsidRPr="00600265">
        <w:t xml:space="preserve"> </w:t>
      </w:r>
      <w:r w:rsidRPr="00600265">
        <w:t xml:space="preserve">recovery charging for its regulatory activities. </w:t>
      </w:r>
      <w:bookmarkStart w:id="4" w:name="_Hlk106465464"/>
      <w:r w:rsidR="00772C2D" w:rsidRPr="00600265">
        <w:t xml:space="preserve">This document </w:t>
      </w:r>
      <w:r w:rsidRPr="00600265">
        <w:t>demonstrate</w:t>
      </w:r>
      <w:r w:rsidR="00772C2D" w:rsidRPr="00600265">
        <w:t>s</w:t>
      </w:r>
      <w:r w:rsidRPr="00600265">
        <w:t xml:space="preserve"> how </w:t>
      </w:r>
      <w:r w:rsidR="00F746D4" w:rsidRPr="00600265">
        <w:t>AICIS</w:t>
      </w:r>
      <w:r w:rsidR="00F746D4">
        <w:t xml:space="preserve"> has developed its</w:t>
      </w:r>
      <w:r w:rsidR="00F746D4" w:rsidRPr="00600265">
        <w:t xml:space="preserve"> </w:t>
      </w:r>
      <w:r w:rsidRPr="00600265">
        <w:t>regulatory charges in compliance with the Australian Government Charging Framework (AGCF) and Australian Government Cost Recovery Policy (AGCRP)</w:t>
      </w:r>
      <w:r w:rsidR="00AB7396" w:rsidRPr="00600265">
        <w:t>. It also</w:t>
      </w:r>
      <w:r w:rsidRPr="00600265">
        <w:t xml:space="preserve"> outline</w:t>
      </w:r>
      <w:r w:rsidR="00AB7396" w:rsidRPr="00600265">
        <w:t>s</w:t>
      </w:r>
      <w:r w:rsidRPr="00600265">
        <w:t xml:space="preserve"> the regulatory charges </w:t>
      </w:r>
      <w:r w:rsidR="00CD6FBE" w:rsidRPr="00600265">
        <w:t>that will</w:t>
      </w:r>
      <w:r w:rsidRPr="00600265">
        <w:t xml:space="preserve"> </w:t>
      </w:r>
      <w:r w:rsidR="00CD6FBE" w:rsidRPr="00600265">
        <w:t xml:space="preserve">apply </w:t>
      </w:r>
      <w:r w:rsidRPr="00600265">
        <w:t xml:space="preserve">from </w:t>
      </w:r>
      <w:r w:rsidRPr="00AF0ACB">
        <w:t xml:space="preserve">1 September </w:t>
      </w:r>
      <w:bookmarkEnd w:id="4"/>
      <w:r w:rsidR="00E1124B" w:rsidRPr="00AF0ACB">
        <w:t>202</w:t>
      </w:r>
      <w:r w:rsidR="00775A64" w:rsidRPr="00AF0ACB">
        <w:t>6</w:t>
      </w:r>
      <w:r w:rsidRPr="00AF0ACB">
        <w:t>. It reports actual financial and non-financial performance information for regulatory charging</w:t>
      </w:r>
      <w:r w:rsidR="00D926F0">
        <w:t>,</w:t>
      </w:r>
      <w:r w:rsidR="002F33E8">
        <w:t xml:space="preserve"> show</w:t>
      </w:r>
      <w:r w:rsidR="00D926F0">
        <w:t>ing</w:t>
      </w:r>
      <w:r w:rsidRPr="00AF0ACB">
        <w:t xml:space="preserve"> financial and demand forecasts for Financial Years (FY) </w:t>
      </w:r>
      <w:r w:rsidR="00E55294" w:rsidRPr="00AF0ACB">
        <w:t>202</w:t>
      </w:r>
      <w:r w:rsidR="00044E54" w:rsidRPr="00AF0ACB">
        <w:t>6</w:t>
      </w:r>
      <w:r w:rsidR="00A2189E" w:rsidRPr="00AF0ACB">
        <w:t>–</w:t>
      </w:r>
      <w:r w:rsidR="00E55294" w:rsidRPr="00AF0ACB">
        <w:t>2</w:t>
      </w:r>
      <w:r w:rsidR="00044E54" w:rsidRPr="00AF0ACB">
        <w:t>7</w:t>
      </w:r>
      <w:r w:rsidRPr="00AF0ACB">
        <w:t xml:space="preserve"> through to </w:t>
      </w:r>
      <w:r w:rsidR="00E55294" w:rsidRPr="00AF0ACB">
        <w:t>202</w:t>
      </w:r>
      <w:r w:rsidR="00044E54" w:rsidRPr="00AF0ACB">
        <w:t>9</w:t>
      </w:r>
      <w:r w:rsidR="00A2189E" w:rsidRPr="00AF0ACB">
        <w:t>–</w:t>
      </w:r>
      <w:r w:rsidR="00044E54" w:rsidRPr="00AF0ACB">
        <w:t>30</w:t>
      </w:r>
      <w:r w:rsidRPr="00AF0ACB">
        <w:t>.</w:t>
      </w:r>
    </w:p>
    <w:p w14:paraId="4F224F0E" w14:textId="5D7E49D5" w:rsidR="00EC7866" w:rsidRPr="00600265" w:rsidRDefault="00EC7866" w:rsidP="00076BEA">
      <w:pPr>
        <w:pStyle w:val="Heading2"/>
        <w:numPr>
          <w:ilvl w:val="1"/>
          <w:numId w:val="47"/>
        </w:numPr>
        <w:suppressAutoHyphens/>
      </w:pPr>
      <w:bookmarkStart w:id="5" w:name="_Toc203375874"/>
      <w:bookmarkStart w:id="6" w:name="_Toc230872482"/>
      <w:r w:rsidRPr="00600265">
        <w:t>AICIS’s role and functions</w:t>
      </w:r>
      <w:bookmarkEnd w:id="5"/>
      <w:bookmarkEnd w:id="6"/>
    </w:p>
    <w:p w14:paraId="723F9C7B" w14:textId="186FDF1E" w:rsidR="00EC7866" w:rsidRPr="00600265" w:rsidRDefault="00EC7866" w:rsidP="00821F10">
      <w:pPr>
        <w:suppressAutoHyphens/>
      </w:pPr>
      <w:r>
        <w:t>The</w:t>
      </w:r>
      <w:r w:rsidRPr="3F29FF5D">
        <w:rPr>
          <w:i/>
          <w:iCs/>
        </w:rPr>
        <w:t xml:space="preserve"> </w:t>
      </w:r>
      <w:hyperlink r:id="rId17">
        <w:r w:rsidR="002375BD" w:rsidRPr="3F29FF5D">
          <w:rPr>
            <w:rStyle w:val="Hyperlink"/>
            <w:i/>
            <w:iCs/>
          </w:rPr>
          <w:t>Industrial Chemicals Act 2019</w:t>
        </w:r>
      </w:hyperlink>
      <w:r w:rsidR="002375BD">
        <w:t xml:space="preserve"> </w:t>
      </w:r>
      <w:r w:rsidR="000A0D47">
        <w:t xml:space="preserve">(IC Act) </w:t>
      </w:r>
      <w:r>
        <w:t xml:space="preserve">establishes AICIS as the regulatory </w:t>
      </w:r>
      <w:r w:rsidR="00602EF5">
        <w:t xml:space="preserve">scheme </w:t>
      </w:r>
      <w:r>
        <w:t xml:space="preserve">for the </w:t>
      </w:r>
      <w:r w:rsidR="31C3AC50">
        <w:t>introduction</w:t>
      </w:r>
      <w:r>
        <w:t xml:space="preserve"> (</w:t>
      </w:r>
      <w:r w:rsidR="50A514B1">
        <w:t>importation and manufacture</w:t>
      </w:r>
      <w:r>
        <w:t xml:space="preserve">) of industrial chemicals in Australia. The </w:t>
      </w:r>
      <w:r w:rsidR="00602EF5">
        <w:t xml:space="preserve">scheme </w:t>
      </w:r>
      <w:r>
        <w:t xml:space="preserve">is administered by the </w:t>
      </w:r>
      <w:r w:rsidR="00B87A67">
        <w:t xml:space="preserve">AICIS </w:t>
      </w:r>
      <w:r>
        <w:t>Executive Director</w:t>
      </w:r>
      <w:r w:rsidR="003D15CF">
        <w:t xml:space="preserve">, </w:t>
      </w:r>
      <w:r>
        <w:t>supported by staff within the Australian Government Department of Health</w:t>
      </w:r>
      <w:r w:rsidR="7F339C91">
        <w:t>, Disability</w:t>
      </w:r>
      <w:r>
        <w:t xml:space="preserve"> and Age</w:t>
      </w:r>
      <w:r w:rsidR="03A300AD">
        <w:t>ing</w:t>
      </w:r>
      <w:r w:rsidR="00602EF5">
        <w:t xml:space="preserve"> (DHDA)</w:t>
      </w:r>
      <w:r>
        <w:t xml:space="preserve">. </w:t>
      </w:r>
      <w:r w:rsidR="00C655D3">
        <w:t xml:space="preserve">Under a service-level agreement with AICIS, the </w:t>
      </w:r>
      <w:r>
        <w:t xml:space="preserve">Department of Climate Change, Energy, </w:t>
      </w:r>
      <w:r w:rsidR="004C40D6">
        <w:t xml:space="preserve">the </w:t>
      </w:r>
      <w:r>
        <w:t xml:space="preserve">Environment and Water (DCCEEW) </w:t>
      </w:r>
      <w:r w:rsidR="00603D6D">
        <w:t>complete</w:t>
      </w:r>
      <w:r>
        <w:t xml:space="preserve"> the environmental component of AICIS assessments and evaluations.</w:t>
      </w:r>
    </w:p>
    <w:p w14:paraId="0D631711" w14:textId="3621FA34" w:rsidR="00EC7866" w:rsidRPr="00600265" w:rsidRDefault="00EC7866" w:rsidP="00821F10">
      <w:pPr>
        <w:suppressAutoHyphens/>
      </w:pPr>
      <w:r w:rsidRPr="00600265">
        <w:t>AICIS</w:t>
      </w:r>
      <w:r w:rsidR="000A4746" w:rsidRPr="008C68C1">
        <w:t xml:space="preserve"> </w:t>
      </w:r>
      <w:r w:rsidR="009C5214">
        <w:t xml:space="preserve">assessments and evaluations are available </w:t>
      </w:r>
      <w:r w:rsidRPr="00600265">
        <w:t>to state</w:t>
      </w:r>
      <w:r w:rsidR="00603D6D" w:rsidRPr="00600265">
        <w:t>,</w:t>
      </w:r>
      <w:r w:rsidRPr="00600265">
        <w:t xml:space="preserve"> territory and other Commonwealth agencies to </w:t>
      </w:r>
      <w:r w:rsidR="00391561">
        <w:t>inform</w:t>
      </w:r>
      <w:r w:rsidR="007C5FC9">
        <w:t xml:space="preserve"> their regulation </w:t>
      </w:r>
      <w:r w:rsidR="00391561">
        <w:t>on</w:t>
      </w:r>
      <w:r w:rsidRPr="00600265">
        <w:t xml:space="preserve"> the use, release and disposal of industrial chemicals</w:t>
      </w:r>
      <w:r w:rsidR="00B95564" w:rsidRPr="00600265">
        <w:t xml:space="preserve">. </w:t>
      </w:r>
      <w:r w:rsidR="005E49E6" w:rsidRPr="00600265">
        <w:t xml:space="preserve">The information also </w:t>
      </w:r>
      <w:r w:rsidRPr="00600265">
        <w:t>support</w:t>
      </w:r>
      <w:r w:rsidR="005E49E6" w:rsidRPr="00600265">
        <w:t>s</w:t>
      </w:r>
      <w:r w:rsidRPr="00600265">
        <w:t xml:space="preserve"> chemicals management legislation </w:t>
      </w:r>
      <w:r w:rsidR="00331E37" w:rsidRPr="00600265">
        <w:t xml:space="preserve">designed to </w:t>
      </w:r>
      <w:r w:rsidRPr="00600265">
        <w:t>protect human health and the environment.</w:t>
      </w:r>
    </w:p>
    <w:p w14:paraId="2D78AEBC" w14:textId="055FF678" w:rsidR="00EC7866" w:rsidRPr="00600265" w:rsidRDefault="00CC4A6A" w:rsidP="00821F10">
      <w:pPr>
        <w:suppressAutoHyphens/>
      </w:pPr>
      <w:r>
        <w:t xml:space="preserve">Main </w:t>
      </w:r>
      <w:r w:rsidR="00EC7866" w:rsidRPr="00600265">
        <w:t>activities:</w:t>
      </w:r>
    </w:p>
    <w:p w14:paraId="0D182284" w14:textId="44000806" w:rsidR="002E545C" w:rsidRDefault="00054635" w:rsidP="00821F10">
      <w:pPr>
        <w:pStyle w:val="ListBullet"/>
        <w:suppressAutoHyphens/>
      </w:pPr>
      <w:r>
        <w:t xml:space="preserve">regulate </w:t>
      </w:r>
      <w:r w:rsidR="002E545C">
        <w:t>the introduction of industrial chemicals in Australia</w:t>
      </w:r>
    </w:p>
    <w:p w14:paraId="09D427AF" w14:textId="2478C521" w:rsidR="00EC7866" w:rsidRPr="00600265" w:rsidRDefault="00054635" w:rsidP="00821F10">
      <w:pPr>
        <w:pStyle w:val="ListBullet"/>
        <w:suppressAutoHyphens/>
      </w:pPr>
      <w:r>
        <w:t xml:space="preserve">assess </w:t>
      </w:r>
      <w:r w:rsidR="00E00BB4">
        <w:t>and evaluate the introduction and use of industrial chemicals</w:t>
      </w:r>
    </w:p>
    <w:p w14:paraId="31E3AF34" w14:textId="0BEC159A" w:rsidR="00EC7866" w:rsidRDefault="00054635" w:rsidP="00821F10">
      <w:pPr>
        <w:pStyle w:val="ListBullet"/>
        <w:suppressAutoHyphens/>
      </w:pPr>
      <w:r>
        <w:t>provide</w:t>
      </w:r>
      <w:r w:rsidR="000121E6">
        <w:t xml:space="preserve"> </w:t>
      </w:r>
      <w:r w:rsidR="00EC7866">
        <w:t xml:space="preserve">information about the risks </w:t>
      </w:r>
      <w:r w:rsidR="008B318F">
        <w:t xml:space="preserve">of introducing and using </w:t>
      </w:r>
      <w:r w:rsidR="6BEBAF58">
        <w:t xml:space="preserve">industrial </w:t>
      </w:r>
      <w:r w:rsidR="008B318F">
        <w:t xml:space="preserve">chemicals, </w:t>
      </w:r>
      <w:r w:rsidR="00394338">
        <w:t xml:space="preserve">and </w:t>
      </w:r>
      <w:r w:rsidR="00363A0B">
        <w:t>ways to eliminate or minimise those risks</w:t>
      </w:r>
    </w:p>
    <w:p w14:paraId="76450FC3" w14:textId="188C0615" w:rsidR="000B2190" w:rsidRDefault="00054635" w:rsidP="00821F10">
      <w:pPr>
        <w:pStyle w:val="ListBullet"/>
        <w:suppressAutoHyphens/>
      </w:pPr>
      <w:r>
        <w:t xml:space="preserve">collect </w:t>
      </w:r>
      <w:r w:rsidR="000B2190">
        <w:t>and publish</w:t>
      </w:r>
      <w:r w:rsidR="000B2190" w:rsidRPr="00600265">
        <w:t xml:space="preserve"> information and statistics</w:t>
      </w:r>
      <w:r w:rsidR="000B2190">
        <w:t xml:space="preserve"> relating to industrial chemicals</w:t>
      </w:r>
    </w:p>
    <w:p w14:paraId="3D35732E" w14:textId="669BFE1D" w:rsidR="00432D8B" w:rsidRPr="00600265" w:rsidRDefault="00054635" w:rsidP="009278B3">
      <w:pPr>
        <w:pStyle w:val="ListBullet"/>
        <w:suppressAutoHyphens/>
        <w:ind w:left="714" w:hanging="357"/>
        <w:contextualSpacing w:val="0"/>
      </w:pPr>
      <w:r>
        <w:t>m</w:t>
      </w:r>
      <w:r w:rsidRPr="00600265">
        <w:t>eet</w:t>
      </w:r>
      <w:r w:rsidR="00EC7866" w:rsidRPr="00600265">
        <w:t xml:space="preserve"> obligations under international agreements for </w:t>
      </w:r>
      <w:r w:rsidR="009A2C67">
        <w:t xml:space="preserve">regulating </w:t>
      </w:r>
      <w:r w:rsidR="000121E6" w:rsidRPr="008C68C1">
        <w:t>i</w:t>
      </w:r>
      <w:r w:rsidR="000121E6" w:rsidRPr="00600265">
        <w:t xml:space="preserve">ndustrial </w:t>
      </w:r>
      <w:r w:rsidR="00EC7866" w:rsidRPr="00600265">
        <w:t>chemicals</w:t>
      </w:r>
      <w:r w:rsidR="004350BA">
        <w:t>.</w:t>
      </w:r>
    </w:p>
    <w:p w14:paraId="17EAF742" w14:textId="00FA6B04" w:rsidR="008A1117" w:rsidRDefault="008A1117" w:rsidP="00076BEA">
      <w:pPr>
        <w:pStyle w:val="ListBullet"/>
        <w:numPr>
          <w:ilvl w:val="0"/>
          <w:numId w:val="0"/>
        </w:numPr>
        <w:suppressAutoHyphens/>
        <w:spacing w:before="480"/>
        <w:ind w:left="425" w:hanging="357"/>
      </w:pPr>
      <w:r w:rsidRPr="00600265">
        <w:t>See details of AICIS’s activities in Section 3.</w:t>
      </w:r>
    </w:p>
    <w:p w14:paraId="595C0FB4" w14:textId="07192609" w:rsidR="00EC7866" w:rsidRPr="00600265" w:rsidRDefault="00EC7866" w:rsidP="00076BEA">
      <w:pPr>
        <w:pStyle w:val="Heading2"/>
        <w:numPr>
          <w:ilvl w:val="1"/>
          <w:numId w:val="47"/>
        </w:numPr>
        <w:suppressAutoHyphens/>
      </w:pPr>
      <w:bookmarkStart w:id="7" w:name="_Toc203375875"/>
      <w:bookmarkStart w:id="8" w:name="_Toc230872483"/>
      <w:r w:rsidRPr="00600265">
        <w:t>AICIS’s purpose</w:t>
      </w:r>
      <w:bookmarkEnd w:id="7"/>
      <w:bookmarkEnd w:id="8"/>
    </w:p>
    <w:p w14:paraId="5C39F6AD" w14:textId="376DDC8C" w:rsidR="00076BEA" w:rsidRDefault="00572439" w:rsidP="00821F10">
      <w:pPr>
        <w:suppressAutoHyphens/>
      </w:pPr>
      <w:r w:rsidRPr="00572439">
        <w:t>AICIS’s main purpose is to help protect Australia’s people and the environment from industrial chemical risks through robust scientific risk assessments, risk-proportionate regulation, and the information we make available.</w:t>
      </w:r>
      <w:r w:rsidR="00EC7866" w:rsidRPr="00600265">
        <w:t xml:space="preserve"> </w:t>
      </w:r>
      <w:r w:rsidR="00A55802" w:rsidRPr="00600265">
        <w:t>It also promotes</w:t>
      </w:r>
      <w:r w:rsidR="00F82C8F">
        <w:t xml:space="preserve"> safer</w:t>
      </w:r>
      <w:r w:rsidR="00A55802" w:rsidRPr="00600265">
        <w:t xml:space="preserve"> innovation </w:t>
      </w:r>
      <w:r w:rsidR="004E0B37">
        <w:t>by encouraging</w:t>
      </w:r>
      <w:r w:rsidR="00A55802" w:rsidRPr="00600265">
        <w:t xml:space="preserve"> </w:t>
      </w:r>
      <w:r w:rsidR="00A55802">
        <w:t>introducers to import or manufacture</w:t>
      </w:r>
      <w:r w:rsidR="00A55802" w:rsidRPr="00600265">
        <w:t xml:space="preserve"> lower-risk chemicals.</w:t>
      </w:r>
      <w:r w:rsidR="00574D5B">
        <w:t xml:space="preserve"> </w:t>
      </w:r>
      <w:r w:rsidR="00EC7866" w:rsidRPr="00600265">
        <w:t>AICIS</w:t>
      </w:r>
      <w:r w:rsidR="00B9006D">
        <w:t>’s</w:t>
      </w:r>
      <w:r w:rsidR="00EC7866" w:rsidRPr="00600265">
        <w:t xml:space="preserve"> regulat</w:t>
      </w:r>
      <w:r w:rsidR="009D426F">
        <w:t>ion</w:t>
      </w:r>
      <w:r w:rsidR="00EC7866" w:rsidRPr="00600265">
        <w:t xml:space="preserve"> </w:t>
      </w:r>
      <w:r w:rsidR="00407B0D">
        <w:t>is</w:t>
      </w:r>
      <w:r w:rsidR="00B9006D">
        <w:t xml:space="preserve"> designed to be</w:t>
      </w:r>
      <w:r w:rsidR="00EC7866" w:rsidRPr="00600265">
        <w:t xml:space="preserve"> proportionate to the risks posed by industrial chemical introductions</w:t>
      </w:r>
      <w:r w:rsidR="00960080" w:rsidRPr="00600265">
        <w:t>.</w:t>
      </w:r>
    </w:p>
    <w:p w14:paraId="3411AD68" w14:textId="6641E878" w:rsidR="00EC7866" w:rsidRPr="00600265" w:rsidRDefault="00EC7866" w:rsidP="00076BEA">
      <w:pPr>
        <w:pStyle w:val="Heading2"/>
        <w:numPr>
          <w:ilvl w:val="1"/>
          <w:numId w:val="47"/>
        </w:numPr>
        <w:suppressAutoHyphens/>
      </w:pPr>
      <w:bookmarkStart w:id="9" w:name="_Toc203375876"/>
      <w:bookmarkStart w:id="10" w:name="_Toc230872484"/>
      <w:r w:rsidRPr="00600265">
        <w:t>How fees and charges recover costs</w:t>
      </w:r>
      <w:bookmarkEnd w:id="9"/>
      <w:bookmarkEnd w:id="10"/>
    </w:p>
    <w:p w14:paraId="25364600" w14:textId="0B0F5B0F" w:rsidR="00EC7866" w:rsidRPr="00600265" w:rsidRDefault="00143027" w:rsidP="00821F10">
      <w:pPr>
        <w:suppressAutoHyphens/>
      </w:pPr>
      <w:r w:rsidRPr="008C68C1">
        <w:t xml:space="preserve">AICIS </w:t>
      </w:r>
      <w:r w:rsidR="00EB6D1A">
        <w:t>applies</w:t>
      </w:r>
      <w:r w:rsidR="00F612F5">
        <w:t xml:space="preserve"> </w:t>
      </w:r>
      <w:r w:rsidR="00EC7866" w:rsidRPr="00600265">
        <w:t xml:space="preserve">fees for services and </w:t>
      </w:r>
      <w:r w:rsidR="000E47AB">
        <w:t xml:space="preserve">an annual </w:t>
      </w:r>
      <w:r w:rsidR="00EC7866" w:rsidRPr="00600265">
        <w:t>registration charge (lev</w:t>
      </w:r>
      <w:r w:rsidR="000E47AB">
        <w:t>y</w:t>
      </w:r>
      <w:r w:rsidR="00EC7866" w:rsidRPr="00600265">
        <w:t>)</w:t>
      </w:r>
      <w:r w:rsidR="00F612F5">
        <w:t xml:space="preserve"> to</w:t>
      </w:r>
      <w:r w:rsidR="00E954A4">
        <w:t xml:space="preserve"> all </w:t>
      </w:r>
      <w:r w:rsidR="00E37F34">
        <w:t>regulated entities</w:t>
      </w:r>
      <w:r w:rsidR="00407215">
        <w:t xml:space="preserve">, which </w:t>
      </w:r>
      <w:r w:rsidR="00516986">
        <w:t>are</w:t>
      </w:r>
      <w:r w:rsidR="00E37F34">
        <w:t xml:space="preserve"> </w:t>
      </w:r>
      <w:r w:rsidR="00E954A4">
        <w:t>industrial chemical importers and manufacturers</w:t>
      </w:r>
      <w:r w:rsidR="0075346C">
        <w:t xml:space="preserve"> </w:t>
      </w:r>
      <w:r w:rsidR="00516986">
        <w:t>(</w:t>
      </w:r>
      <w:r w:rsidR="00E954A4">
        <w:t>introducers</w:t>
      </w:r>
      <w:r w:rsidR="00516986">
        <w:t>).</w:t>
      </w:r>
    </w:p>
    <w:p w14:paraId="78EFA759" w14:textId="576DD809" w:rsidR="00C22FBA" w:rsidRPr="00600265" w:rsidRDefault="009A576E" w:rsidP="00293184">
      <w:pPr>
        <w:keepNext/>
        <w:suppressAutoHyphens/>
      </w:pPr>
      <w:r w:rsidRPr="00600265">
        <w:lastRenderedPageBreak/>
        <w:t>Fees for services apply to a service provide</w:t>
      </w:r>
      <w:r>
        <w:t>d</w:t>
      </w:r>
      <w:r w:rsidRPr="00600265">
        <w:t xml:space="preserve"> to a specific introducer</w:t>
      </w:r>
      <w:r w:rsidR="00D24BC1">
        <w:t>,</w:t>
      </w:r>
      <w:r>
        <w:t xml:space="preserve"> </w:t>
      </w:r>
      <w:r w:rsidR="6FBBA1DC" w:rsidRPr="00600265">
        <w:t>such as</w:t>
      </w:r>
      <w:r w:rsidR="00C22FBA" w:rsidRPr="00600265">
        <w:t>:</w:t>
      </w:r>
    </w:p>
    <w:p w14:paraId="2024C4C1" w14:textId="757647BD" w:rsidR="00C22FBA" w:rsidRPr="00600265" w:rsidRDefault="6FBBA1DC" w:rsidP="00293184">
      <w:pPr>
        <w:pStyle w:val="ListParagraph"/>
        <w:keepNext/>
        <w:keepLines/>
        <w:numPr>
          <w:ilvl w:val="0"/>
          <w:numId w:val="9"/>
        </w:numPr>
        <w:suppressAutoHyphens/>
        <w:ind w:left="714" w:hanging="357"/>
      </w:pPr>
      <w:r w:rsidRPr="00600265">
        <w:t>pre-market assessments and</w:t>
      </w:r>
      <w:r w:rsidR="003077C1">
        <w:t xml:space="preserve"> commercial evaluation</w:t>
      </w:r>
      <w:r w:rsidRPr="00600265">
        <w:t xml:space="preserve"> authorisations</w:t>
      </w:r>
    </w:p>
    <w:p w14:paraId="29AC8D4F" w14:textId="2D75F2B1" w:rsidR="00C22FBA" w:rsidRPr="00600265" w:rsidRDefault="00C55332" w:rsidP="00293184">
      <w:pPr>
        <w:pStyle w:val="ListParagraph"/>
        <w:keepNext/>
        <w:keepLines/>
        <w:numPr>
          <w:ilvl w:val="0"/>
          <w:numId w:val="9"/>
        </w:numPr>
        <w:suppressAutoHyphens/>
        <w:ind w:left="714" w:hanging="357"/>
      </w:pPr>
      <w:r>
        <w:t>adding</w:t>
      </w:r>
      <w:r w:rsidR="6FBBA1DC" w:rsidRPr="00600265">
        <w:t xml:space="preserve"> chemicals </w:t>
      </w:r>
      <w:r w:rsidR="00FF2354">
        <w:t>to</w:t>
      </w:r>
      <w:r w:rsidR="6FBBA1DC" w:rsidRPr="00600265">
        <w:t xml:space="preserve"> the Inventory or amending Inventory listings</w:t>
      </w:r>
    </w:p>
    <w:p w14:paraId="2B4D7785" w14:textId="3689560A" w:rsidR="00C22FBA" w:rsidRPr="00600265" w:rsidRDefault="6FBBA1DC" w:rsidP="00293184">
      <w:pPr>
        <w:pStyle w:val="ListParagraph"/>
        <w:keepNext/>
        <w:keepLines/>
        <w:numPr>
          <w:ilvl w:val="0"/>
          <w:numId w:val="9"/>
        </w:numPr>
        <w:suppressAutoHyphens/>
        <w:ind w:left="714" w:hanging="357"/>
      </w:pPr>
      <w:r w:rsidRPr="00600265">
        <w:t>applications to protect confidential business information</w:t>
      </w:r>
    </w:p>
    <w:p w14:paraId="13329963" w14:textId="6155DC7C" w:rsidR="00C22FBA" w:rsidRPr="00600265" w:rsidRDefault="6FBBA1DC" w:rsidP="00293184">
      <w:pPr>
        <w:pStyle w:val="ListParagraph"/>
        <w:keepNext/>
        <w:keepLines/>
        <w:numPr>
          <w:ilvl w:val="0"/>
          <w:numId w:val="9"/>
        </w:numPr>
        <w:suppressAutoHyphens/>
        <w:ind w:left="714" w:hanging="357"/>
      </w:pPr>
      <w:r w:rsidRPr="00600265">
        <w:t>authorisations to import</w:t>
      </w:r>
      <w:r w:rsidR="005E3136">
        <w:t xml:space="preserve"> or </w:t>
      </w:r>
      <w:r w:rsidRPr="00600265">
        <w:t xml:space="preserve">export </w:t>
      </w:r>
      <w:r w:rsidR="79FB1916" w:rsidRPr="00600265">
        <w:t>severely restricted</w:t>
      </w:r>
      <w:r w:rsidR="01AEBDDC" w:rsidRPr="00600265">
        <w:t xml:space="preserve"> </w:t>
      </w:r>
      <w:r w:rsidRPr="00600265">
        <w:t>industrial chemicals subject to international agreements</w:t>
      </w:r>
      <w:r w:rsidR="00455686">
        <w:t xml:space="preserve">, for example the </w:t>
      </w:r>
      <w:r w:rsidR="5C702CF9" w:rsidRPr="00600265">
        <w:t>Rotterdam</w:t>
      </w:r>
      <w:r w:rsidR="457EE9F4" w:rsidRPr="00600265">
        <w:t xml:space="preserve"> Convention</w:t>
      </w:r>
      <w:r w:rsidR="00455686">
        <w:t>.</w:t>
      </w:r>
    </w:p>
    <w:p w14:paraId="2E2831F6" w14:textId="41A835B0" w:rsidR="00EC7866" w:rsidRPr="00600265" w:rsidRDefault="6FBBA1DC" w:rsidP="00821F10">
      <w:pPr>
        <w:suppressAutoHyphens/>
      </w:pPr>
      <w:r w:rsidRPr="00600265">
        <w:t xml:space="preserve">All </w:t>
      </w:r>
      <w:r w:rsidR="0087357E">
        <w:t>introducers</w:t>
      </w:r>
      <w:r w:rsidRPr="00600265">
        <w:t xml:space="preserve"> pay an annual </w:t>
      </w:r>
      <w:r w:rsidR="0087357E">
        <w:t>registration</w:t>
      </w:r>
      <w:r w:rsidRPr="00600265">
        <w:t xml:space="preserve"> fee </w:t>
      </w:r>
      <w:r w:rsidR="00B11CDA">
        <w:t xml:space="preserve">to be </w:t>
      </w:r>
      <w:r w:rsidR="00DB7DBD">
        <w:t>added</w:t>
      </w:r>
      <w:r w:rsidRPr="00600265">
        <w:t xml:space="preserve"> </w:t>
      </w:r>
      <w:r w:rsidR="00760158">
        <w:t>to</w:t>
      </w:r>
      <w:r w:rsidRPr="00600265">
        <w:t xml:space="preserve"> the Register of Industrial Chemical Introducers.</w:t>
      </w:r>
    </w:p>
    <w:p w14:paraId="0691D74F" w14:textId="3B0CF190" w:rsidR="006700FC" w:rsidRDefault="00781071" w:rsidP="00821F10">
      <w:pPr>
        <w:suppressAutoHyphens/>
      </w:pPr>
      <w:r w:rsidRPr="00E3579F">
        <w:t>An annual</w:t>
      </w:r>
      <w:r w:rsidR="009A576E" w:rsidRPr="00E3579F">
        <w:t xml:space="preserve"> registration </w:t>
      </w:r>
      <w:r w:rsidR="005E4702" w:rsidRPr="00E3579F">
        <w:t>levy</w:t>
      </w:r>
      <w:r w:rsidR="008D3ED6" w:rsidRPr="00E3579F">
        <w:t xml:space="preserve"> is paid by introducers of relevant industrial chemicals above a threshold of $49,999. The registration </w:t>
      </w:r>
      <w:r w:rsidR="009A576E" w:rsidRPr="00E3579F">
        <w:t>charge funds regulatory activities that cover all industrial chemical introducers</w:t>
      </w:r>
      <w:r w:rsidR="001F1380" w:rsidRPr="00E3579F">
        <w:t xml:space="preserve"> and are not attributable to a service provided to a specific introducer</w:t>
      </w:r>
      <w:r w:rsidR="00F4536B" w:rsidRPr="00E3579F">
        <w:t>.</w:t>
      </w:r>
    </w:p>
    <w:p w14:paraId="700A3591" w14:textId="6121F7B1" w:rsidR="00960080" w:rsidRPr="00600265" w:rsidRDefault="00EC7866" w:rsidP="00821F10">
      <w:pPr>
        <w:suppressAutoHyphens/>
      </w:pPr>
      <w:r w:rsidRPr="00600265">
        <w:t>Activities supported by the annual registration charge include:</w:t>
      </w:r>
    </w:p>
    <w:p w14:paraId="554026C6" w14:textId="5A443FF1" w:rsidR="00960080" w:rsidRPr="00600265" w:rsidRDefault="00960080" w:rsidP="00821F10">
      <w:pPr>
        <w:pStyle w:val="ListParagraph"/>
        <w:numPr>
          <w:ilvl w:val="0"/>
          <w:numId w:val="9"/>
        </w:numPr>
        <w:suppressAutoHyphens/>
      </w:pPr>
      <w:r w:rsidRPr="00600265">
        <w:t>p</w:t>
      </w:r>
      <w:r w:rsidR="00EC7866" w:rsidRPr="00600265">
        <w:t>ost-market evaluation of industrial chemicals</w:t>
      </w:r>
    </w:p>
    <w:p w14:paraId="1D714C25" w14:textId="7C6E090A" w:rsidR="00960080" w:rsidRPr="00600265" w:rsidRDefault="007E181C" w:rsidP="00821F10">
      <w:pPr>
        <w:pStyle w:val="ListParagraph"/>
        <w:numPr>
          <w:ilvl w:val="0"/>
          <w:numId w:val="9"/>
        </w:numPr>
        <w:suppressAutoHyphens/>
      </w:pPr>
      <w:r>
        <w:t>investigation</w:t>
      </w:r>
      <w:r w:rsidR="002540B3">
        <w:t xml:space="preserve">, </w:t>
      </w:r>
      <w:r w:rsidR="00EC7866" w:rsidRPr="00600265">
        <w:t xml:space="preserve">compliance </w:t>
      </w:r>
      <w:r w:rsidR="0052730C" w:rsidRPr="00600265">
        <w:t>monitoring</w:t>
      </w:r>
      <w:r w:rsidR="00405D5D" w:rsidRPr="00600265">
        <w:t xml:space="preserve"> </w:t>
      </w:r>
      <w:r w:rsidR="002540B3">
        <w:t>and enforcement of the IC Act</w:t>
      </w:r>
    </w:p>
    <w:p w14:paraId="462C574E" w14:textId="77777777" w:rsidR="00C9321D" w:rsidRDefault="00122733" w:rsidP="00821F10">
      <w:pPr>
        <w:pStyle w:val="ListParagraph"/>
        <w:numPr>
          <w:ilvl w:val="0"/>
          <w:numId w:val="9"/>
        </w:numPr>
        <w:suppressAutoHyphens/>
      </w:pPr>
      <w:r>
        <w:t>updating and amending industrial chemicals regulations</w:t>
      </w:r>
      <w:r w:rsidR="00A30E05">
        <w:t xml:space="preserve"> and rules</w:t>
      </w:r>
    </w:p>
    <w:p w14:paraId="6E7A7006" w14:textId="537E5A98" w:rsidR="00DB6DC9" w:rsidRDefault="00EC7866" w:rsidP="00821F10">
      <w:pPr>
        <w:pStyle w:val="ListParagraph"/>
        <w:numPr>
          <w:ilvl w:val="0"/>
          <w:numId w:val="9"/>
        </w:numPr>
        <w:suppressAutoHyphens/>
      </w:pPr>
      <w:r w:rsidRPr="00600265">
        <w:t>promoting international harmonisation of regulatory controls or standards for industrial chemicals</w:t>
      </w:r>
      <w:r w:rsidR="0034520C">
        <w:t xml:space="preserve"> and best </w:t>
      </w:r>
      <w:r w:rsidR="00D62278">
        <w:t>practice</w:t>
      </w:r>
      <w:r w:rsidR="009208C8" w:rsidRPr="009208C8">
        <w:t xml:space="preserve"> </w:t>
      </w:r>
      <w:r w:rsidR="009208C8">
        <w:t>assessment</w:t>
      </w:r>
    </w:p>
    <w:p w14:paraId="737E8F63" w14:textId="3C9174B3" w:rsidR="00DB6DC9" w:rsidRDefault="00130B9C" w:rsidP="00821F10">
      <w:pPr>
        <w:pStyle w:val="ListParagraph"/>
        <w:numPr>
          <w:ilvl w:val="0"/>
          <w:numId w:val="9"/>
        </w:numPr>
        <w:suppressAutoHyphens/>
      </w:pPr>
      <w:r>
        <w:t xml:space="preserve">maintaining </w:t>
      </w:r>
      <w:r w:rsidR="00951C13">
        <w:t>the</w:t>
      </w:r>
      <w:r w:rsidRPr="00600265">
        <w:t xml:space="preserve"> Australian Inventory of Industrial Chemicals</w:t>
      </w:r>
      <w:r>
        <w:t xml:space="preserve"> (Inventory) and making it publicly </w:t>
      </w:r>
      <w:r w:rsidRPr="00DB6DC9">
        <w:t>available on the AICIS website</w:t>
      </w:r>
    </w:p>
    <w:p w14:paraId="23CBCC48" w14:textId="3336C69A" w:rsidR="00DB6DC9" w:rsidRDefault="00C9321D" w:rsidP="00821F10">
      <w:pPr>
        <w:pStyle w:val="ListParagraph"/>
        <w:numPr>
          <w:ilvl w:val="0"/>
          <w:numId w:val="9"/>
        </w:numPr>
        <w:suppressAutoHyphens/>
      </w:pPr>
      <w:r w:rsidRPr="00DB6DC9">
        <w:t>maintaining</w:t>
      </w:r>
      <w:r w:rsidR="003D0310" w:rsidRPr="00DB6DC9">
        <w:t xml:space="preserve"> </w:t>
      </w:r>
      <w:r w:rsidR="00C26DA1" w:rsidRPr="00DB6DC9">
        <w:t>the</w:t>
      </w:r>
      <w:r w:rsidR="003D0310" w:rsidRPr="00DB6DC9">
        <w:t xml:space="preserve"> </w:t>
      </w:r>
      <w:r w:rsidR="00211011" w:rsidRPr="00DB6DC9">
        <w:t xml:space="preserve">public database of registrants – the </w:t>
      </w:r>
      <w:r w:rsidR="003D0310" w:rsidRPr="00DB6DC9">
        <w:t>Register of Industrial Chemical Introducers</w:t>
      </w:r>
    </w:p>
    <w:p w14:paraId="215E577A" w14:textId="28D33BDA" w:rsidR="005616A7" w:rsidRPr="00600265" w:rsidRDefault="00EC7866" w:rsidP="00821F10">
      <w:pPr>
        <w:pStyle w:val="ListParagraph"/>
        <w:numPr>
          <w:ilvl w:val="0"/>
          <w:numId w:val="9"/>
        </w:numPr>
        <w:suppressAutoHyphens/>
      </w:pPr>
      <w:r w:rsidRPr="00DB6DC9">
        <w:t xml:space="preserve">corporate activities to support the efficient and effective operation of the </w:t>
      </w:r>
      <w:r w:rsidR="003B3FF4" w:rsidRPr="00DB6DC9">
        <w:t>scheme</w:t>
      </w:r>
      <w:r w:rsidRPr="00DB6DC9">
        <w:t>.</w:t>
      </w:r>
    </w:p>
    <w:p w14:paraId="3C401F98" w14:textId="48BFF5A5" w:rsidR="00EC7866" w:rsidRPr="00600265" w:rsidRDefault="00EC7866" w:rsidP="00076BEA">
      <w:pPr>
        <w:pStyle w:val="Heading2"/>
        <w:numPr>
          <w:ilvl w:val="1"/>
          <w:numId w:val="47"/>
        </w:numPr>
        <w:suppressAutoHyphens/>
        <w:ind w:left="567" w:hanging="709"/>
      </w:pPr>
      <w:bookmarkStart w:id="11" w:name="_Toc203375877"/>
      <w:bookmarkStart w:id="12" w:name="_Toc230872485"/>
      <w:r w:rsidRPr="00600265">
        <w:t>AICIS’</w:t>
      </w:r>
      <w:r w:rsidR="00250D66" w:rsidRPr="00600265">
        <w:t>s</w:t>
      </w:r>
      <w:r w:rsidRPr="00600265">
        <w:t xml:space="preserve"> regulated entities and appropriateness of cost recovery</w:t>
      </w:r>
      <w:bookmarkEnd w:id="11"/>
      <w:bookmarkEnd w:id="12"/>
    </w:p>
    <w:p w14:paraId="63401951" w14:textId="050E4E0D" w:rsidR="002410A7" w:rsidRPr="00600265" w:rsidRDefault="00744F9E" w:rsidP="00821F10">
      <w:pPr>
        <w:suppressAutoHyphens/>
      </w:pPr>
      <w:r>
        <w:t xml:space="preserve">In line with the government’s cost recovery policy, </w:t>
      </w:r>
      <w:r w:rsidR="00865E21" w:rsidRPr="00600265">
        <w:t xml:space="preserve">AICIS recovers </w:t>
      </w:r>
      <w:r w:rsidR="00980B7C" w:rsidRPr="00600265">
        <w:t xml:space="preserve">the full cost of </w:t>
      </w:r>
      <w:r w:rsidR="00865E21" w:rsidRPr="00600265">
        <w:t xml:space="preserve">the scheme’s </w:t>
      </w:r>
      <w:r w:rsidR="00980B7C" w:rsidRPr="00600265">
        <w:t>activities from industrial chemicals</w:t>
      </w:r>
      <w:r w:rsidR="00E224A6">
        <w:t xml:space="preserve"> introducers</w:t>
      </w:r>
      <w:r>
        <w:t xml:space="preserve"> that it regulates</w:t>
      </w:r>
      <w:r w:rsidR="00980B7C" w:rsidRPr="00600265">
        <w:t xml:space="preserve">. </w:t>
      </w:r>
      <w:r w:rsidR="00604722">
        <w:t>These</w:t>
      </w:r>
      <w:r w:rsidR="0000431B">
        <w:t xml:space="preserve"> include</w:t>
      </w:r>
      <w:r w:rsidR="002410A7" w:rsidRPr="00600265">
        <w:t>:</w:t>
      </w:r>
    </w:p>
    <w:p w14:paraId="2D182825" w14:textId="77777777" w:rsidR="002410A7" w:rsidRPr="00600265" w:rsidRDefault="002410A7" w:rsidP="00821F10">
      <w:pPr>
        <w:pStyle w:val="ListBullet"/>
        <w:suppressAutoHyphens/>
      </w:pPr>
      <w:r w:rsidRPr="00600265">
        <w:t>large national and international businesses</w:t>
      </w:r>
    </w:p>
    <w:p w14:paraId="12C8E69D" w14:textId="77777777" w:rsidR="002410A7" w:rsidRPr="00600265" w:rsidRDefault="002410A7" w:rsidP="00821F10">
      <w:pPr>
        <w:pStyle w:val="ListBullet"/>
        <w:suppressAutoHyphens/>
      </w:pPr>
      <w:r w:rsidRPr="00600265">
        <w:t>research companies and universities</w:t>
      </w:r>
    </w:p>
    <w:p w14:paraId="4043E057" w14:textId="77777777" w:rsidR="002410A7" w:rsidRPr="00600265" w:rsidRDefault="002410A7" w:rsidP="00821F10">
      <w:pPr>
        <w:pStyle w:val="ListBullet"/>
        <w:suppressAutoHyphens/>
      </w:pPr>
      <w:r w:rsidRPr="00600265">
        <w:t>medium to small businesses</w:t>
      </w:r>
    </w:p>
    <w:p w14:paraId="18D72F60" w14:textId="6527A780" w:rsidR="002410A7" w:rsidRDefault="00604722" w:rsidP="00821F10">
      <w:pPr>
        <w:pStyle w:val="ListBullet"/>
        <w:suppressAutoHyphens/>
      </w:pPr>
      <w:r>
        <w:t>s</w:t>
      </w:r>
      <w:r w:rsidR="002410A7" w:rsidRPr="00600265">
        <w:t>mall-scale soap</w:t>
      </w:r>
      <w:r w:rsidR="002410A7">
        <w:t xml:space="preserve"> and cosmetic </w:t>
      </w:r>
      <w:r>
        <w:t xml:space="preserve">importers and </w:t>
      </w:r>
      <w:r w:rsidR="002410A7" w:rsidRPr="00600265">
        <w:t>makers</w:t>
      </w:r>
    </w:p>
    <w:p w14:paraId="4CE9CB46" w14:textId="09A66BBF" w:rsidR="00604722" w:rsidRPr="00600265" w:rsidRDefault="00604722" w:rsidP="00821F10">
      <w:pPr>
        <w:pStyle w:val="ListBullet"/>
        <w:suppressAutoHyphens/>
      </w:pPr>
      <w:r w:rsidRPr="00600265">
        <w:t>individuals</w:t>
      </w:r>
      <w:r>
        <w:t>.</w:t>
      </w:r>
    </w:p>
    <w:p w14:paraId="4050F4B5" w14:textId="3EE07E7D" w:rsidR="00980B7C" w:rsidRDefault="00744F9E" w:rsidP="00821F10">
      <w:pPr>
        <w:suppressAutoHyphens/>
      </w:pPr>
      <w:r>
        <w:t xml:space="preserve">Cost recovery is </w:t>
      </w:r>
      <w:r w:rsidR="00FA0191">
        <w:t xml:space="preserve">applicable </w:t>
      </w:r>
      <w:r w:rsidR="00980B7C" w:rsidRPr="00600265">
        <w:t>because</w:t>
      </w:r>
      <w:r w:rsidR="0034282E">
        <w:t xml:space="preserve"> </w:t>
      </w:r>
      <w:r w:rsidR="00E22150">
        <w:t>the</w:t>
      </w:r>
      <w:r w:rsidR="00F97C74">
        <w:t xml:space="preserve">ir introduction </w:t>
      </w:r>
      <w:r w:rsidR="00E22150">
        <w:t>of chemicals</w:t>
      </w:r>
      <w:r w:rsidR="004243F4" w:rsidRPr="008C68C1">
        <w:t xml:space="preserve"> </w:t>
      </w:r>
      <w:r w:rsidR="00E22150">
        <w:t xml:space="preserve">creates </w:t>
      </w:r>
      <w:r w:rsidR="00980B7C" w:rsidRPr="00600265">
        <w:t xml:space="preserve">a risk to </w:t>
      </w:r>
      <w:r w:rsidR="00F97C74">
        <w:t>Australia’s people and the</w:t>
      </w:r>
      <w:r w:rsidR="00980B7C" w:rsidRPr="00600265">
        <w:t xml:space="preserve"> environment</w:t>
      </w:r>
      <w:r w:rsidR="002E4208">
        <w:t xml:space="preserve">, which warrants regulations </w:t>
      </w:r>
      <w:r w:rsidR="00635C9B">
        <w:t>to</w:t>
      </w:r>
      <w:r w:rsidR="005C5DB6">
        <w:t xml:space="preserve"> </w:t>
      </w:r>
      <w:r w:rsidR="00016A84">
        <w:t>identify</w:t>
      </w:r>
      <w:r w:rsidR="00DE33DB">
        <w:t xml:space="preserve">, </w:t>
      </w:r>
      <w:r w:rsidR="007922A5">
        <w:t>assess</w:t>
      </w:r>
      <w:r w:rsidR="00016A84">
        <w:t xml:space="preserve"> </w:t>
      </w:r>
      <w:r w:rsidR="00DE33DB">
        <w:t xml:space="preserve">and manage </w:t>
      </w:r>
      <w:r w:rsidR="002E4208">
        <w:t>those risks.</w:t>
      </w:r>
      <w:r w:rsidR="0020483C">
        <w:t xml:space="preserve"> I</w:t>
      </w:r>
      <w:r w:rsidR="0020483C" w:rsidRPr="0020483C">
        <w:t>ndustry groups incur varying fees and charges based on the</w:t>
      </w:r>
      <w:r w:rsidR="0062202B">
        <w:t xml:space="preserve"> </w:t>
      </w:r>
      <w:r w:rsidR="009429E4">
        <w:t>regulatory costs th</w:t>
      </w:r>
      <w:r w:rsidR="00F371B9">
        <w:t>eir ac</w:t>
      </w:r>
      <w:r w:rsidR="00AE36FD">
        <w:t>t</w:t>
      </w:r>
      <w:r w:rsidR="004D582C">
        <w:t>ivities</w:t>
      </w:r>
      <w:r w:rsidR="00116124">
        <w:t xml:space="preserve"> generate</w:t>
      </w:r>
      <w:r w:rsidR="0077648B">
        <w:t>.</w:t>
      </w:r>
    </w:p>
    <w:p w14:paraId="033A2CD6" w14:textId="77777777" w:rsidR="00C80EB5" w:rsidRPr="00346B9E" w:rsidRDefault="00C80EB5" w:rsidP="00821F10">
      <w:pPr>
        <w:suppressAutoHyphens/>
      </w:pPr>
      <w:r w:rsidRPr="00346B9E">
        <w:t xml:space="preserve">Fees </w:t>
      </w:r>
      <w:r>
        <w:t xml:space="preserve">for services </w:t>
      </w:r>
      <w:r w:rsidRPr="00346B9E">
        <w:t>are appli</w:t>
      </w:r>
      <w:r>
        <w:t>cable</w:t>
      </w:r>
      <w:r w:rsidRPr="00346B9E">
        <w:t xml:space="preserve"> </w:t>
      </w:r>
      <w:r>
        <w:t>for:</w:t>
      </w:r>
    </w:p>
    <w:p w14:paraId="69D6BF6B" w14:textId="47E286DE" w:rsidR="00C80EB5" w:rsidRPr="00346B9E" w:rsidRDefault="00AB3C0E" w:rsidP="00821F10">
      <w:pPr>
        <w:pStyle w:val="ListBullet"/>
        <w:suppressAutoHyphens/>
      </w:pPr>
      <w:r>
        <w:t>assessment certificates</w:t>
      </w:r>
    </w:p>
    <w:p w14:paraId="6E7A561F" w14:textId="77777777" w:rsidR="00C80EB5" w:rsidRPr="00346B9E" w:rsidRDefault="00C80EB5" w:rsidP="00821F10">
      <w:pPr>
        <w:pStyle w:val="ListBullet"/>
        <w:suppressAutoHyphens/>
      </w:pPr>
      <w:r w:rsidRPr="00346B9E">
        <w:t>commercial evaluation authorisations (CEA)</w:t>
      </w:r>
    </w:p>
    <w:p w14:paraId="6646C378" w14:textId="77777777" w:rsidR="00C80EB5" w:rsidRPr="00346B9E" w:rsidRDefault="00C80EB5" w:rsidP="00821F10">
      <w:pPr>
        <w:pStyle w:val="ListBullet"/>
        <w:suppressAutoHyphens/>
      </w:pPr>
      <w:r w:rsidRPr="00346B9E">
        <w:t xml:space="preserve">early listing of chemicals on the </w:t>
      </w:r>
      <w:r>
        <w:t>I</w:t>
      </w:r>
      <w:r w:rsidRPr="00346B9E">
        <w:t>nventory</w:t>
      </w:r>
    </w:p>
    <w:p w14:paraId="43C5B520" w14:textId="77777777" w:rsidR="00C80EB5" w:rsidRPr="00346B9E" w:rsidRDefault="00C80EB5" w:rsidP="00821F10">
      <w:pPr>
        <w:pStyle w:val="ListBullet"/>
        <w:suppressAutoHyphens/>
      </w:pPr>
      <w:r w:rsidRPr="00346B9E">
        <w:t>protection of confidential business information</w:t>
      </w:r>
      <w:r>
        <w:t xml:space="preserve"> (CBI)</w:t>
      </w:r>
      <w:r w:rsidRPr="00346B9E">
        <w:t>.</w:t>
      </w:r>
    </w:p>
    <w:p w14:paraId="22213174" w14:textId="330DA738" w:rsidR="00C80EB5" w:rsidRPr="00600265" w:rsidRDefault="00C80EB5" w:rsidP="00821F10">
      <w:pPr>
        <w:suppressAutoHyphens/>
      </w:pPr>
      <w:r w:rsidRPr="00600265">
        <w:t xml:space="preserve">Although they are directly attributable to specific introducers, introductions under the </w:t>
      </w:r>
      <w:r>
        <w:t>‘</w:t>
      </w:r>
      <w:r w:rsidRPr="00600265">
        <w:t>Exempted</w:t>
      </w:r>
      <w:r>
        <w:t>’</w:t>
      </w:r>
      <w:r w:rsidRPr="00600265">
        <w:t xml:space="preserve"> and </w:t>
      </w:r>
      <w:r>
        <w:t>‘</w:t>
      </w:r>
      <w:r w:rsidRPr="00600265">
        <w:t>Reported</w:t>
      </w:r>
      <w:r>
        <w:t>’</w:t>
      </w:r>
      <w:r w:rsidRPr="00600265">
        <w:t xml:space="preserve"> categories do not currently attract a fee. This is specifically </w:t>
      </w:r>
      <w:r w:rsidR="00402BBF" w:rsidRPr="00600265">
        <w:t xml:space="preserve">to </w:t>
      </w:r>
      <w:r w:rsidRPr="00600265">
        <w:t>encourage</w:t>
      </w:r>
      <w:r w:rsidR="00610342">
        <w:t xml:space="preserve"> low risk</w:t>
      </w:r>
      <w:r w:rsidRPr="00600265">
        <w:t xml:space="preserve"> introduction</w:t>
      </w:r>
      <w:r w:rsidR="00610342">
        <w:t>s.</w:t>
      </w:r>
    </w:p>
    <w:p w14:paraId="0308CE7C" w14:textId="284A7D6D" w:rsidR="00EC7866" w:rsidRPr="00837B0F" w:rsidRDefault="00DA09CB" w:rsidP="00821F10">
      <w:pPr>
        <w:suppressAutoHyphens/>
      </w:pPr>
      <w:r>
        <w:t>A</w:t>
      </w:r>
      <w:r w:rsidR="002935C8">
        <w:t xml:space="preserve">ll </w:t>
      </w:r>
      <w:r w:rsidR="00CA4FFA">
        <w:t>introducers</w:t>
      </w:r>
      <w:r w:rsidR="002935C8">
        <w:t xml:space="preserve"> pay the same annual fee to </w:t>
      </w:r>
      <w:r w:rsidR="002935C8" w:rsidRPr="00600265">
        <w:t>register their business on the Register of Industrial Chemical Introducers</w:t>
      </w:r>
      <w:r w:rsidR="002935C8">
        <w:t xml:space="preserve">. </w:t>
      </w:r>
      <w:r w:rsidR="0061414F">
        <w:t>T</w:t>
      </w:r>
      <w:r w:rsidR="00CE5DC8">
        <w:t xml:space="preserve">hose with </w:t>
      </w:r>
      <w:r w:rsidR="00E56C00">
        <w:t>a total</w:t>
      </w:r>
      <w:r w:rsidR="00CE5DC8" w:rsidRPr="00600265">
        <w:t xml:space="preserve"> introduction</w:t>
      </w:r>
      <w:r w:rsidR="00012A1F">
        <w:t xml:space="preserve"> value</w:t>
      </w:r>
      <w:r w:rsidR="00CE5DC8" w:rsidRPr="00600265">
        <w:t xml:space="preserve"> above $49,999</w:t>
      </w:r>
      <w:r w:rsidR="00CE5DC8">
        <w:t xml:space="preserve"> </w:t>
      </w:r>
      <w:r w:rsidR="00012A1F">
        <w:t xml:space="preserve">also </w:t>
      </w:r>
      <w:r w:rsidR="00CE5DC8">
        <w:t xml:space="preserve">pay a </w:t>
      </w:r>
      <w:r w:rsidR="007C759A">
        <w:t>registration</w:t>
      </w:r>
      <w:r w:rsidR="00CE5DC8">
        <w:t xml:space="preserve"> levy</w:t>
      </w:r>
      <w:r w:rsidR="007D31A3">
        <w:t xml:space="preserve"> </w:t>
      </w:r>
      <w:r w:rsidR="00451F01">
        <w:t xml:space="preserve">based on a </w:t>
      </w:r>
      <w:r w:rsidR="00451F01">
        <w:lastRenderedPageBreak/>
        <w:t xml:space="preserve">statutory formula. The levies </w:t>
      </w:r>
      <w:r w:rsidR="007D31A3">
        <w:t xml:space="preserve">are tiered </w:t>
      </w:r>
      <w:r w:rsidR="00154A07">
        <w:t xml:space="preserve">based </w:t>
      </w:r>
      <w:r w:rsidR="00CE5DC8" w:rsidRPr="00CE5DC8">
        <w:t>on the value of relevant industrial chemicals introduced in the previous financial year</w:t>
      </w:r>
      <w:r w:rsidR="00154A07">
        <w:t xml:space="preserve">. </w:t>
      </w:r>
      <w:r w:rsidR="000F6643">
        <w:t xml:space="preserve">By applying registration levy </w:t>
      </w:r>
      <w:r w:rsidR="00451F01">
        <w:t xml:space="preserve">in </w:t>
      </w:r>
      <w:r w:rsidR="000F6643">
        <w:t xml:space="preserve">tiers, </w:t>
      </w:r>
      <w:r w:rsidR="002410A7">
        <w:t>introducers</w:t>
      </w:r>
      <w:r w:rsidR="007D31A3" w:rsidRPr="007D31A3">
        <w:t xml:space="preserve"> contribute proportionately to the regulatory effort required to manage the industrial chemicals they introduce.</w:t>
      </w:r>
    </w:p>
    <w:p w14:paraId="581B6321" w14:textId="6F282ED8" w:rsidR="006775B0" w:rsidRDefault="008D7C54" w:rsidP="00821F10">
      <w:pPr>
        <w:suppressAutoHyphens/>
      </w:pPr>
      <w:r>
        <w:t xml:space="preserve">The levy funds </w:t>
      </w:r>
      <w:r w:rsidR="0019539D">
        <w:t>regulatory a</w:t>
      </w:r>
      <w:r w:rsidR="00944E23">
        <w:t>ctivities</w:t>
      </w:r>
      <w:r w:rsidR="00DA468D">
        <w:t xml:space="preserve"> that are not attributable to individual </w:t>
      </w:r>
      <w:r w:rsidR="00390183">
        <w:t>introducers. For example</w:t>
      </w:r>
      <w:r w:rsidR="00647867">
        <w:t>,</w:t>
      </w:r>
      <w:r w:rsidR="00390183">
        <w:t xml:space="preserve"> </w:t>
      </w:r>
      <w:r w:rsidR="00647867">
        <w:t>most</w:t>
      </w:r>
      <w:r w:rsidR="0014706F">
        <w:t xml:space="preserve"> introducers must use the Inventory in the process</w:t>
      </w:r>
      <w:r w:rsidR="00647867">
        <w:t xml:space="preserve"> of working out which introduction category applies</w:t>
      </w:r>
      <w:r w:rsidR="00E52BE6">
        <w:t xml:space="preserve">. This means that </w:t>
      </w:r>
      <w:r w:rsidR="00FA0191">
        <w:t xml:space="preserve">it is appropriate to </w:t>
      </w:r>
      <w:r w:rsidR="00DB0439">
        <w:t xml:space="preserve">recover </w:t>
      </w:r>
      <w:r w:rsidR="00E52BE6">
        <w:t xml:space="preserve">the cost of maintaining the Inventory </w:t>
      </w:r>
      <w:r w:rsidR="00DB0439">
        <w:t>through the levy</w:t>
      </w:r>
      <w:r w:rsidR="00461186">
        <w:t>.</w:t>
      </w:r>
      <w:r w:rsidR="004E48CF">
        <w:t xml:space="preserve"> </w:t>
      </w:r>
      <w:r w:rsidR="005122C0">
        <w:t>Another example is that introducers</w:t>
      </w:r>
      <w:r w:rsidR="005122C0" w:rsidRPr="00793347">
        <w:t xml:space="preserve"> must </w:t>
      </w:r>
      <w:r w:rsidR="000A1035">
        <w:t>meet</w:t>
      </w:r>
      <w:r w:rsidR="005122C0" w:rsidRPr="00793347">
        <w:t xml:space="preserve"> the requirements of a</w:t>
      </w:r>
      <w:r w:rsidR="000A1035">
        <w:t>n introduction</w:t>
      </w:r>
      <w:r w:rsidR="005122C0" w:rsidRPr="00793347">
        <w:t xml:space="preserve"> category </w:t>
      </w:r>
      <w:r w:rsidR="0008056B">
        <w:t xml:space="preserve">– </w:t>
      </w:r>
      <w:r w:rsidR="005122C0" w:rsidRPr="00793347">
        <w:t>which are based on the level of risk to human health and the environment</w:t>
      </w:r>
      <w:r w:rsidR="005122C0">
        <w:t xml:space="preserve"> </w:t>
      </w:r>
      <w:r w:rsidR="000A1035">
        <w:t>–</w:t>
      </w:r>
      <w:r w:rsidR="005122C0">
        <w:t xml:space="preserve"> </w:t>
      </w:r>
      <w:r w:rsidR="000A1035">
        <w:t>and comply with</w:t>
      </w:r>
      <w:r w:rsidR="00DD29BA" w:rsidRPr="00DD29BA">
        <w:t xml:space="preserve"> </w:t>
      </w:r>
      <w:r w:rsidR="00DD29BA" w:rsidRPr="00510D59">
        <w:t>record keeping and reporting requirements</w:t>
      </w:r>
      <w:r w:rsidR="00DD29BA">
        <w:t xml:space="preserve">. The levy funds </w:t>
      </w:r>
      <w:r w:rsidR="00B46BA3">
        <w:t>monitoring activities to check that introducers are compliant</w:t>
      </w:r>
      <w:r w:rsidR="00B02627">
        <w:t xml:space="preserve"> with these requirements</w:t>
      </w:r>
      <w:r w:rsidR="00B46BA3">
        <w:t>.</w:t>
      </w:r>
    </w:p>
    <w:p w14:paraId="571F81E2" w14:textId="5E6E2FAC" w:rsidR="00954E2A" w:rsidRDefault="006775B0" w:rsidP="00821F10">
      <w:pPr>
        <w:suppressAutoHyphens/>
      </w:pPr>
      <w:r>
        <w:t xml:space="preserve">The levy </w:t>
      </w:r>
      <w:r w:rsidR="003E662B">
        <w:t>also funds post-market chemical evaluations, compliance</w:t>
      </w:r>
      <w:r w:rsidR="00EC7866" w:rsidRPr="00600265">
        <w:t xml:space="preserve"> case management and </w:t>
      </w:r>
      <w:r w:rsidR="004E3634">
        <w:t xml:space="preserve">corporate </w:t>
      </w:r>
      <w:r w:rsidR="00EC7866" w:rsidRPr="00600265">
        <w:t xml:space="preserve">functions that support the </w:t>
      </w:r>
      <w:r w:rsidR="002D54E5" w:rsidRPr="00600265">
        <w:t>scheme</w:t>
      </w:r>
      <w:r w:rsidR="00EC7866" w:rsidRPr="00600265">
        <w:t>.</w:t>
      </w:r>
    </w:p>
    <w:p w14:paraId="626D9C27" w14:textId="3C93AEA6" w:rsidR="00EC7866" w:rsidRPr="00600265" w:rsidRDefault="003E3A4F" w:rsidP="00821F10">
      <w:pPr>
        <w:pStyle w:val="Heading1"/>
        <w:suppressAutoHyphens/>
        <w:ind w:left="567"/>
      </w:pPr>
      <w:bookmarkStart w:id="13" w:name="_POLICY_AND_STATUTORY"/>
      <w:bookmarkStart w:id="14" w:name="_2._Policy_and"/>
      <w:bookmarkStart w:id="15" w:name="_Toc203375878"/>
      <w:bookmarkStart w:id="16" w:name="_Toc230872486"/>
      <w:bookmarkEnd w:id="13"/>
      <w:bookmarkEnd w:id="14"/>
      <w:r w:rsidRPr="00600265">
        <w:t>2</w:t>
      </w:r>
      <w:r w:rsidR="00250D66" w:rsidRPr="00600265">
        <w:t>.</w:t>
      </w:r>
      <w:r w:rsidRPr="00600265">
        <w:tab/>
      </w:r>
      <w:r w:rsidR="00EC7866" w:rsidRPr="00600265">
        <w:t>P</w:t>
      </w:r>
      <w:r w:rsidR="00250D66" w:rsidRPr="00600265">
        <w:t>olicy and statutory authority to cost recover</w:t>
      </w:r>
      <w:bookmarkEnd w:id="15"/>
      <w:bookmarkEnd w:id="16"/>
    </w:p>
    <w:p w14:paraId="220C6773" w14:textId="4D03CD67" w:rsidR="00EC7866" w:rsidRPr="00600265" w:rsidRDefault="00EC7866" w:rsidP="00821F10">
      <w:pPr>
        <w:pStyle w:val="Heading2"/>
        <w:numPr>
          <w:ilvl w:val="0"/>
          <w:numId w:val="0"/>
        </w:numPr>
        <w:suppressAutoHyphens/>
        <w:ind w:left="284" w:hanging="568"/>
      </w:pPr>
      <w:bookmarkStart w:id="17" w:name="_Toc203375879"/>
      <w:bookmarkStart w:id="18" w:name="_Toc230872487"/>
      <w:r w:rsidRPr="00600265">
        <w:t>2.1</w:t>
      </w:r>
      <w:r w:rsidRPr="00600265">
        <w:tab/>
        <w:t xml:space="preserve">Government policy </w:t>
      </w:r>
      <w:r w:rsidR="000F2865">
        <w:t>authority</w:t>
      </w:r>
      <w:r w:rsidR="000F2865" w:rsidRPr="00600265">
        <w:t xml:space="preserve"> </w:t>
      </w:r>
      <w:r w:rsidRPr="00600265">
        <w:t>to</w:t>
      </w:r>
      <w:r w:rsidR="00307829">
        <w:t xml:space="preserve"> cost recover</w:t>
      </w:r>
      <w:r w:rsidRPr="00600265">
        <w:t xml:space="preserve"> for this</w:t>
      </w:r>
      <w:r w:rsidR="0082090F">
        <w:t xml:space="preserve"> </w:t>
      </w:r>
      <w:r w:rsidRPr="00600265">
        <w:t>regulatory activity</w:t>
      </w:r>
      <w:bookmarkEnd w:id="17"/>
      <w:bookmarkEnd w:id="18"/>
    </w:p>
    <w:p w14:paraId="382A8F89" w14:textId="2992B5FD" w:rsidR="003B3DD3" w:rsidRDefault="00935FD9" w:rsidP="00821F10">
      <w:pPr>
        <w:suppressAutoHyphens/>
      </w:pPr>
      <w:r w:rsidRPr="00600265">
        <w:t xml:space="preserve">The 1994–95 Budget </w:t>
      </w:r>
      <w:r w:rsidR="00E64CA5" w:rsidRPr="00600265">
        <w:t xml:space="preserve">included the </w:t>
      </w:r>
      <w:r w:rsidR="00EC7866" w:rsidRPr="00600265">
        <w:t xml:space="preserve">policy authority to fully recover the cost of </w:t>
      </w:r>
      <w:r w:rsidR="0053315B">
        <w:t xml:space="preserve">regulatory </w:t>
      </w:r>
      <w:r w:rsidR="00EC7866" w:rsidRPr="00600265">
        <w:t xml:space="preserve">activities </w:t>
      </w:r>
      <w:r w:rsidR="0053315B">
        <w:t>f</w:t>
      </w:r>
      <w:r w:rsidR="001F3905">
        <w:t>or</w:t>
      </w:r>
      <w:r w:rsidR="0053315B" w:rsidRPr="00600265">
        <w:t xml:space="preserve"> </w:t>
      </w:r>
      <w:r w:rsidR="00EC7866" w:rsidRPr="00600265">
        <w:t>industrial chemical regulatio</w:t>
      </w:r>
      <w:r w:rsidR="00C555B0">
        <w:t xml:space="preserve">n </w:t>
      </w:r>
      <w:r w:rsidR="00EC7866" w:rsidRPr="00600265">
        <w:t xml:space="preserve">under the measure </w:t>
      </w:r>
      <w:r w:rsidR="00945466">
        <w:t>‘</w:t>
      </w:r>
      <w:r w:rsidR="00EC7866" w:rsidRPr="00600265">
        <w:t>Implementing full cost recovery in 1996–97 for National Industrial Chemicals Notification and Assessment Scheme</w:t>
      </w:r>
      <w:r w:rsidR="00496760" w:rsidRPr="00600265">
        <w:t xml:space="preserve"> (NICNAS</w:t>
      </w:r>
      <w:r w:rsidR="00C34010">
        <w:t>)</w:t>
      </w:r>
      <w:r w:rsidR="00945466">
        <w:t>’</w:t>
      </w:r>
      <w:r w:rsidR="00EC7866" w:rsidRPr="00600265">
        <w:t>.</w:t>
      </w:r>
    </w:p>
    <w:p w14:paraId="2717F4AB" w14:textId="0062CB55" w:rsidR="00EC7866" w:rsidRPr="00600265" w:rsidRDefault="00945466" w:rsidP="00821F10">
      <w:pPr>
        <w:suppressAutoHyphens/>
      </w:pPr>
      <w:r>
        <w:t>E</w:t>
      </w:r>
      <w:r w:rsidR="00120D78">
        <w:t>stablished</w:t>
      </w:r>
      <w:r w:rsidR="00E4743E">
        <w:t xml:space="preserve"> </w:t>
      </w:r>
      <w:r>
        <w:t xml:space="preserve">on 1 July 2020, AICIS </w:t>
      </w:r>
      <w:r w:rsidR="00E4743E">
        <w:t>introduc</w:t>
      </w:r>
      <w:r>
        <w:t>ed</w:t>
      </w:r>
      <w:r w:rsidR="00E4743E">
        <w:t xml:space="preserve"> reforms to </w:t>
      </w:r>
      <w:r w:rsidR="00FC216D">
        <w:t xml:space="preserve">the </w:t>
      </w:r>
      <w:r w:rsidR="00A23878">
        <w:t>regulat</w:t>
      </w:r>
      <w:r w:rsidR="00464578">
        <w:t>ion of</w:t>
      </w:r>
      <w:r w:rsidR="00A23878">
        <w:t xml:space="preserve"> industrial chemicals </w:t>
      </w:r>
      <w:r>
        <w:t xml:space="preserve">and </w:t>
      </w:r>
      <w:r w:rsidR="0072016A">
        <w:t>replac</w:t>
      </w:r>
      <w:r>
        <w:t>ed</w:t>
      </w:r>
      <w:r w:rsidR="00EC7866" w:rsidRPr="00600265">
        <w:t xml:space="preserve"> NICNAS</w:t>
      </w:r>
      <w:r w:rsidR="0072016A">
        <w:t>.</w:t>
      </w:r>
    </w:p>
    <w:p w14:paraId="269F8F9C" w14:textId="10F110CF" w:rsidR="004309BC" w:rsidRPr="00600265" w:rsidRDefault="006C5718" w:rsidP="00076BEA">
      <w:pPr>
        <w:suppressAutoHyphens/>
        <w:spacing w:after="360"/>
      </w:pPr>
      <w:r>
        <w:t xml:space="preserve">Since its </w:t>
      </w:r>
      <w:r w:rsidR="00961D07">
        <w:t>establishment</w:t>
      </w:r>
      <w:r>
        <w:t>,</w:t>
      </w:r>
      <w:r w:rsidR="00961D07">
        <w:t xml:space="preserve"> </w:t>
      </w:r>
      <w:r w:rsidR="00EC7866" w:rsidRPr="00600265">
        <w:t>AICIS</w:t>
      </w:r>
      <w:r>
        <w:t xml:space="preserve"> has</w:t>
      </w:r>
      <w:r w:rsidR="00BD72CA">
        <w:t xml:space="preserve"> </w:t>
      </w:r>
      <w:r w:rsidR="00EA13E8">
        <w:t>implemented</w:t>
      </w:r>
      <w:r w:rsidR="00EA13E8" w:rsidRPr="00600265">
        <w:t xml:space="preserve"> </w:t>
      </w:r>
      <w:r w:rsidR="00EC7866" w:rsidRPr="00600265">
        <w:t xml:space="preserve">the </w:t>
      </w:r>
      <w:r w:rsidR="00A24A36">
        <w:t>g</w:t>
      </w:r>
      <w:r w:rsidR="00EC7866" w:rsidRPr="00600265">
        <w:t>overnment’s policy positio</w:t>
      </w:r>
      <w:r w:rsidR="00961D07">
        <w:t>n</w:t>
      </w:r>
      <w:r w:rsidR="00EC7866" w:rsidRPr="00600265">
        <w:t xml:space="preserve"> </w:t>
      </w:r>
      <w:r>
        <w:t>where</w:t>
      </w:r>
      <w:r w:rsidR="00EC7866" w:rsidRPr="00600265">
        <w:t xml:space="preserve"> the </w:t>
      </w:r>
      <w:r w:rsidR="00DC2974" w:rsidRPr="00600265">
        <w:t>scheme recover</w:t>
      </w:r>
      <w:r>
        <w:t>s</w:t>
      </w:r>
      <w:r w:rsidR="00DC2974" w:rsidRPr="00600265">
        <w:t xml:space="preserve"> the </w:t>
      </w:r>
      <w:r w:rsidR="00EC7866" w:rsidRPr="00600265">
        <w:t xml:space="preserve">full cost of regulatory activities through fees and charges paid by </w:t>
      </w:r>
      <w:r w:rsidR="00124CE3">
        <w:t>regulated ent</w:t>
      </w:r>
      <w:r w:rsidR="00B67CEE">
        <w:t>ities.</w:t>
      </w:r>
      <w:r w:rsidR="00EC7866" w:rsidRPr="00600265">
        <w:t xml:space="preserve"> </w:t>
      </w:r>
      <w:r>
        <w:t xml:space="preserve">This approach </w:t>
      </w:r>
      <w:r w:rsidR="00EC7866" w:rsidRPr="00600265">
        <w:t>continues to appl</w:t>
      </w:r>
      <w:r w:rsidR="0052305F" w:rsidRPr="00600265">
        <w:t>y</w:t>
      </w:r>
      <w:r w:rsidR="003B4267" w:rsidRPr="00600265">
        <w:t>,</w:t>
      </w:r>
      <w:r w:rsidR="00A95306" w:rsidRPr="00600265">
        <w:t xml:space="preserve"> </w:t>
      </w:r>
      <w:r w:rsidR="003B4267" w:rsidRPr="00600265">
        <w:t>and</w:t>
      </w:r>
      <w:r w:rsidR="00A95306" w:rsidRPr="00600265">
        <w:t xml:space="preserve"> </w:t>
      </w:r>
      <w:r w:rsidR="00505A40">
        <w:t xml:space="preserve">this </w:t>
      </w:r>
      <w:r w:rsidR="00EC7866" w:rsidRPr="00600265">
        <w:t xml:space="preserve">is appropriate because introducers </w:t>
      </w:r>
      <w:r w:rsidR="00B67CEE">
        <w:t>continue to</w:t>
      </w:r>
      <w:r w:rsidR="00DD3740" w:rsidRPr="00600265">
        <w:t xml:space="preserve"> creat</w:t>
      </w:r>
      <w:r w:rsidR="00505A40">
        <w:t xml:space="preserve">e </w:t>
      </w:r>
      <w:r w:rsidR="00EC7866" w:rsidRPr="00600265">
        <w:t xml:space="preserve">the need for industrial chemicals in the marketplace to be regulated. </w:t>
      </w:r>
      <w:r w:rsidR="00FF3063" w:rsidRPr="00600265">
        <w:t>See</w:t>
      </w:r>
      <w:r w:rsidR="00EC7866" w:rsidRPr="00600265">
        <w:t xml:space="preserve"> Section</w:t>
      </w:r>
      <w:r w:rsidR="002D30D2" w:rsidRPr="00600265">
        <w:t xml:space="preserve"> 3</w:t>
      </w:r>
      <w:r w:rsidR="00EC7866" w:rsidRPr="00600265">
        <w:t xml:space="preserve"> for</w:t>
      </w:r>
      <w:r w:rsidR="00B67CEE">
        <w:t xml:space="preserve"> </w:t>
      </w:r>
      <w:r w:rsidR="00B410CA">
        <w:t>more</w:t>
      </w:r>
      <w:r w:rsidR="00B410CA" w:rsidRPr="00600265">
        <w:t xml:space="preserve"> </w:t>
      </w:r>
      <w:r w:rsidR="00EC7866" w:rsidRPr="00600265">
        <w:t>details.</w:t>
      </w:r>
    </w:p>
    <w:p w14:paraId="01896312" w14:textId="7C5C6D85" w:rsidR="00EC7866" w:rsidRPr="00600265" w:rsidRDefault="00EC7866" w:rsidP="00821F10">
      <w:pPr>
        <w:pStyle w:val="Heading2"/>
        <w:numPr>
          <w:ilvl w:val="0"/>
          <w:numId w:val="0"/>
        </w:numPr>
        <w:suppressAutoHyphens/>
        <w:ind w:left="420" w:hanging="704"/>
      </w:pPr>
      <w:bookmarkStart w:id="19" w:name="_Toc203375880"/>
      <w:bookmarkStart w:id="20" w:name="_Toc230872488"/>
      <w:r w:rsidRPr="00600265">
        <w:t>2.2</w:t>
      </w:r>
      <w:r w:rsidRPr="00600265">
        <w:tab/>
        <w:t>Statutory authority to charge</w:t>
      </w:r>
      <w:bookmarkEnd w:id="19"/>
      <w:bookmarkEnd w:id="20"/>
    </w:p>
    <w:p w14:paraId="318EB9B6" w14:textId="00E27384" w:rsidR="00EC7866" w:rsidRDefault="00B11F1C" w:rsidP="00821F10">
      <w:pPr>
        <w:suppressAutoHyphens/>
      </w:pPr>
      <w:r w:rsidRPr="00B11F1C">
        <w:t>Fees for services are specified in Ministerial rules made under the:</w:t>
      </w:r>
    </w:p>
    <w:p w14:paraId="31E5D0D6" w14:textId="1E74C47F" w:rsidR="000633CB" w:rsidRPr="00502908" w:rsidRDefault="00502908" w:rsidP="00821F10">
      <w:pPr>
        <w:pStyle w:val="ListBullet"/>
        <w:suppressAutoHyphens/>
        <w:rPr>
          <w:rStyle w:val="Hyperlink"/>
        </w:rPr>
      </w:pPr>
      <w:r>
        <w:rPr>
          <w:i/>
          <w:iCs/>
          <w:color w:val="1155CC"/>
          <w:u w:val="single"/>
        </w:rPr>
        <w:fldChar w:fldCharType="begin"/>
      </w:r>
      <w:r>
        <w:rPr>
          <w:i/>
          <w:iCs/>
          <w:color w:val="1155CC"/>
          <w:u w:val="single"/>
        </w:rPr>
        <w:instrText>HYPERLINK "https://www.legislation.gov.au/C2019A00012/latest/text"</w:instrText>
      </w:r>
      <w:r>
        <w:rPr>
          <w:i/>
          <w:iCs/>
          <w:color w:val="1155CC"/>
          <w:u w:val="single"/>
        </w:rPr>
      </w:r>
      <w:r>
        <w:rPr>
          <w:i/>
          <w:iCs/>
          <w:color w:val="1155CC"/>
          <w:u w:val="single"/>
        </w:rPr>
        <w:fldChar w:fldCharType="separate"/>
      </w:r>
      <w:r w:rsidR="00093873" w:rsidRPr="00502908">
        <w:rPr>
          <w:rStyle w:val="Hyperlink"/>
          <w:i/>
          <w:iCs/>
        </w:rPr>
        <w:t>Industrial Chemicals Act 2019</w:t>
      </w:r>
    </w:p>
    <w:p w14:paraId="0A9A0697" w14:textId="3004079E" w:rsidR="001D000B" w:rsidRPr="00600265" w:rsidRDefault="00502908" w:rsidP="00821F10">
      <w:pPr>
        <w:suppressAutoHyphens/>
      </w:pPr>
      <w:r>
        <w:rPr>
          <w:i/>
          <w:iCs/>
          <w:color w:val="1155CC"/>
          <w:u w:val="single"/>
        </w:rPr>
        <w:fldChar w:fldCharType="end"/>
      </w:r>
      <w:r w:rsidR="001D000B" w:rsidRPr="001D000B">
        <w:t>Charges are specified in regulations made under the:</w:t>
      </w:r>
    </w:p>
    <w:p w14:paraId="4B774BBD" w14:textId="77777777" w:rsidR="00EC7866" w:rsidRPr="00600265" w:rsidRDefault="00EC7866" w:rsidP="00821F10">
      <w:pPr>
        <w:pStyle w:val="ListBullet"/>
        <w:suppressAutoHyphens/>
      </w:pPr>
      <w:hyperlink r:id="rId18">
        <w:r w:rsidRPr="00600265">
          <w:rPr>
            <w:i/>
            <w:iCs/>
            <w:color w:val="1155CC"/>
            <w:u w:val="single"/>
          </w:rPr>
          <w:t>Industrial Chemicals Charges (Customs) Act 2019</w:t>
        </w:r>
      </w:hyperlink>
    </w:p>
    <w:p w14:paraId="3AA17C95" w14:textId="77777777" w:rsidR="00EC7866" w:rsidRPr="00600265" w:rsidRDefault="00EC7866" w:rsidP="00821F10">
      <w:pPr>
        <w:pStyle w:val="ListBullet"/>
        <w:suppressAutoHyphens/>
      </w:pPr>
      <w:hyperlink r:id="rId19">
        <w:r w:rsidRPr="00600265">
          <w:rPr>
            <w:i/>
            <w:iCs/>
            <w:color w:val="1155CC"/>
            <w:u w:val="single"/>
          </w:rPr>
          <w:t>Industrial Chemicals Charges (Excise) Act 2019</w:t>
        </w:r>
      </w:hyperlink>
    </w:p>
    <w:p w14:paraId="603541AF" w14:textId="0DD72911" w:rsidR="00EC7866" w:rsidRPr="00600265" w:rsidRDefault="00EC7866" w:rsidP="00821F10">
      <w:pPr>
        <w:pStyle w:val="ListBullet"/>
        <w:suppressAutoHyphens/>
      </w:pPr>
      <w:hyperlink r:id="rId20">
        <w:r w:rsidRPr="00600265">
          <w:rPr>
            <w:i/>
            <w:iCs/>
            <w:color w:val="1155CC"/>
            <w:u w:val="single"/>
          </w:rPr>
          <w:t>Industrial Chemicals Charges (General) Act 2019</w:t>
        </w:r>
      </w:hyperlink>
      <w:r w:rsidR="00253A08" w:rsidRPr="00600265">
        <w:t>.</w:t>
      </w:r>
    </w:p>
    <w:p w14:paraId="2ACA5229" w14:textId="08941D24" w:rsidR="000633CB" w:rsidRPr="00600265" w:rsidRDefault="00EC7866" w:rsidP="00821F10">
      <w:pPr>
        <w:suppressAutoHyphens/>
      </w:pPr>
      <w:r w:rsidRPr="00600265">
        <w:t>The</w:t>
      </w:r>
      <w:r w:rsidR="00EE3755" w:rsidRPr="00600265">
        <w:t>se</w:t>
      </w:r>
      <w:r w:rsidRPr="00600265">
        <w:t xml:space="preserve"> </w:t>
      </w:r>
      <w:r w:rsidR="007228A0">
        <w:t>3</w:t>
      </w:r>
      <w:r w:rsidR="00843143">
        <w:t xml:space="preserve"> </w:t>
      </w:r>
      <w:r w:rsidRPr="00600265">
        <w:t xml:space="preserve">Acts provide the statutory basis for </w:t>
      </w:r>
      <w:r w:rsidR="00E86005" w:rsidRPr="00600265">
        <w:t xml:space="preserve">AICIS to </w:t>
      </w:r>
      <w:r w:rsidR="00E73CE1">
        <w:t>align</w:t>
      </w:r>
      <w:r w:rsidR="00E73CE1" w:rsidRPr="00600265">
        <w:t xml:space="preserve"> </w:t>
      </w:r>
      <w:r w:rsidRPr="00600265">
        <w:t>registration charge</w:t>
      </w:r>
      <w:r w:rsidR="00E73CE1">
        <w:t>s</w:t>
      </w:r>
      <w:r w:rsidRPr="00600265">
        <w:t xml:space="preserve"> </w:t>
      </w:r>
      <w:r w:rsidR="00E73CE1">
        <w:t>based on</w:t>
      </w:r>
      <w:r w:rsidRPr="00600265">
        <w:t xml:space="preserve"> annual introduction value</w:t>
      </w:r>
      <w:r w:rsidR="00EF693E" w:rsidRPr="00600265">
        <w:t>s</w:t>
      </w:r>
      <w:r w:rsidRPr="00600265">
        <w:t xml:space="preserve">. As AICIS regulates both the importation and manufacture of industrial chemicals, the registration charge </w:t>
      </w:r>
      <w:r w:rsidR="00230D8A" w:rsidRPr="00600265">
        <w:t xml:space="preserve">can </w:t>
      </w:r>
      <w:r w:rsidRPr="00600265">
        <w:t>be legally characterised as</w:t>
      </w:r>
      <w:r w:rsidR="00857359" w:rsidRPr="00600265">
        <w:t xml:space="preserve"> </w:t>
      </w:r>
      <w:r w:rsidR="005368A1">
        <w:t xml:space="preserve">either </w:t>
      </w:r>
      <w:r w:rsidRPr="00600265">
        <w:t>a tax</w:t>
      </w:r>
      <w:r w:rsidR="00063D75" w:rsidRPr="00600265">
        <w:t>,</w:t>
      </w:r>
      <w:r w:rsidRPr="00600265">
        <w:t xml:space="preserve"> a duty of customs</w:t>
      </w:r>
      <w:r w:rsidR="00063D75" w:rsidRPr="00600265">
        <w:t>,</w:t>
      </w:r>
      <w:r w:rsidRPr="00600265">
        <w:t xml:space="preserve"> or a duty of excise</w:t>
      </w:r>
      <w:r w:rsidR="009370DD" w:rsidRPr="00600265">
        <w:t xml:space="preserve">. </w:t>
      </w:r>
      <w:r w:rsidR="00F13BFD">
        <w:t>Therefore</w:t>
      </w:r>
      <w:r w:rsidR="00CD6F18">
        <w:t>,</w:t>
      </w:r>
      <w:r w:rsidR="00F13BFD">
        <w:t xml:space="preserve"> </w:t>
      </w:r>
      <w:r w:rsidR="007228A0">
        <w:t>3</w:t>
      </w:r>
      <w:r w:rsidR="00F13BFD">
        <w:t xml:space="preserve"> different Acts are needed for these charges.</w:t>
      </w:r>
    </w:p>
    <w:p w14:paraId="21C7C355" w14:textId="35C62946" w:rsidR="00EC7866" w:rsidRPr="00600265" w:rsidRDefault="003E3A4F" w:rsidP="00DC6024">
      <w:pPr>
        <w:pStyle w:val="Heading1"/>
        <w:suppressAutoHyphens/>
        <w:spacing w:before="0"/>
        <w:ind w:left="284" w:hanging="709"/>
      </w:pPr>
      <w:bookmarkStart w:id="21" w:name="_3._Charging_(cost"/>
      <w:bookmarkStart w:id="22" w:name="_Toc203375881"/>
      <w:bookmarkStart w:id="23" w:name="_Toc230872489"/>
      <w:bookmarkStart w:id="24" w:name="_Ref166239599"/>
      <w:bookmarkEnd w:id="21"/>
      <w:r w:rsidRPr="00600265">
        <w:lastRenderedPageBreak/>
        <w:t>3</w:t>
      </w:r>
      <w:r w:rsidR="00250D66" w:rsidRPr="00600265">
        <w:t>.</w:t>
      </w:r>
      <w:r w:rsidRPr="00600265">
        <w:tab/>
      </w:r>
      <w:r w:rsidR="005A1C7F">
        <w:t>C</w:t>
      </w:r>
      <w:r w:rsidR="002C37F6" w:rsidRPr="00600265">
        <w:t>ost recovery model</w:t>
      </w:r>
      <w:bookmarkEnd w:id="22"/>
      <w:bookmarkEnd w:id="23"/>
      <w:r w:rsidR="002C37F6" w:rsidRPr="00600265">
        <w:t xml:space="preserve"> </w:t>
      </w:r>
      <w:bookmarkEnd w:id="24"/>
    </w:p>
    <w:p w14:paraId="079D6255" w14:textId="5A8F0D57" w:rsidR="00EC7866" w:rsidRPr="00600265" w:rsidRDefault="00EC7866" w:rsidP="00821F10">
      <w:pPr>
        <w:pStyle w:val="Heading2"/>
        <w:numPr>
          <w:ilvl w:val="0"/>
          <w:numId w:val="0"/>
        </w:numPr>
        <w:suppressAutoHyphens/>
        <w:ind w:left="284" w:hanging="568"/>
      </w:pPr>
      <w:bookmarkStart w:id="25" w:name="_Toc203375882"/>
      <w:bookmarkStart w:id="26" w:name="_Toc230872490"/>
      <w:r w:rsidRPr="00600265">
        <w:t>3.1</w:t>
      </w:r>
      <w:r w:rsidRPr="00600265">
        <w:tab/>
        <w:t>Outputs and business processes of regulatory activities</w:t>
      </w:r>
      <w:bookmarkEnd w:id="25"/>
      <w:bookmarkEnd w:id="26"/>
    </w:p>
    <w:p w14:paraId="3BD2112C" w14:textId="352EA0F5" w:rsidR="00EC7866" w:rsidRPr="00A322CF" w:rsidRDefault="00EC7866" w:rsidP="00821F10">
      <w:pPr>
        <w:suppressAutoHyphens/>
      </w:pPr>
      <w:r w:rsidRPr="00600265">
        <w:t xml:space="preserve">To </w:t>
      </w:r>
      <w:r w:rsidR="00683912" w:rsidRPr="00600265">
        <w:t>help</w:t>
      </w:r>
      <w:r w:rsidRPr="00600265">
        <w:t xml:space="preserve"> protect human health and the environment, AICIS </w:t>
      </w:r>
      <w:r w:rsidR="00683912" w:rsidRPr="00600265">
        <w:t xml:space="preserve">carries out </w:t>
      </w:r>
      <w:r w:rsidRPr="00600265">
        <w:t xml:space="preserve">regulatory and support activities across </w:t>
      </w:r>
      <w:r w:rsidR="00C725A5" w:rsidRPr="00600265">
        <w:t>several</w:t>
      </w:r>
      <w:r w:rsidRPr="00600265">
        <w:t xml:space="preserve"> areas.</w:t>
      </w:r>
      <w:r w:rsidR="00A322CF">
        <w:t xml:space="preserve"> In line with the AGCRP, </w:t>
      </w:r>
      <w:r w:rsidR="00A322CF" w:rsidRPr="00A322CF">
        <w:rPr>
          <w:color w:val="000000"/>
        </w:rPr>
        <w:t>AICIS organises its activities according to the</w:t>
      </w:r>
      <w:r w:rsidR="00F847FE">
        <w:rPr>
          <w:color w:val="000000"/>
        </w:rPr>
        <w:t>ir</w:t>
      </w:r>
      <w:r w:rsidR="00A322CF" w:rsidRPr="00A322CF">
        <w:rPr>
          <w:color w:val="000000"/>
        </w:rPr>
        <w:t xml:space="preserve"> regulatory out</w:t>
      </w:r>
      <w:r w:rsidR="00A322CF">
        <w:rPr>
          <w:color w:val="000000"/>
        </w:rPr>
        <w:t>puts</w:t>
      </w:r>
      <w:r w:rsidR="00A322CF" w:rsidRPr="00A322CF">
        <w:rPr>
          <w:color w:val="000000"/>
        </w:rPr>
        <w:t>, ensuring the</w:t>
      </w:r>
      <w:r w:rsidR="00F847FE">
        <w:rPr>
          <w:color w:val="000000"/>
        </w:rPr>
        <w:t>y</w:t>
      </w:r>
      <w:r w:rsidR="00A322CF" w:rsidRPr="00A322CF">
        <w:rPr>
          <w:color w:val="000000"/>
        </w:rPr>
        <w:t xml:space="preserve"> are accomplished through</w:t>
      </w:r>
      <w:r w:rsidR="007414A2">
        <w:rPr>
          <w:color w:val="000000"/>
        </w:rPr>
        <w:t xml:space="preserve"> their</w:t>
      </w:r>
      <w:r w:rsidR="00A322CF" w:rsidRPr="00A322CF">
        <w:rPr>
          <w:color w:val="000000"/>
        </w:rPr>
        <w:t xml:space="preserve"> relevant business processes</w:t>
      </w:r>
      <w:r w:rsidR="007414A2">
        <w:rPr>
          <w:color w:val="000000"/>
        </w:rPr>
        <w:t>.</w:t>
      </w:r>
      <w:r w:rsidRPr="00600265">
        <w:t xml:space="preserve"> </w:t>
      </w:r>
      <w:r w:rsidRPr="00600265">
        <w:rPr>
          <w:rFonts w:cstheme="minorBidi"/>
        </w:rPr>
        <w:fldChar w:fldCharType="begin"/>
      </w:r>
      <w:r w:rsidRPr="00600265">
        <w:rPr>
          <w:rFonts w:cstheme="minorBidi"/>
        </w:rPr>
        <w:instrText xml:space="preserve"> REF _Ref166243755 \h  \* MERGEFORMAT </w:instrText>
      </w:r>
      <w:r w:rsidRPr="00600265">
        <w:rPr>
          <w:rFonts w:cstheme="minorBidi"/>
        </w:rPr>
      </w:r>
      <w:r w:rsidRPr="00600265">
        <w:rPr>
          <w:rFonts w:cstheme="minorBidi"/>
        </w:rPr>
        <w:fldChar w:fldCharType="separate"/>
      </w:r>
      <w:r w:rsidR="00647F69" w:rsidRPr="00600265">
        <w:rPr>
          <w:rFonts w:cstheme="minorBidi"/>
          <w:b/>
          <w:bCs/>
        </w:rPr>
        <w:t>Table 1</w:t>
      </w:r>
      <w:r w:rsidRPr="00600265">
        <w:rPr>
          <w:rFonts w:cstheme="minorBidi"/>
        </w:rPr>
        <w:fldChar w:fldCharType="end"/>
      </w:r>
      <w:r w:rsidRPr="00600265">
        <w:t xml:space="preserve"> below</w:t>
      </w:r>
      <w:r w:rsidR="007769FF" w:rsidRPr="00600265">
        <w:t xml:space="preserve"> shows the breakdown of an activity into outputs and processes</w:t>
      </w:r>
      <w:r w:rsidR="00D7498E">
        <w:t xml:space="preserve"> – </w:t>
      </w:r>
      <w:r w:rsidR="007769FF" w:rsidRPr="00600265">
        <w:t>these</w:t>
      </w:r>
      <w:r w:rsidRPr="00600265">
        <w:t xml:space="preserve"> are representative, not exhaustive.</w:t>
      </w:r>
    </w:p>
    <w:p w14:paraId="04E9AAF7" w14:textId="5B5641FF" w:rsidR="002E188A" w:rsidRPr="00600265" w:rsidRDefault="00EC7866" w:rsidP="00821F10">
      <w:pPr>
        <w:pStyle w:val="TableTitle"/>
        <w:suppressAutoHyphens/>
        <w:ind w:left="-426"/>
      </w:pPr>
      <w:bookmarkStart w:id="27" w:name="_Ref166243755"/>
      <w:r w:rsidRPr="00600265">
        <w:t xml:space="preserve">Table </w:t>
      </w:r>
      <w:r w:rsidRPr="00600265">
        <w:fldChar w:fldCharType="begin"/>
      </w:r>
      <w:r w:rsidRPr="00600265">
        <w:instrText xml:space="preserve"> SEQ Table \* ARABIC </w:instrText>
      </w:r>
      <w:r w:rsidRPr="00600265">
        <w:fldChar w:fldCharType="separate"/>
      </w:r>
      <w:r w:rsidR="00647F69" w:rsidRPr="00600265">
        <w:rPr>
          <w:noProof/>
        </w:rPr>
        <w:t>1</w:t>
      </w:r>
      <w:r w:rsidRPr="00600265">
        <w:fldChar w:fldCharType="end"/>
      </w:r>
      <w:bookmarkEnd w:id="27"/>
      <w:r w:rsidRPr="00600265">
        <w:t xml:space="preserve"> – Activity, outputs and processes concept</w:t>
      </w:r>
    </w:p>
    <w:tbl>
      <w:tblPr>
        <w:tblStyle w:val="TableGrid"/>
        <w:tblW w:w="0" w:type="auto"/>
        <w:tblInd w:w="-431" w:type="dxa"/>
        <w:tblLayout w:type="fixed"/>
        <w:tblLook w:val="0620" w:firstRow="1" w:lastRow="0" w:firstColumn="0" w:lastColumn="0" w:noHBand="1" w:noVBand="1"/>
        <w:tblCaption w:val="Table 1 - Activity, outputs and processes concept"/>
        <w:tblDescription w:val="Table 1 consists of 3 column headings. Column 1 shows a list of activities. Column 2 states the outputs. Column 3 shows the processes. "/>
      </w:tblPr>
      <w:tblGrid>
        <w:gridCol w:w="3828"/>
        <w:gridCol w:w="2977"/>
        <w:gridCol w:w="3260"/>
      </w:tblGrid>
      <w:tr w:rsidR="00EC7866" w:rsidRPr="00600265" w14:paraId="5F9E27BC" w14:textId="77777777" w:rsidTr="00DC6024">
        <w:trPr>
          <w:trHeight w:val="567"/>
        </w:trPr>
        <w:tc>
          <w:tcPr>
            <w:tcW w:w="3828" w:type="dxa"/>
            <w:shd w:val="clear" w:color="auto" w:fill="D9E5FD" w:themeFill="accent6"/>
            <w:vAlign w:val="center"/>
          </w:tcPr>
          <w:p w14:paraId="13508160" w14:textId="77777777" w:rsidR="00EC7866" w:rsidRPr="008C68C1" w:rsidRDefault="00EC7866" w:rsidP="00CB4B47">
            <w:pPr>
              <w:suppressAutoHyphens/>
              <w:jc w:val="center"/>
              <w:rPr>
                <w:b/>
                <w:bCs/>
              </w:rPr>
            </w:pPr>
            <w:r w:rsidRPr="008C68C1">
              <w:rPr>
                <w:b/>
                <w:bCs/>
              </w:rPr>
              <w:t>Activity</w:t>
            </w:r>
          </w:p>
        </w:tc>
        <w:tc>
          <w:tcPr>
            <w:tcW w:w="2977" w:type="dxa"/>
            <w:shd w:val="clear" w:color="auto" w:fill="D9E5FD" w:themeFill="accent6"/>
            <w:vAlign w:val="center"/>
          </w:tcPr>
          <w:p w14:paraId="2D70EE0C" w14:textId="267C4D75" w:rsidR="007C5D4A" w:rsidRDefault="00EC7866" w:rsidP="00CB4B47">
            <w:pPr>
              <w:suppressAutoHyphens/>
              <w:jc w:val="center"/>
              <w:rPr>
                <w:b/>
                <w:bCs/>
              </w:rPr>
            </w:pPr>
            <w:r w:rsidRPr="008C68C1">
              <w:rPr>
                <w:b/>
                <w:bCs/>
              </w:rPr>
              <w:t>Outputs</w:t>
            </w:r>
          </w:p>
          <w:p w14:paraId="128009D5" w14:textId="0DA92B36" w:rsidR="00EC7866" w:rsidRPr="008C68C1" w:rsidRDefault="007C5D4A" w:rsidP="00CB4B47">
            <w:pPr>
              <w:suppressAutoHyphens/>
              <w:jc w:val="center"/>
              <w:rPr>
                <w:b/>
                <w:bCs/>
              </w:rPr>
            </w:pPr>
            <w:r>
              <w:rPr>
                <w:b/>
                <w:bCs/>
              </w:rPr>
              <w:t>A</w:t>
            </w:r>
            <w:r w:rsidR="00EC7866" w:rsidRPr="008C68C1">
              <w:rPr>
                <w:b/>
                <w:bCs/>
              </w:rPr>
              <w:t>ligns to charge point</w:t>
            </w:r>
          </w:p>
        </w:tc>
        <w:tc>
          <w:tcPr>
            <w:tcW w:w="3260" w:type="dxa"/>
            <w:shd w:val="clear" w:color="auto" w:fill="D9E5FD" w:themeFill="accent6"/>
            <w:vAlign w:val="center"/>
          </w:tcPr>
          <w:p w14:paraId="5505EE92" w14:textId="77777777" w:rsidR="00EC7866" w:rsidRPr="008C68C1" w:rsidRDefault="00EC7866" w:rsidP="00CB4B47">
            <w:pPr>
              <w:suppressAutoHyphens/>
              <w:jc w:val="center"/>
              <w:rPr>
                <w:b/>
                <w:bCs/>
              </w:rPr>
            </w:pPr>
            <w:r w:rsidRPr="008C68C1">
              <w:rPr>
                <w:b/>
                <w:bCs/>
              </w:rPr>
              <w:t>Processes</w:t>
            </w:r>
          </w:p>
        </w:tc>
      </w:tr>
      <w:tr w:rsidR="00EC7866" w:rsidRPr="00600265" w14:paraId="521E1A60" w14:textId="77777777" w:rsidTr="00DC6024">
        <w:trPr>
          <w:trHeight w:val="1438"/>
        </w:trPr>
        <w:tc>
          <w:tcPr>
            <w:tcW w:w="3828" w:type="dxa"/>
          </w:tcPr>
          <w:p w14:paraId="51674930" w14:textId="17C4FD7B" w:rsidR="00EC7866" w:rsidRPr="00600265" w:rsidRDefault="00EC7866" w:rsidP="00DB1D10">
            <w:pPr>
              <w:suppressAutoHyphens/>
            </w:pPr>
            <w:r w:rsidRPr="00600265">
              <w:t>Activities are made up of outputs, which together form regulatory and supporting activities to control or influence behaviour, manage risk and/or protect the community and the environment.</w:t>
            </w:r>
          </w:p>
        </w:tc>
        <w:tc>
          <w:tcPr>
            <w:tcW w:w="2977" w:type="dxa"/>
          </w:tcPr>
          <w:p w14:paraId="026F93E1" w14:textId="7B3D1499" w:rsidR="00EC7866" w:rsidRPr="00600265" w:rsidRDefault="00EC7866" w:rsidP="00DB1D10">
            <w:pPr>
              <w:suppressAutoHyphens/>
            </w:pPr>
            <w:r w:rsidRPr="00600265">
              <w:t xml:space="preserve">A </w:t>
            </w:r>
            <w:r w:rsidR="000A1B7C" w:rsidRPr="00600265">
              <w:t>r</w:t>
            </w:r>
            <w:r w:rsidRPr="00600265">
              <w:t>egulatory output is the aggregated total of its associated business processes, which are transformed into cost recovered outputs.</w:t>
            </w:r>
          </w:p>
        </w:tc>
        <w:tc>
          <w:tcPr>
            <w:tcW w:w="3260" w:type="dxa"/>
          </w:tcPr>
          <w:p w14:paraId="0D88BF43" w14:textId="714C2545" w:rsidR="00EC7866" w:rsidRPr="00600265" w:rsidRDefault="00EC7866" w:rsidP="00DB1D10">
            <w:pPr>
              <w:suppressAutoHyphens/>
            </w:pPr>
            <w:r w:rsidRPr="00600265">
              <w:t>Business processes encompass a series of tasks that are performed by people or systems to produce an output.</w:t>
            </w:r>
          </w:p>
        </w:tc>
      </w:tr>
    </w:tbl>
    <w:p w14:paraId="5A244CE0" w14:textId="18B7F494" w:rsidR="001B42F8" w:rsidRPr="00600265" w:rsidRDefault="00180B35" w:rsidP="00053F2F">
      <w:pPr>
        <w:suppressAutoHyphens/>
        <w:spacing w:before="240"/>
        <w:ind w:left="-425"/>
      </w:pPr>
      <w:r w:rsidRPr="00600265">
        <w:t xml:space="preserve">See the </w:t>
      </w:r>
      <w:r w:rsidR="0026236A" w:rsidRPr="00600265">
        <w:t xml:space="preserve">breakdown of </w:t>
      </w:r>
      <w:r w:rsidR="00E32961">
        <w:t xml:space="preserve">AICIS’s </w:t>
      </w:r>
      <w:r w:rsidR="0026236A" w:rsidRPr="00600265">
        <w:t xml:space="preserve">activities </w:t>
      </w:r>
      <w:r w:rsidR="00644DBD" w:rsidRPr="00600265">
        <w:t>into outputs, processes and charging me</w:t>
      </w:r>
      <w:r w:rsidR="006F1880">
        <w:t>thods</w:t>
      </w:r>
      <w:r w:rsidR="00DE4803" w:rsidRPr="00600265">
        <w:t xml:space="preserve"> in Tables 2 </w:t>
      </w:r>
      <w:r w:rsidR="00901652">
        <w:t>to</w:t>
      </w:r>
      <w:r w:rsidR="00901652" w:rsidRPr="00600265">
        <w:t xml:space="preserve"> </w:t>
      </w:r>
      <w:r w:rsidR="007A7AA3" w:rsidRPr="00600265">
        <w:t>10</w:t>
      </w:r>
      <w:r w:rsidR="00DE4803" w:rsidRPr="00600265">
        <w:t xml:space="preserve"> below.</w:t>
      </w:r>
    </w:p>
    <w:p w14:paraId="08226103" w14:textId="5F9820A0" w:rsidR="00EC7866" w:rsidRPr="00600265" w:rsidRDefault="6FBBA1DC" w:rsidP="00821F10">
      <w:pPr>
        <w:pStyle w:val="TableTitle"/>
        <w:suppressAutoHyphens/>
        <w:ind w:hanging="426"/>
      </w:pPr>
      <w:r w:rsidRPr="00600265">
        <w:t xml:space="preserve">Table </w:t>
      </w:r>
      <w:r w:rsidRPr="00600265">
        <w:fldChar w:fldCharType="begin"/>
      </w:r>
      <w:r w:rsidRPr="00600265">
        <w:instrText xml:space="preserve"> SEQ Table \* ARABIC </w:instrText>
      </w:r>
      <w:r w:rsidRPr="00600265">
        <w:fldChar w:fldCharType="separate"/>
      </w:r>
      <w:r w:rsidR="611E6302" w:rsidRPr="00600265">
        <w:rPr>
          <w:noProof/>
        </w:rPr>
        <w:t>2</w:t>
      </w:r>
      <w:r w:rsidRPr="00600265">
        <w:fldChar w:fldCharType="end"/>
      </w:r>
      <w:r w:rsidRPr="00600265">
        <w:rPr>
          <w:smallCaps/>
        </w:rPr>
        <w:t xml:space="preserve"> – </w:t>
      </w:r>
      <w:r w:rsidRPr="00600265">
        <w:t>Scientific assessment and evaluation of industrial chemicals</w:t>
      </w:r>
    </w:p>
    <w:tbl>
      <w:tblPr>
        <w:tblStyle w:val="TableGrid"/>
        <w:tblW w:w="10070" w:type="dxa"/>
        <w:tblInd w:w="-431" w:type="dxa"/>
        <w:tblLayout w:type="fixed"/>
        <w:tblLook w:val="0620" w:firstRow="1" w:lastRow="0" w:firstColumn="0" w:lastColumn="0" w:noHBand="1" w:noVBand="1"/>
        <w:tblCaption w:val="Table 2 – Scientific assessment and evaluation of industrial chemicals "/>
        <w:tblDescription w:val="Table 2 consists of 3 column headings. Column 1 shows a list of activities. Column 2 states the outputs. Column 3 shows thekey business processes. "/>
      </w:tblPr>
      <w:tblGrid>
        <w:gridCol w:w="2836"/>
        <w:gridCol w:w="1985"/>
        <w:gridCol w:w="3827"/>
        <w:gridCol w:w="1422"/>
      </w:tblGrid>
      <w:tr w:rsidR="00760D87" w:rsidRPr="00600265" w14:paraId="29CFB6FC" w14:textId="77777777" w:rsidTr="00DC6024">
        <w:trPr>
          <w:trHeight w:val="499"/>
          <w:tblHeader/>
        </w:trPr>
        <w:tc>
          <w:tcPr>
            <w:tcW w:w="2836" w:type="dxa"/>
            <w:shd w:val="clear" w:color="auto" w:fill="D9E5FD" w:themeFill="accent6"/>
            <w:tcMar>
              <w:left w:w="108" w:type="dxa"/>
              <w:right w:w="108" w:type="dxa"/>
            </w:tcMar>
            <w:vAlign w:val="center"/>
          </w:tcPr>
          <w:p w14:paraId="29F072C7" w14:textId="79B10D5C" w:rsidR="00EC7866" w:rsidRPr="00901652" w:rsidRDefault="00EC7866" w:rsidP="00CB4B47">
            <w:pPr>
              <w:suppressAutoHyphens/>
              <w:jc w:val="center"/>
              <w:rPr>
                <w:b/>
                <w:bCs/>
              </w:rPr>
            </w:pPr>
            <w:r w:rsidRPr="00901652">
              <w:rPr>
                <w:b/>
                <w:bCs/>
              </w:rPr>
              <w:t>Activity</w:t>
            </w:r>
          </w:p>
        </w:tc>
        <w:tc>
          <w:tcPr>
            <w:tcW w:w="1985" w:type="dxa"/>
            <w:shd w:val="clear" w:color="auto" w:fill="D9E5FD" w:themeFill="accent6"/>
            <w:tcMar>
              <w:left w:w="108" w:type="dxa"/>
              <w:right w:w="108" w:type="dxa"/>
            </w:tcMar>
            <w:vAlign w:val="center"/>
          </w:tcPr>
          <w:p w14:paraId="08700919" w14:textId="77777777" w:rsidR="00EC7866" w:rsidRPr="00901652" w:rsidRDefault="00EC7866" w:rsidP="00CB4B47">
            <w:pPr>
              <w:suppressAutoHyphens/>
              <w:jc w:val="center"/>
              <w:rPr>
                <w:b/>
                <w:bCs/>
              </w:rPr>
            </w:pPr>
            <w:r w:rsidRPr="00901652">
              <w:rPr>
                <w:b/>
                <w:bCs/>
              </w:rPr>
              <w:t>Outputs</w:t>
            </w:r>
          </w:p>
        </w:tc>
        <w:tc>
          <w:tcPr>
            <w:tcW w:w="3827" w:type="dxa"/>
            <w:shd w:val="clear" w:color="auto" w:fill="D9E5FD" w:themeFill="accent6"/>
            <w:tcMar>
              <w:left w:w="108" w:type="dxa"/>
              <w:right w:w="108" w:type="dxa"/>
            </w:tcMar>
            <w:vAlign w:val="center"/>
          </w:tcPr>
          <w:p w14:paraId="4D19BE87" w14:textId="6E7E6528" w:rsidR="00EC7866" w:rsidRPr="00901652" w:rsidRDefault="00EC7866" w:rsidP="00CB4B47">
            <w:pPr>
              <w:suppressAutoHyphens/>
              <w:jc w:val="center"/>
              <w:rPr>
                <w:b/>
                <w:bCs/>
              </w:rPr>
            </w:pPr>
            <w:r w:rsidRPr="00901652">
              <w:rPr>
                <w:b/>
                <w:bCs/>
              </w:rPr>
              <w:t xml:space="preserve">Key </w:t>
            </w:r>
            <w:r w:rsidR="00901652" w:rsidRPr="00901652">
              <w:rPr>
                <w:b/>
                <w:bCs/>
              </w:rPr>
              <w:t>business processes</w:t>
            </w:r>
          </w:p>
        </w:tc>
        <w:tc>
          <w:tcPr>
            <w:tcW w:w="1422" w:type="dxa"/>
            <w:shd w:val="clear" w:color="auto" w:fill="D9E5FD" w:themeFill="accent6"/>
            <w:tcMar>
              <w:left w:w="108" w:type="dxa"/>
              <w:right w:w="108" w:type="dxa"/>
            </w:tcMar>
            <w:vAlign w:val="center"/>
          </w:tcPr>
          <w:p w14:paraId="6FAF0E97" w14:textId="492D2076" w:rsidR="00EC7866" w:rsidRPr="00901652" w:rsidRDefault="00EC7866" w:rsidP="00CB4B47">
            <w:pPr>
              <w:suppressAutoHyphens/>
              <w:jc w:val="center"/>
              <w:rPr>
                <w:b/>
                <w:bCs/>
              </w:rPr>
            </w:pPr>
            <w:r w:rsidRPr="00901652">
              <w:rPr>
                <w:b/>
                <w:bCs/>
              </w:rPr>
              <w:t>Charging me</w:t>
            </w:r>
            <w:r w:rsidR="006F1880">
              <w:rPr>
                <w:b/>
                <w:bCs/>
              </w:rPr>
              <w:t>thod</w:t>
            </w:r>
          </w:p>
        </w:tc>
      </w:tr>
      <w:tr w:rsidR="00EC7866" w:rsidRPr="00600265" w14:paraId="76378349" w14:textId="77777777" w:rsidTr="00DC6024">
        <w:trPr>
          <w:trHeight w:val="300"/>
        </w:trPr>
        <w:tc>
          <w:tcPr>
            <w:tcW w:w="2836" w:type="dxa"/>
            <w:vMerge w:val="restart"/>
            <w:tcMar>
              <w:left w:w="108" w:type="dxa"/>
              <w:right w:w="108" w:type="dxa"/>
            </w:tcMar>
          </w:tcPr>
          <w:p w14:paraId="26E7940F" w14:textId="4054AFCA" w:rsidR="00EC7866" w:rsidRPr="00600265" w:rsidRDefault="00EC7866" w:rsidP="00821F10">
            <w:pPr>
              <w:suppressAutoHyphens/>
            </w:pPr>
            <w:r w:rsidRPr="00600265">
              <w:t>AICIS undertakes pre</w:t>
            </w:r>
            <w:r w:rsidR="56C17CF6" w:rsidRPr="00600265">
              <w:t>-</w:t>
            </w:r>
            <w:r w:rsidRPr="00600265">
              <w:t xml:space="preserve"> and post-market assessments/evaluations to identify potential risks to human health and/or the environment that may be associated with the introduction and use of industrial chemical(s) in Australia.</w:t>
            </w:r>
          </w:p>
          <w:p w14:paraId="3126B88A" w14:textId="48A7C44E" w:rsidR="00EA29C2" w:rsidRPr="00600265" w:rsidRDefault="00EC7866" w:rsidP="00CB4B47">
            <w:pPr>
              <w:keepLines/>
              <w:suppressAutoHyphens/>
              <w:spacing w:before="240" w:after="480"/>
            </w:pPr>
            <w:r w:rsidRPr="00600265">
              <w:t>AICIS issues assessment certificates and commercial evaluation authorisations for the introduction of unlisted industrial chemicals into Australia following a pre-market assessment.</w:t>
            </w:r>
          </w:p>
          <w:p w14:paraId="4264E11A" w14:textId="499F288B" w:rsidR="00EC7866" w:rsidRPr="00600265" w:rsidRDefault="47DEB1B0" w:rsidP="00CB4B47">
            <w:pPr>
              <w:suppressAutoHyphens/>
            </w:pPr>
            <w:r w:rsidRPr="00600265">
              <w:t>AICIS makes recommendations to relevant risk management agencies, where required, to ensure appropriate controls are in place.</w:t>
            </w:r>
          </w:p>
        </w:tc>
        <w:tc>
          <w:tcPr>
            <w:tcW w:w="1985" w:type="dxa"/>
            <w:tcMar>
              <w:left w:w="108" w:type="dxa"/>
              <w:right w:w="108" w:type="dxa"/>
            </w:tcMar>
          </w:tcPr>
          <w:p w14:paraId="66F58CE5" w14:textId="79D02B48" w:rsidR="00EC7866" w:rsidRPr="00600265" w:rsidRDefault="00EC7866" w:rsidP="00821F10">
            <w:pPr>
              <w:suppressAutoHyphens/>
            </w:pPr>
            <w:r w:rsidRPr="00600265">
              <w:t xml:space="preserve">Assessment certificate </w:t>
            </w:r>
            <w:r w:rsidR="77D07D2B" w:rsidRPr="00600265">
              <w:t>and</w:t>
            </w:r>
            <w:r w:rsidRPr="00600265">
              <w:t xml:space="preserve"> assessment statement</w:t>
            </w:r>
          </w:p>
        </w:tc>
        <w:tc>
          <w:tcPr>
            <w:tcW w:w="3827" w:type="dxa"/>
            <w:tcMar>
              <w:left w:w="108" w:type="dxa"/>
              <w:right w:w="108" w:type="dxa"/>
            </w:tcMar>
          </w:tcPr>
          <w:p w14:paraId="752B2A18" w14:textId="421954C1" w:rsidR="00EC7866" w:rsidRPr="00600265" w:rsidRDefault="00EC7866" w:rsidP="00821F10">
            <w:pPr>
              <w:suppressAutoHyphens/>
            </w:pPr>
            <w:r w:rsidRPr="00600265">
              <w:t>Consider application by:</w:t>
            </w:r>
          </w:p>
          <w:p w14:paraId="13FAD30E" w14:textId="77777777" w:rsidR="00EC7866" w:rsidRPr="00600265" w:rsidRDefault="00EC7866" w:rsidP="00821F10">
            <w:pPr>
              <w:pStyle w:val="Tablelist"/>
              <w:suppressAutoHyphens/>
              <w:ind w:left="314" w:hanging="283"/>
            </w:pPr>
            <w:r w:rsidRPr="00600265">
              <w:t xml:space="preserve">obtaining general requirements for application </w:t>
            </w:r>
          </w:p>
          <w:p w14:paraId="35B2A491" w14:textId="0E745F8C" w:rsidR="0001473A" w:rsidRPr="00600265" w:rsidRDefault="1961196F" w:rsidP="00821F10">
            <w:pPr>
              <w:pStyle w:val="ListBullet"/>
              <w:suppressAutoHyphens/>
              <w:ind w:left="314" w:hanging="283"/>
            </w:pPr>
            <w:r w:rsidRPr="00600265">
              <w:t>confirm</w:t>
            </w:r>
            <w:r w:rsidR="53992EAD" w:rsidRPr="00600265">
              <w:t>ing</w:t>
            </w:r>
            <w:r w:rsidRPr="00600265">
              <w:t xml:space="preserve"> introduction</w:t>
            </w:r>
            <w:r w:rsidR="49CD3710" w:rsidRPr="00600265">
              <w:t xml:space="preserve"> category</w:t>
            </w:r>
            <w:r w:rsidRPr="00600265">
              <w:t xml:space="preserve"> and chemical identity</w:t>
            </w:r>
          </w:p>
          <w:p w14:paraId="187F8F23" w14:textId="45324CA1" w:rsidR="00EC7866" w:rsidRPr="00600265" w:rsidRDefault="00EC7866" w:rsidP="00821F10">
            <w:pPr>
              <w:pStyle w:val="Tablelist"/>
              <w:suppressAutoHyphens/>
              <w:ind w:left="314" w:hanging="283"/>
            </w:pPr>
            <w:r w:rsidRPr="00600265">
              <w:t>assessing risks to human health and environment</w:t>
            </w:r>
          </w:p>
          <w:p w14:paraId="70A2FD64" w14:textId="476F419C" w:rsidR="00EC7866" w:rsidRPr="00600265" w:rsidRDefault="6FBBA1DC" w:rsidP="00821F10">
            <w:pPr>
              <w:pStyle w:val="ListBullet"/>
              <w:suppressAutoHyphens/>
              <w:ind w:left="314" w:hanging="283"/>
            </w:pPr>
            <w:r w:rsidRPr="00600265">
              <w:t>consult</w:t>
            </w:r>
            <w:r w:rsidR="05B5317B" w:rsidRPr="00600265">
              <w:t>ing</w:t>
            </w:r>
            <w:r w:rsidRPr="00600265">
              <w:t xml:space="preserve"> and consider</w:t>
            </w:r>
            <w:r w:rsidR="1F69C06E" w:rsidRPr="00600265">
              <w:t>ing</w:t>
            </w:r>
            <w:r w:rsidRPr="00600265">
              <w:t xml:space="preserve"> advice from prescribed bodies</w:t>
            </w:r>
          </w:p>
          <w:p w14:paraId="37DFD0B4" w14:textId="0CF03153" w:rsidR="00EC7866" w:rsidRPr="00600265" w:rsidRDefault="6FBBA1DC" w:rsidP="00821F10">
            <w:pPr>
              <w:pStyle w:val="ListBullet"/>
              <w:suppressAutoHyphens/>
              <w:ind w:left="314" w:hanging="283"/>
            </w:pPr>
            <w:r w:rsidRPr="00600265">
              <w:t>draft</w:t>
            </w:r>
            <w:r w:rsidR="49987309" w:rsidRPr="00600265">
              <w:t>ing</w:t>
            </w:r>
            <w:r w:rsidRPr="00600265">
              <w:t xml:space="preserve"> assessment statement</w:t>
            </w:r>
          </w:p>
          <w:p w14:paraId="2056481C" w14:textId="5606668A" w:rsidR="00EC7866" w:rsidRPr="00600265" w:rsidRDefault="6FBBA1DC" w:rsidP="00821F10">
            <w:pPr>
              <w:pStyle w:val="ListBullet"/>
              <w:suppressAutoHyphens/>
              <w:ind w:left="314" w:hanging="283"/>
            </w:pPr>
            <w:r w:rsidRPr="00600265">
              <w:t>consider</w:t>
            </w:r>
            <w:r w:rsidR="240A1124" w:rsidRPr="00600265">
              <w:t>ing</w:t>
            </w:r>
            <w:r w:rsidRPr="00600265">
              <w:t xml:space="preserve"> any submissions on draft statement</w:t>
            </w:r>
          </w:p>
          <w:p w14:paraId="29190EEC" w14:textId="77777777" w:rsidR="00EC7866" w:rsidRPr="00600265" w:rsidRDefault="00EC7866" w:rsidP="00821F10">
            <w:pPr>
              <w:suppressAutoHyphens/>
            </w:pPr>
            <w:r w:rsidRPr="00600265">
              <w:t>Decision on application:</w:t>
            </w:r>
          </w:p>
          <w:p w14:paraId="415E48C7" w14:textId="067EE52B" w:rsidR="00F72934" w:rsidRPr="00600265" w:rsidRDefault="00EC7866" w:rsidP="00053F2F">
            <w:pPr>
              <w:pStyle w:val="ListBullet"/>
              <w:suppressAutoHyphens/>
              <w:ind w:left="314" w:hanging="283"/>
            </w:pPr>
            <w:r w:rsidRPr="00600265">
              <w:t>issue or not issue an assessment certificate and provide written notice</w:t>
            </w:r>
          </w:p>
        </w:tc>
        <w:tc>
          <w:tcPr>
            <w:tcW w:w="1422" w:type="dxa"/>
            <w:tcMar>
              <w:left w:w="108" w:type="dxa"/>
              <w:right w:w="108" w:type="dxa"/>
            </w:tcMar>
          </w:tcPr>
          <w:p w14:paraId="591ADA5A" w14:textId="77777777" w:rsidR="00EC7866" w:rsidRPr="00600265" w:rsidRDefault="00EC7866" w:rsidP="00821F10">
            <w:pPr>
              <w:suppressAutoHyphens/>
              <w:rPr>
                <w:i/>
                <w:iCs/>
              </w:rPr>
            </w:pPr>
            <w:r w:rsidRPr="00600265">
              <w:t>Fee for service</w:t>
            </w:r>
          </w:p>
        </w:tc>
      </w:tr>
      <w:tr w:rsidR="00EC7866" w:rsidRPr="00600265" w14:paraId="5851FF99" w14:textId="77777777" w:rsidTr="00DC6024">
        <w:trPr>
          <w:trHeight w:val="300"/>
        </w:trPr>
        <w:tc>
          <w:tcPr>
            <w:tcW w:w="2836" w:type="dxa"/>
            <w:vMerge/>
            <w:tcMar>
              <w:left w:w="108" w:type="dxa"/>
              <w:right w:w="108" w:type="dxa"/>
            </w:tcMar>
          </w:tcPr>
          <w:p w14:paraId="4AB48A7E" w14:textId="77777777" w:rsidR="00EC7866" w:rsidRPr="00600265" w:rsidRDefault="00EC7866" w:rsidP="00821F10">
            <w:pPr>
              <w:suppressAutoHyphens/>
            </w:pPr>
          </w:p>
        </w:tc>
        <w:tc>
          <w:tcPr>
            <w:tcW w:w="1985" w:type="dxa"/>
            <w:tcMar>
              <w:left w:w="108" w:type="dxa"/>
              <w:right w:w="108" w:type="dxa"/>
            </w:tcMar>
          </w:tcPr>
          <w:p w14:paraId="0B31F119" w14:textId="77777777" w:rsidR="00EC7866" w:rsidRPr="00600265" w:rsidRDefault="00EC7866" w:rsidP="00821F10">
            <w:pPr>
              <w:suppressAutoHyphens/>
            </w:pPr>
            <w:r w:rsidRPr="00600265">
              <w:t>Commercial evaluation authorisation</w:t>
            </w:r>
          </w:p>
        </w:tc>
        <w:tc>
          <w:tcPr>
            <w:tcW w:w="3827" w:type="dxa"/>
            <w:tcMar>
              <w:left w:w="108" w:type="dxa"/>
              <w:right w:w="108" w:type="dxa"/>
            </w:tcMar>
          </w:tcPr>
          <w:p w14:paraId="15FB0016" w14:textId="357D94F7" w:rsidR="00EC7866" w:rsidRPr="00600265" w:rsidRDefault="00EC7866" w:rsidP="00821F10">
            <w:pPr>
              <w:suppressAutoHyphens/>
            </w:pPr>
            <w:r w:rsidRPr="00600265">
              <w:t>Consider application by:</w:t>
            </w:r>
          </w:p>
          <w:p w14:paraId="33A45862" w14:textId="0D5F9EBE" w:rsidR="004C6B0C" w:rsidRPr="00600265" w:rsidRDefault="00EC7866" w:rsidP="00821F10">
            <w:pPr>
              <w:pStyle w:val="Tablelist"/>
              <w:suppressAutoHyphens/>
              <w:ind w:left="314" w:hanging="283"/>
            </w:pPr>
            <w:r w:rsidRPr="00600265">
              <w:t>obtaining general requirements for application</w:t>
            </w:r>
          </w:p>
          <w:p w14:paraId="593F01B7" w14:textId="0BE2E52A" w:rsidR="00EC7866" w:rsidRPr="00600265" w:rsidRDefault="5A4DEECC" w:rsidP="00821F10">
            <w:pPr>
              <w:pStyle w:val="Tablelist"/>
              <w:suppressAutoHyphens/>
              <w:ind w:left="314" w:hanging="283"/>
            </w:pPr>
            <w:r w:rsidRPr="00600265">
              <w:t>confirm</w:t>
            </w:r>
            <w:r w:rsidR="50349E8F" w:rsidRPr="00600265">
              <w:t>ing</w:t>
            </w:r>
            <w:r w:rsidRPr="00600265">
              <w:t xml:space="preserve"> introduction </w:t>
            </w:r>
            <w:r w:rsidR="201008DE" w:rsidRPr="00600265">
              <w:t>category</w:t>
            </w:r>
            <w:r w:rsidRPr="00600265">
              <w:t xml:space="preserve"> and chemical identity</w:t>
            </w:r>
          </w:p>
          <w:p w14:paraId="6131AC62" w14:textId="459CBB93" w:rsidR="00EC7866" w:rsidRPr="00600265" w:rsidRDefault="6FBBA1DC" w:rsidP="00821F10">
            <w:pPr>
              <w:pStyle w:val="Tablelist"/>
              <w:suppressAutoHyphens/>
              <w:ind w:left="314" w:hanging="283"/>
            </w:pPr>
            <w:r w:rsidRPr="00600265">
              <w:t>consider</w:t>
            </w:r>
            <w:r w:rsidR="7165398E" w:rsidRPr="00600265">
              <w:t>ing</w:t>
            </w:r>
            <w:r w:rsidRPr="00600265">
              <w:t xml:space="preserve"> risks to human health and environment</w:t>
            </w:r>
          </w:p>
          <w:p w14:paraId="49AF22D0" w14:textId="621B0835" w:rsidR="00EC7866" w:rsidRPr="00600265" w:rsidRDefault="6FBBA1DC" w:rsidP="00821F10">
            <w:pPr>
              <w:pStyle w:val="Tablelist"/>
              <w:suppressAutoHyphens/>
              <w:ind w:left="314" w:hanging="283"/>
            </w:pPr>
            <w:r w:rsidRPr="00600265">
              <w:t>consult</w:t>
            </w:r>
            <w:r w:rsidR="7FEAB93F" w:rsidRPr="00600265">
              <w:t>ing</w:t>
            </w:r>
            <w:r w:rsidRPr="00600265">
              <w:t xml:space="preserve"> and consider</w:t>
            </w:r>
            <w:r w:rsidR="36D417C3" w:rsidRPr="00600265">
              <w:t>ing</w:t>
            </w:r>
            <w:r w:rsidRPr="00600265">
              <w:t xml:space="preserve"> advice from prescribed bodies</w:t>
            </w:r>
          </w:p>
          <w:p w14:paraId="076564BD" w14:textId="51EDBAD4" w:rsidR="00EC7866" w:rsidRPr="00600265" w:rsidRDefault="00EC7866" w:rsidP="004622F4">
            <w:pPr>
              <w:pStyle w:val="Tablelist"/>
              <w:suppressAutoHyphens/>
              <w:ind w:left="314" w:hanging="283"/>
            </w:pPr>
            <w:r w:rsidRPr="00600265">
              <w:t>Decision on application:</w:t>
            </w:r>
            <w:r w:rsidR="004622F4">
              <w:t xml:space="preserve"> </w:t>
            </w:r>
            <w:r w:rsidR="004622F4" w:rsidRPr="00600265">
              <w:t xml:space="preserve">issue or not issue commercial evaluation </w:t>
            </w:r>
            <w:r w:rsidR="004622F4" w:rsidRPr="00600265">
              <w:lastRenderedPageBreak/>
              <w:t>authorisation and provide written notice</w:t>
            </w:r>
          </w:p>
        </w:tc>
        <w:tc>
          <w:tcPr>
            <w:tcW w:w="1422" w:type="dxa"/>
            <w:tcMar>
              <w:left w:w="108" w:type="dxa"/>
              <w:right w:w="108" w:type="dxa"/>
            </w:tcMar>
          </w:tcPr>
          <w:p w14:paraId="57D66E4A" w14:textId="77777777" w:rsidR="00EC7866" w:rsidRPr="00600265" w:rsidRDefault="00EC7866" w:rsidP="00821F10">
            <w:pPr>
              <w:suppressAutoHyphens/>
              <w:rPr>
                <w:i/>
                <w:iCs/>
              </w:rPr>
            </w:pPr>
            <w:r w:rsidRPr="00600265">
              <w:lastRenderedPageBreak/>
              <w:t>Fee for service</w:t>
            </w:r>
          </w:p>
        </w:tc>
      </w:tr>
      <w:tr w:rsidR="00746006" w:rsidRPr="00600265" w14:paraId="5A20B34B" w14:textId="77777777" w:rsidTr="00DC6024">
        <w:trPr>
          <w:trHeight w:val="2545"/>
        </w:trPr>
        <w:tc>
          <w:tcPr>
            <w:tcW w:w="2836" w:type="dxa"/>
            <w:vMerge/>
            <w:tcMar>
              <w:left w:w="108" w:type="dxa"/>
              <w:right w:w="108" w:type="dxa"/>
            </w:tcMar>
          </w:tcPr>
          <w:p w14:paraId="5F2EF6DE" w14:textId="77777777" w:rsidR="00746006" w:rsidRPr="00600265" w:rsidRDefault="00746006" w:rsidP="00821F10">
            <w:pPr>
              <w:suppressAutoHyphens/>
            </w:pPr>
          </w:p>
        </w:tc>
        <w:tc>
          <w:tcPr>
            <w:tcW w:w="1985" w:type="dxa"/>
            <w:tcMar>
              <w:left w:w="108" w:type="dxa"/>
              <w:right w:w="108" w:type="dxa"/>
            </w:tcMar>
          </w:tcPr>
          <w:p w14:paraId="27C188C7" w14:textId="1803B9FE" w:rsidR="00746006" w:rsidRPr="00600265" w:rsidRDefault="6C4FBCF6" w:rsidP="00821F10">
            <w:pPr>
              <w:suppressAutoHyphens/>
            </w:pPr>
            <w:r w:rsidRPr="00600265">
              <w:t>Evaluation Statement</w:t>
            </w:r>
          </w:p>
        </w:tc>
        <w:tc>
          <w:tcPr>
            <w:tcW w:w="3827" w:type="dxa"/>
            <w:tcMar>
              <w:left w:w="108" w:type="dxa"/>
              <w:right w:w="108" w:type="dxa"/>
            </w:tcMar>
          </w:tcPr>
          <w:p w14:paraId="620307A8" w14:textId="77777777" w:rsidR="00746006" w:rsidRPr="00600265" w:rsidRDefault="6C4FBCF6" w:rsidP="00821F10">
            <w:pPr>
              <w:suppressAutoHyphens/>
            </w:pPr>
            <w:r w:rsidRPr="00600265">
              <w:t>Initiate evaluation by:</w:t>
            </w:r>
          </w:p>
          <w:p w14:paraId="2949B5B0" w14:textId="4DC0DDE9" w:rsidR="00746006" w:rsidRPr="00600265" w:rsidRDefault="6C4FBCF6" w:rsidP="00821F10">
            <w:pPr>
              <w:pStyle w:val="Tablelist"/>
              <w:suppressAutoHyphens/>
              <w:ind w:left="314" w:hanging="283"/>
            </w:pPr>
            <w:r w:rsidRPr="00600265">
              <w:t xml:space="preserve">prioritisation processes </w:t>
            </w:r>
          </w:p>
          <w:p w14:paraId="0BCBEBDF" w14:textId="1B1C1AC5" w:rsidR="00746006" w:rsidRPr="00600265" w:rsidRDefault="00B9729E" w:rsidP="00821F10">
            <w:pPr>
              <w:pStyle w:val="Tablelist"/>
              <w:suppressAutoHyphens/>
              <w:ind w:left="314" w:hanging="283"/>
            </w:pPr>
            <w:r w:rsidRPr="00600265">
              <w:t>provid</w:t>
            </w:r>
            <w:r>
              <w:t>ing</w:t>
            </w:r>
            <w:r w:rsidRPr="00600265">
              <w:t xml:space="preserve"> </w:t>
            </w:r>
            <w:r w:rsidR="6C4FBCF6" w:rsidRPr="00600265">
              <w:t>written notice and reason if chemical is under certificate</w:t>
            </w:r>
          </w:p>
          <w:p w14:paraId="29246FB4" w14:textId="77777777" w:rsidR="00746006" w:rsidRPr="00600265" w:rsidRDefault="6C4FBCF6" w:rsidP="00821F10">
            <w:pPr>
              <w:suppressAutoHyphens/>
            </w:pPr>
            <w:r w:rsidRPr="00600265">
              <w:t>Evaluation of chemicals:</w:t>
            </w:r>
          </w:p>
          <w:p w14:paraId="75DE0DE0" w14:textId="77777777" w:rsidR="00746006" w:rsidRPr="00600265" w:rsidRDefault="6C4FBCF6" w:rsidP="00821F10">
            <w:pPr>
              <w:pStyle w:val="Tablelist"/>
              <w:suppressAutoHyphens/>
              <w:ind w:left="314" w:hanging="283"/>
            </w:pPr>
            <w:r w:rsidRPr="00600265">
              <w:t>request of information either voluntary or mandatory</w:t>
            </w:r>
          </w:p>
          <w:p w14:paraId="46A903DF" w14:textId="01A99538" w:rsidR="00746006" w:rsidRPr="00600265" w:rsidRDefault="00884D79" w:rsidP="00821F10">
            <w:pPr>
              <w:pStyle w:val="Tablelist"/>
              <w:suppressAutoHyphens/>
              <w:ind w:left="314" w:hanging="283"/>
            </w:pPr>
            <w:r>
              <w:t>assessing</w:t>
            </w:r>
            <w:r w:rsidRPr="00600265">
              <w:t xml:space="preserve"> </w:t>
            </w:r>
            <w:r w:rsidR="491EA5FE" w:rsidRPr="00600265">
              <w:t>risks to human health and/or the environment</w:t>
            </w:r>
          </w:p>
        </w:tc>
        <w:tc>
          <w:tcPr>
            <w:tcW w:w="1422" w:type="dxa"/>
            <w:tcMar>
              <w:left w:w="108" w:type="dxa"/>
              <w:right w:w="108" w:type="dxa"/>
            </w:tcMar>
          </w:tcPr>
          <w:p w14:paraId="5D066A16" w14:textId="111AB1D0" w:rsidR="00746006" w:rsidRPr="00600265" w:rsidRDefault="6C4FBCF6" w:rsidP="00821F10">
            <w:pPr>
              <w:suppressAutoHyphens/>
            </w:pPr>
            <w:r w:rsidRPr="00600265">
              <w:t>Levy</w:t>
            </w:r>
          </w:p>
        </w:tc>
      </w:tr>
    </w:tbl>
    <w:p w14:paraId="2FC1B87F" w14:textId="79E32D57" w:rsidR="00EC7866" w:rsidRPr="00600265" w:rsidRDefault="00EC7866" w:rsidP="00821F10">
      <w:pPr>
        <w:pStyle w:val="TableTitle"/>
        <w:suppressAutoHyphens/>
        <w:ind w:left="-426"/>
      </w:pPr>
      <w:r w:rsidRPr="00DC6024">
        <w:t xml:space="preserve">Table </w:t>
      </w:r>
      <w:r w:rsidRPr="00DC6024">
        <w:fldChar w:fldCharType="begin"/>
      </w:r>
      <w:r w:rsidRPr="00DC6024">
        <w:instrText xml:space="preserve"> SEQ Table \* ARABIC </w:instrText>
      </w:r>
      <w:r w:rsidRPr="00DC6024">
        <w:fldChar w:fldCharType="separate"/>
      </w:r>
      <w:r w:rsidR="00647F69" w:rsidRPr="00DC6024">
        <w:t>3</w:t>
      </w:r>
      <w:r w:rsidRPr="00DC6024">
        <w:fldChar w:fldCharType="end"/>
      </w:r>
      <w:r w:rsidRPr="00DC6024">
        <w:t xml:space="preserve"> – Maintain the Australian Inventory of Industrial Chemicals</w:t>
      </w:r>
    </w:p>
    <w:tbl>
      <w:tblPr>
        <w:tblStyle w:val="TableGrid"/>
        <w:tblW w:w="10070" w:type="dxa"/>
        <w:tblInd w:w="-431" w:type="dxa"/>
        <w:tblLayout w:type="fixed"/>
        <w:tblLook w:val="04A0" w:firstRow="1" w:lastRow="0" w:firstColumn="1" w:lastColumn="0" w:noHBand="0" w:noVBand="1"/>
        <w:tblCaption w:val="Table 3 – Maintain the Australian Inventory of Industrial Chemicals"/>
      </w:tblPr>
      <w:tblGrid>
        <w:gridCol w:w="2836"/>
        <w:gridCol w:w="1985"/>
        <w:gridCol w:w="3827"/>
        <w:gridCol w:w="1422"/>
      </w:tblGrid>
      <w:tr w:rsidR="00760D87" w:rsidRPr="00600265" w14:paraId="3CBE4C27" w14:textId="77777777" w:rsidTr="00DC6024">
        <w:trPr>
          <w:trHeight w:val="567"/>
          <w:tblHeader/>
        </w:trPr>
        <w:tc>
          <w:tcPr>
            <w:tcW w:w="2836" w:type="dxa"/>
            <w:shd w:val="clear" w:color="auto" w:fill="D9E5FD" w:themeFill="accent6"/>
            <w:tcMar>
              <w:left w:w="108" w:type="dxa"/>
              <w:right w:w="108" w:type="dxa"/>
            </w:tcMar>
            <w:vAlign w:val="center"/>
          </w:tcPr>
          <w:p w14:paraId="35CFB3FC" w14:textId="77777777" w:rsidR="00EC7866" w:rsidRPr="008C68C1" w:rsidRDefault="00EC7866" w:rsidP="00DC6024">
            <w:pPr>
              <w:suppressAutoHyphens/>
              <w:jc w:val="center"/>
              <w:rPr>
                <w:b/>
                <w:bCs/>
              </w:rPr>
            </w:pPr>
            <w:r w:rsidRPr="008C68C1">
              <w:rPr>
                <w:b/>
                <w:bCs/>
              </w:rPr>
              <w:t>Activity</w:t>
            </w:r>
          </w:p>
        </w:tc>
        <w:tc>
          <w:tcPr>
            <w:tcW w:w="1985" w:type="dxa"/>
            <w:shd w:val="clear" w:color="auto" w:fill="D9E5FD" w:themeFill="accent6"/>
            <w:tcMar>
              <w:left w:w="108" w:type="dxa"/>
              <w:right w:w="108" w:type="dxa"/>
            </w:tcMar>
            <w:vAlign w:val="center"/>
          </w:tcPr>
          <w:p w14:paraId="7C3887D6" w14:textId="77777777" w:rsidR="00EC7866" w:rsidRPr="008C68C1" w:rsidRDefault="00EC7866" w:rsidP="00DC6024">
            <w:pPr>
              <w:suppressAutoHyphens/>
              <w:jc w:val="center"/>
              <w:rPr>
                <w:b/>
                <w:bCs/>
              </w:rPr>
            </w:pPr>
            <w:r w:rsidRPr="008C68C1">
              <w:rPr>
                <w:b/>
                <w:bCs/>
              </w:rPr>
              <w:t>Outputs</w:t>
            </w:r>
          </w:p>
        </w:tc>
        <w:tc>
          <w:tcPr>
            <w:tcW w:w="3827" w:type="dxa"/>
            <w:shd w:val="clear" w:color="auto" w:fill="D9E5FD" w:themeFill="accent6"/>
            <w:tcMar>
              <w:left w:w="108" w:type="dxa"/>
              <w:right w:w="108" w:type="dxa"/>
            </w:tcMar>
            <w:vAlign w:val="center"/>
          </w:tcPr>
          <w:p w14:paraId="1FC00CEA" w14:textId="488515D1" w:rsidR="00EC7866" w:rsidRPr="008C68C1" w:rsidRDefault="00EC7866" w:rsidP="00DC6024">
            <w:pPr>
              <w:suppressAutoHyphens/>
              <w:jc w:val="center"/>
              <w:rPr>
                <w:b/>
                <w:bCs/>
              </w:rPr>
            </w:pPr>
            <w:r w:rsidRPr="008C68C1">
              <w:rPr>
                <w:b/>
                <w:bCs/>
              </w:rPr>
              <w:t xml:space="preserve">Key </w:t>
            </w:r>
            <w:r w:rsidR="00901652" w:rsidRPr="008C68C1">
              <w:rPr>
                <w:b/>
                <w:bCs/>
              </w:rPr>
              <w:t>business processes</w:t>
            </w:r>
          </w:p>
        </w:tc>
        <w:tc>
          <w:tcPr>
            <w:tcW w:w="1422" w:type="dxa"/>
            <w:shd w:val="clear" w:color="auto" w:fill="D9E5FD" w:themeFill="accent6"/>
            <w:tcMar>
              <w:left w:w="108" w:type="dxa"/>
              <w:right w:w="108" w:type="dxa"/>
            </w:tcMar>
            <w:vAlign w:val="center"/>
          </w:tcPr>
          <w:p w14:paraId="25BC1D57" w14:textId="41173A4A" w:rsidR="00EC7866" w:rsidRPr="008C68C1" w:rsidRDefault="00EC7866" w:rsidP="00DC6024">
            <w:pPr>
              <w:suppressAutoHyphens/>
              <w:jc w:val="center"/>
              <w:rPr>
                <w:b/>
                <w:bCs/>
              </w:rPr>
            </w:pPr>
            <w:r w:rsidRPr="008C68C1">
              <w:rPr>
                <w:b/>
                <w:bCs/>
              </w:rPr>
              <w:t>Charging me</w:t>
            </w:r>
            <w:r w:rsidR="006F1880">
              <w:rPr>
                <w:b/>
                <w:bCs/>
              </w:rPr>
              <w:t>thod</w:t>
            </w:r>
          </w:p>
        </w:tc>
      </w:tr>
      <w:tr w:rsidR="009C6173" w:rsidRPr="00600265" w14:paraId="39D0ED00" w14:textId="77777777" w:rsidTr="004B04A9">
        <w:trPr>
          <w:trHeight w:val="300"/>
        </w:trPr>
        <w:tc>
          <w:tcPr>
            <w:tcW w:w="2836" w:type="dxa"/>
            <w:vMerge w:val="restart"/>
            <w:tcMar>
              <w:left w:w="108" w:type="dxa"/>
              <w:right w:w="108" w:type="dxa"/>
            </w:tcMar>
          </w:tcPr>
          <w:p w14:paraId="6B7C3AD3" w14:textId="61CE3E36" w:rsidR="009C6173" w:rsidRPr="00600265" w:rsidRDefault="451458A3" w:rsidP="00821F10">
            <w:pPr>
              <w:suppressAutoHyphens/>
            </w:pPr>
            <w:r w:rsidRPr="00600265">
              <w:t>AICIS maintains the Inventory database of chemicals available for industrial use in Australia, containing chemical identity details, regulatory obligations or conditions relating to the importation and manufacture of industrial chemicals.</w:t>
            </w:r>
          </w:p>
          <w:p w14:paraId="50711CF4" w14:textId="54B7C44D" w:rsidR="009C6173" w:rsidRPr="00600265" w:rsidRDefault="451458A3" w:rsidP="000B2545">
            <w:pPr>
              <w:suppressAutoHyphens/>
              <w:spacing w:before="240"/>
            </w:pPr>
            <w:r w:rsidRPr="00600265">
              <w:t>Chemicals listed on the Inventory are authorised for introduction, so long as those introductions meet the relevant associated regulatory obligations.</w:t>
            </w:r>
          </w:p>
        </w:tc>
        <w:tc>
          <w:tcPr>
            <w:tcW w:w="1985" w:type="dxa"/>
            <w:tcMar>
              <w:left w:w="108" w:type="dxa"/>
              <w:right w:w="108" w:type="dxa"/>
            </w:tcMar>
          </w:tcPr>
          <w:p w14:paraId="1E70A16C" w14:textId="0C3D1F14" w:rsidR="009C6173" w:rsidRPr="00600265" w:rsidRDefault="451458A3" w:rsidP="00821F10">
            <w:pPr>
              <w:suppressAutoHyphens/>
            </w:pPr>
            <w:r w:rsidRPr="00600265">
              <w:t>Listing on Inventory before 5 years from certificate issue date</w:t>
            </w:r>
          </w:p>
        </w:tc>
        <w:tc>
          <w:tcPr>
            <w:tcW w:w="3827" w:type="dxa"/>
            <w:tcMar>
              <w:left w:w="108" w:type="dxa"/>
              <w:right w:w="108" w:type="dxa"/>
            </w:tcMar>
          </w:tcPr>
          <w:p w14:paraId="61ED6B79" w14:textId="77777777" w:rsidR="009C6173" w:rsidRPr="00600265" w:rsidRDefault="451458A3" w:rsidP="00821F10">
            <w:pPr>
              <w:suppressAutoHyphens/>
            </w:pPr>
            <w:r w:rsidRPr="00600265">
              <w:t>Consider application by:</w:t>
            </w:r>
          </w:p>
          <w:p w14:paraId="6C40E67C" w14:textId="77777777" w:rsidR="009C6173" w:rsidRPr="00600265" w:rsidRDefault="451458A3" w:rsidP="00821F10">
            <w:pPr>
              <w:pStyle w:val="Tablelist"/>
              <w:suppressAutoHyphens/>
              <w:ind w:left="314" w:hanging="283"/>
            </w:pPr>
            <w:r w:rsidRPr="00600265">
              <w:t>obtaining general requirements for applications</w:t>
            </w:r>
          </w:p>
          <w:p w14:paraId="10D7019C" w14:textId="7852EC2F" w:rsidR="009C6173" w:rsidRPr="00600265" w:rsidRDefault="451458A3" w:rsidP="00821F10">
            <w:pPr>
              <w:pStyle w:val="Tablelist"/>
              <w:suppressAutoHyphens/>
              <w:ind w:left="314" w:hanging="283"/>
            </w:pPr>
            <w:r w:rsidRPr="00600265">
              <w:t>reviewing and verifying information</w:t>
            </w:r>
          </w:p>
          <w:p w14:paraId="23657A24" w14:textId="1FDDEE2D" w:rsidR="009C6173" w:rsidRPr="00600265" w:rsidRDefault="451458A3" w:rsidP="00821F10">
            <w:pPr>
              <w:pStyle w:val="Tablelist"/>
              <w:suppressAutoHyphens/>
              <w:ind w:left="314" w:hanging="283"/>
            </w:pPr>
            <w:r w:rsidRPr="00600265">
              <w:t>providing written notice to confidence holders and/or other certificate holders</w:t>
            </w:r>
          </w:p>
          <w:p w14:paraId="070B80F6" w14:textId="048B7989" w:rsidR="009C6173" w:rsidRPr="00600265" w:rsidRDefault="451458A3" w:rsidP="00821F10">
            <w:pPr>
              <w:pStyle w:val="Tablelist"/>
              <w:suppressAutoHyphens/>
              <w:ind w:left="314" w:hanging="283"/>
            </w:pPr>
            <w:r w:rsidRPr="00600265">
              <w:t>listing chemical</w:t>
            </w:r>
          </w:p>
        </w:tc>
        <w:tc>
          <w:tcPr>
            <w:tcW w:w="1422" w:type="dxa"/>
            <w:tcMar>
              <w:left w:w="108" w:type="dxa"/>
              <w:right w:w="108" w:type="dxa"/>
            </w:tcMar>
          </w:tcPr>
          <w:p w14:paraId="5DA5B9AC" w14:textId="7F32A2B0" w:rsidR="009C6173" w:rsidRPr="00600265" w:rsidRDefault="451458A3" w:rsidP="00821F10">
            <w:pPr>
              <w:suppressAutoHyphens/>
            </w:pPr>
            <w:r w:rsidRPr="00600265">
              <w:t>Fee for service</w:t>
            </w:r>
          </w:p>
        </w:tc>
      </w:tr>
      <w:tr w:rsidR="009C6173" w:rsidRPr="00600265" w14:paraId="64477E28" w14:textId="77777777" w:rsidTr="004B04A9">
        <w:trPr>
          <w:trHeight w:val="300"/>
        </w:trPr>
        <w:tc>
          <w:tcPr>
            <w:tcW w:w="2836" w:type="dxa"/>
            <w:vMerge/>
          </w:tcPr>
          <w:p w14:paraId="1F20F9F6" w14:textId="77777777" w:rsidR="009C6173" w:rsidRPr="00600265" w:rsidRDefault="009C6173" w:rsidP="00821F10">
            <w:pPr>
              <w:suppressAutoHyphens/>
            </w:pPr>
          </w:p>
        </w:tc>
        <w:tc>
          <w:tcPr>
            <w:tcW w:w="1985" w:type="dxa"/>
            <w:tcMar>
              <w:left w:w="108" w:type="dxa"/>
              <w:right w:w="108" w:type="dxa"/>
            </w:tcMar>
          </w:tcPr>
          <w:p w14:paraId="4F22077E" w14:textId="77777777" w:rsidR="009C6173" w:rsidRPr="00600265" w:rsidRDefault="451458A3" w:rsidP="00821F10">
            <w:pPr>
              <w:suppressAutoHyphens/>
            </w:pPr>
            <w:r w:rsidRPr="00600265">
              <w:t>Listing on Inventory at 5 years from the certificate issue date</w:t>
            </w:r>
          </w:p>
        </w:tc>
        <w:tc>
          <w:tcPr>
            <w:tcW w:w="3827" w:type="dxa"/>
            <w:tcMar>
              <w:left w:w="108" w:type="dxa"/>
              <w:right w:w="108" w:type="dxa"/>
            </w:tcMar>
          </w:tcPr>
          <w:p w14:paraId="67863E4B" w14:textId="77777777" w:rsidR="009C6173" w:rsidRPr="00600265" w:rsidRDefault="451458A3" w:rsidP="00821F10">
            <w:pPr>
              <w:pStyle w:val="Tablelist"/>
              <w:suppressAutoHyphens/>
              <w:ind w:left="314" w:hanging="283"/>
            </w:pPr>
            <w:r w:rsidRPr="00600265">
              <w:t>List chemical</w:t>
            </w:r>
          </w:p>
        </w:tc>
        <w:tc>
          <w:tcPr>
            <w:tcW w:w="1422" w:type="dxa"/>
            <w:tcMar>
              <w:left w:w="108" w:type="dxa"/>
              <w:right w:w="108" w:type="dxa"/>
            </w:tcMar>
          </w:tcPr>
          <w:p w14:paraId="2FFEFD48" w14:textId="4D61B2B8" w:rsidR="009C6173" w:rsidRPr="00600265" w:rsidRDefault="451458A3" w:rsidP="00821F10">
            <w:pPr>
              <w:suppressAutoHyphens/>
            </w:pPr>
            <w:r w:rsidRPr="00600265">
              <w:t>Levy</w:t>
            </w:r>
          </w:p>
        </w:tc>
      </w:tr>
      <w:tr w:rsidR="009C6173" w:rsidRPr="00600265" w14:paraId="550B689D" w14:textId="77777777" w:rsidTr="004B04A9">
        <w:trPr>
          <w:trHeight w:val="300"/>
        </w:trPr>
        <w:tc>
          <w:tcPr>
            <w:tcW w:w="2836" w:type="dxa"/>
            <w:vMerge/>
          </w:tcPr>
          <w:p w14:paraId="25BFBDEB" w14:textId="77777777" w:rsidR="009C6173" w:rsidRPr="00600265" w:rsidRDefault="009C6173" w:rsidP="00821F10">
            <w:pPr>
              <w:suppressAutoHyphens/>
            </w:pPr>
          </w:p>
        </w:tc>
        <w:tc>
          <w:tcPr>
            <w:tcW w:w="1985" w:type="dxa"/>
            <w:vMerge w:val="restart"/>
            <w:tcMar>
              <w:left w:w="108" w:type="dxa"/>
              <w:right w:w="108" w:type="dxa"/>
            </w:tcMar>
          </w:tcPr>
          <w:p w14:paraId="47E59DBD" w14:textId="0FC376F4" w:rsidR="009C6173" w:rsidRPr="00600265" w:rsidRDefault="451458A3" w:rsidP="00821F10">
            <w:pPr>
              <w:suppressAutoHyphens/>
            </w:pPr>
            <w:r w:rsidRPr="00600265">
              <w:t>Variation of Inventory listing</w:t>
            </w:r>
          </w:p>
        </w:tc>
        <w:tc>
          <w:tcPr>
            <w:tcW w:w="3827" w:type="dxa"/>
            <w:tcMar>
              <w:left w:w="108" w:type="dxa"/>
              <w:right w:w="108" w:type="dxa"/>
            </w:tcMar>
          </w:tcPr>
          <w:p w14:paraId="4EE12C6F" w14:textId="4F6C4624" w:rsidR="009C6173" w:rsidRPr="00600265" w:rsidRDefault="451458A3" w:rsidP="00821F10">
            <w:pPr>
              <w:suppressAutoHyphens/>
            </w:pPr>
            <w:r w:rsidRPr="00600265">
              <w:t>Consider application by:</w:t>
            </w:r>
          </w:p>
          <w:p w14:paraId="2F7270D2" w14:textId="77777777" w:rsidR="009C6173" w:rsidRPr="00600265" w:rsidRDefault="451458A3" w:rsidP="00821F10">
            <w:pPr>
              <w:pStyle w:val="Tablelist"/>
              <w:suppressAutoHyphens/>
              <w:ind w:left="314" w:hanging="283"/>
            </w:pPr>
            <w:r w:rsidRPr="00600265">
              <w:t>obtaining general requirements for application</w:t>
            </w:r>
          </w:p>
          <w:p w14:paraId="545F019A" w14:textId="77777777" w:rsidR="009C6173" w:rsidRPr="00600265" w:rsidRDefault="451458A3" w:rsidP="00821F10">
            <w:pPr>
              <w:pStyle w:val="Tablelist"/>
              <w:suppressAutoHyphens/>
              <w:ind w:left="314" w:hanging="283"/>
            </w:pPr>
            <w:r w:rsidRPr="00600265">
              <w:t>assessing risks to human health and environment</w:t>
            </w:r>
          </w:p>
          <w:p w14:paraId="5BCD5E90" w14:textId="1DC2FEA2" w:rsidR="009C6173" w:rsidRPr="00600265" w:rsidRDefault="451458A3" w:rsidP="00821F10">
            <w:pPr>
              <w:pStyle w:val="Tablelist"/>
              <w:suppressAutoHyphens/>
              <w:ind w:left="314" w:hanging="283"/>
            </w:pPr>
            <w:r w:rsidRPr="00600265">
              <w:t>consulting and considering advice from prescribed bodies</w:t>
            </w:r>
          </w:p>
          <w:p w14:paraId="70B1B08C" w14:textId="77777777" w:rsidR="009C6173" w:rsidRPr="00600265" w:rsidRDefault="451458A3" w:rsidP="00821F10">
            <w:pPr>
              <w:suppressAutoHyphens/>
            </w:pPr>
            <w:r w:rsidRPr="00600265">
              <w:t>Decision on application:</w:t>
            </w:r>
          </w:p>
          <w:p w14:paraId="17863529" w14:textId="5871AC53" w:rsidR="00833FC8" w:rsidRPr="00600265" w:rsidRDefault="451458A3" w:rsidP="00742FF5">
            <w:pPr>
              <w:pStyle w:val="Tablelist"/>
              <w:suppressAutoHyphens/>
              <w:spacing w:after="240"/>
              <w:ind w:left="312" w:hanging="284"/>
            </w:pPr>
            <w:r w:rsidRPr="00600265">
              <w:t>vary or not vary the term of the Inventory listing and provide written notice</w:t>
            </w:r>
          </w:p>
        </w:tc>
        <w:tc>
          <w:tcPr>
            <w:tcW w:w="1422" w:type="dxa"/>
            <w:tcMar>
              <w:left w:w="108" w:type="dxa"/>
              <w:right w:w="108" w:type="dxa"/>
            </w:tcMar>
          </w:tcPr>
          <w:p w14:paraId="12B2163A" w14:textId="77777777" w:rsidR="009C6173" w:rsidRPr="00600265" w:rsidRDefault="451458A3" w:rsidP="00821F10">
            <w:pPr>
              <w:suppressAutoHyphens/>
            </w:pPr>
            <w:r w:rsidRPr="00600265">
              <w:t>Fee for service</w:t>
            </w:r>
          </w:p>
        </w:tc>
      </w:tr>
      <w:tr w:rsidR="009C6173" w:rsidRPr="00600265" w14:paraId="3E18D6FB" w14:textId="77777777" w:rsidTr="004B04A9">
        <w:trPr>
          <w:trHeight w:val="300"/>
        </w:trPr>
        <w:tc>
          <w:tcPr>
            <w:tcW w:w="2836" w:type="dxa"/>
            <w:vMerge/>
          </w:tcPr>
          <w:p w14:paraId="31B93C0F" w14:textId="77777777" w:rsidR="009C6173" w:rsidRPr="00600265" w:rsidRDefault="009C6173" w:rsidP="00821F10">
            <w:pPr>
              <w:suppressAutoHyphens/>
            </w:pPr>
          </w:p>
        </w:tc>
        <w:tc>
          <w:tcPr>
            <w:tcW w:w="1985" w:type="dxa"/>
            <w:vMerge/>
            <w:tcMar>
              <w:left w:w="108" w:type="dxa"/>
              <w:right w:w="108" w:type="dxa"/>
            </w:tcMar>
          </w:tcPr>
          <w:p w14:paraId="2A41C9F1" w14:textId="2EA2EAB8" w:rsidR="009C6173" w:rsidRPr="00600265" w:rsidRDefault="009C6173" w:rsidP="00821F10">
            <w:pPr>
              <w:suppressAutoHyphens/>
            </w:pPr>
          </w:p>
        </w:tc>
        <w:tc>
          <w:tcPr>
            <w:tcW w:w="3827" w:type="dxa"/>
            <w:tcMar>
              <w:left w:w="108" w:type="dxa"/>
              <w:right w:w="108" w:type="dxa"/>
            </w:tcMar>
          </w:tcPr>
          <w:p w14:paraId="6AB99398" w14:textId="7CD8A24B" w:rsidR="009C6173" w:rsidRPr="00600265" w:rsidRDefault="71E9FA55" w:rsidP="00940A79">
            <w:pPr>
              <w:pStyle w:val="Tablelist"/>
              <w:suppressAutoHyphens/>
              <w:spacing w:after="240"/>
              <w:ind w:left="312" w:hanging="284"/>
            </w:pPr>
            <w:r w:rsidRPr="00600265">
              <w:t xml:space="preserve">The </w:t>
            </w:r>
            <w:r w:rsidR="0710C6BC" w:rsidRPr="00600265">
              <w:t xml:space="preserve">terms of an Inventory listing can be </w:t>
            </w:r>
            <w:r w:rsidR="0017241F" w:rsidRPr="00600265">
              <w:t>varied,</w:t>
            </w:r>
            <w:r w:rsidR="0710C6BC" w:rsidRPr="00600265">
              <w:t xml:space="preserve"> or a listing be </w:t>
            </w:r>
            <w:r w:rsidR="5C2A9A3C" w:rsidRPr="00600265">
              <w:t>removed</w:t>
            </w:r>
            <w:r w:rsidR="0710C6BC" w:rsidRPr="00600265">
              <w:t xml:space="preserve"> following </w:t>
            </w:r>
            <w:r w:rsidR="23EBE0E8" w:rsidRPr="00600265">
              <w:t>the</w:t>
            </w:r>
            <w:r w:rsidR="0710C6BC" w:rsidRPr="00600265">
              <w:t xml:space="preserve"> evaluation</w:t>
            </w:r>
            <w:r w:rsidR="23EBE0E8" w:rsidRPr="00600265">
              <w:t xml:space="preserve"> process </w:t>
            </w:r>
            <w:r w:rsidR="3A8BCACA" w:rsidRPr="00600265">
              <w:t>outlined</w:t>
            </w:r>
            <w:r w:rsidR="23EBE0E8" w:rsidRPr="00600265">
              <w:t xml:space="preserve"> </w:t>
            </w:r>
            <w:r w:rsidR="0B7E4E07" w:rsidRPr="00600265">
              <w:t xml:space="preserve">in </w:t>
            </w:r>
            <w:r w:rsidR="6D1C40CB" w:rsidRPr="00600265">
              <w:t>Table 2</w:t>
            </w:r>
          </w:p>
        </w:tc>
        <w:tc>
          <w:tcPr>
            <w:tcW w:w="1422" w:type="dxa"/>
            <w:tcMar>
              <w:left w:w="108" w:type="dxa"/>
              <w:right w:w="108" w:type="dxa"/>
            </w:tcMar>
          </w:tcPr>
          <w:p w14:paraId="6C601BD6" w14:textId="7C985CB3" w:rsidR="009C6173" w:rsidRPr="00600265" w:rsidRDefault="451458A3" w:rsidP="00821F10">
            <w:pPr>
              <w:suppressAutoHyphens/>
            </w:pPr>
            <w:r w:rsidRPr="00600265">
              <w:t>Levy</w:t>
            </w:r>
          </w:p>
        </w:tc>
      </w:tr>
      <w:tr w:rsidR="009C6173" w:rsidRPr="00600265" w14:paraId="6632D939" w14:textId="77777777" w:rsidTr="004B04A9">
        <w:trPr>
          <w:trHeight w:val="300"/>
        </w:trPr>
        <w:tc>
          <w:tcPr>
            <w:tcW w:w="2836" w:type="dxa"/>
            <w:vMerge/>
          </w:tcPr>
          <w:p w14:paraId="59FC26EF" w14:textId="77777777" w:rsidR="009C6173" w:rsidRPr="00600265" w:rsidRDefault="009C6173" w:rsidP="00821F10">
            <w:pPr>
              <w:suppressAutoHyphens/>
            </w:pPr>
          </w:p>
        </w:tc>
        <w:tc>
          <w:tcPr>
            <w:tcW w:w="1985" w:type="dxa"/>
            <w:tcMar>
              <w:left w:w="108" w:type="dxa"/>
              <w:right w:w="108" w:type="dxa"/>
            </w:tcMar>
          </w:tcPr>
          <w:p w14:paraId="396E912A" w14:textId="09A0AD78" w:rsidR="009C6173" w:rsidRPr="00600265" w:rsidRDefault="451458A3" w:rsidP="00821F10">
            <w:pPr>
              <w:suppressAutoHyphens/>
            </w:pPr>
            <w:r w:rsidRPr="00600265">
              <w:t>Continued protection of confidential information</w:t>
            </w:r>
          </w:p>
        </w:tc>
        <w:tc>
          <w:tcPr>
            <w:tcW w:w="3827" w:type="dxa"/>
            <w:tcMar>
              <w:left w:w="108" w:type="dxa"/>
              <w:right w:w="108" w:type="dxa"/>
            </w:tcMar>
          </w:tcPr>
          <w:p w14:paraId="037BE501" w14:textId="7C2935C9" w:rsidR="009C6173" w:rsidRPr="00600265" w:rsidRDefault="451458A3" w:rsidP="00821F10">
            <w:pPr>
              <w:suppressAutoHyphens/>
            </w:pPr>
            <w:r w:rsidRPr="00600265">
              <w:t>Provide written notice of review of protection:</w:t>
            </w:r>
          </w:p>
          <w:p w14:paraId="430D08D1" w14:textId="77777777" w:rsidR="009C6173" w:rsidRPr="00600265" w:rsidRDefault="451458A3" w:rsidP="00821F10">
            <w:pPr>
              <w:pStyle w:val="Tablelist"/>
              <w:suppressAutoHyphens/>
              <w:ind w:left="314" w:hanging="283"/>
            </w:pPr>
            <w:r w:rsidRPr="00600265">
              <w:t>provide written notice to each confidence holder</w:t>
            </w:r>
          </w:p>
          <w:p w14:paraId="66180F44" w14:textId="77777777" w:rsidR="009C6173" w:rsidRPr="00600265" w:rsidRDefault="451458A3" w:rsidP="00821F10">
            <w:pPr>
              <w:suppressAutoHyphens/>
            </w:pPr>
            <w:r w:rsidRPr="00600265">
              <w:t xml:space="preserve">Consider application by: </w:t>
            </w:r>
          </w:p>
          <w:p w14:paraId="440E9FA2" w14:textId="77777777" w:rsidR="009C6173" w:rsidRPr="00600265" w:rsidRDefault="451458A3" w:rsidP="00821F10">
            <w:pPr>
              <w:pStyle w:val="Tablelist"/>
              <w:suppressAutoHyphens/>
              <w:ind w:left="314" w:hanging="283"/>
            </w:pPr>
            <w:r w:rsidRPr="00600265">
              <w:t>requesting further information</w:t>
            </w:r>
          </w:p>
          <w:p w14:paraId="000EF454" w14:textId="77777777" w:rsidR="009C6173" w:rsidRPr="00600265" w:rsidRDefault="451458A3" w:rsidP="00821F10">
            <w:pPr>
              <w:pStyle w:val="Tablelist"/>
              <w:suppressAutoHyphens/>
              <w:ind w:left="314" w:hanging="283"/>
            </w:pPr>
            <w:r w:rsidRPr="00600265">
              <w:lastRenderedPageBreak/>
              <w:t>assessing prejudice of commercial vs public interest (statutory test)</w:t>
            </w:r>
          </w:p>
          <w:p w14:paraId="58BFF243" w14:textId="77777777" w:rsidR="009C6173" w:rsidRPr="00600265" w:rsidRDefault="451458A3" w:rsidP="00821F10">
            <w:pPr>
              <w:pStyle w:val="Tablelist"/>
              <w:suppressAutoHyphens/>
              <w:ind w:left="314" w:hanging="283"/>
            </w:pPr>
            <w:r w:rsidRPr="00600265">
              <w:t>consulting and considering advice from prescribed bodies</w:t>
            </w:r>
          </w:p>
          <w:p w14:paraId="56BDD393" w14:textId="77777777" w:rsidR="009C6173" w:rsidRPr="00600265" w:rsidRDefault="451458A3" w:rsidP="00821F10">
            <w:pPr>
              <w:suppressAutoHyphens/>
            </w:pPr>
            <w:r w:rsidRPr="00600265">
              <w:t>Decision on application:</w:t>
            </w:r>
          </w:p>
          <w:p w14:paraId="4B6A90B5" w14:textId="77777777" w:rsidR="009C6173" w:rsidRPr="00600265" w:rsidRDefault="451458A3" w:rsidP="00821F10">
            <w:pPr>
              <w:pStyle w:val="Tablelist"/>
              <w:suppressAutoHyphens/>
              <w:ind w:left="314" w:hanging="283"/>
            </w:pPr>
            <w:r w:rsidRPr="00600265">
              <w:t>approve or not approve application</w:t>
            </w:r>
          </w:p>
          <w:p w14:paraId="61C3D923" w14:textId="636D5F3A" w:rsidR="009C6173" w:rsidRPr="00600265" w:rsidRDefault="451458A3" w:rsidP="00821F10">
            <w:pPr>
              <w:pStyle w:val="Tablelist"/>
              <w:suppressAutoHyphens/>
              <w:ind w:left="314" w:hanging="283"/>
            </w:pPr>
            <w:r w:rsidRPr="00600265">
              <w:t>provide written notice of decision to applicant</w:t>
            </w:r>
          </w:p>
        </w:tc>
        <w:tc>
          <w:tcPr>
            <w:tcW w:w="1422" w:type="dxa"/>
            <w:tcMar>
              <w:left w:w="108" w:type="dxa"/>
              <w:right w:w="108" w:type="dxa"/>
            </w:tcMar>
          </w:tcPr>
          <w:p w14:paraId="316E0E99" w14:textId="199FA6D9" w:rsidR="009C6173" w:rsidRPr="00600265" w:rsidRDefault="451458A3" w:rsidP="00821F10">
            <w:pPr>
              <w:suppressAutoHyphens/>
            </w:pPr>
            <w:r w:rsidRPr="00600265">
              <w:lastRenderedPageBreak/>
              <w:t>Fee for service</w:t>
            </w:r>
          </w:p>
        </w:tc>
      </w:tr>
      <w:tr w:rsidR="009C6173" w:rsidRPr="00600265" w14:paraId="0A0D4E32" w14:textId="77777777" w:rsidTr="004B04A9">
        <w:trPr>
          <w:trHeight w:val="300"/>
        </w:trPr>
        <w:tc>
          <w:tcPr>
            <w:tcW w:w="2836" w:type="dxa"/>
            <w:vMerge/>
            <w:tcMar>
              <w:left w:w="108" w:type="dxa"/>
              <w:right w:w="108" w:type="dxa"/>
            </w:tcMar>
          </w:tcPr>
          <w:p w14:paraId="47C45126" w14:textId="38CB1E5E" w:rsidR="009C6173" w:rsidRPr="00600265" w:rsidRDefault="009C6173" w:rsidP="00821F10">
            <w:pPr>
              <w:suppressAutoHyphens/>
            </w:pPr>
          </w:p>
        </w:tc>
        <w:tc>
          <w:tcPr>
            <w:tcW w:w="1985" w:type="dxa"/>
            <w:tcMar>
              <w:left w:w="108" w:type="dxa"/>
              <w:right w:w="108" w:type="dxa"/>
            </w:tcMar>
          </w:tcPr>
          <w:p w14:paraId="5169F8CB" w14:textId="09AB1D7F" w:rsidR="00E6105A" w:rsidRPr="00600265" w:rsidRDefault="451458A3" w:rsidP="00821F10">
            <w:pPr>
              <w:suppressAutoHyphens/>
            </w:pPr>
            <w:r w:rsidRPr="00600265">
              <w:t>Confidential Inventory searches</w:t>
            </w:r>
          </w:p>
        </w:tc>
        <w:tc>
          <w:tcPr>
            <w:tcW w:w="3827" w:type="dxa"/>
            <w:tcMar>
              <w:left w:w="108" w:type="dxa"/>
              <w:right w:w="108" w:type="dxa"/>
            </w:tcMar>
          </w:tcPr>
          <w:p w14:paraId="10FBD7CA" w14:textId="297638F2" w:rsidR="009C6173" w:rsidRPr="00600265" w:rsidRDefault="451458A3" w:rsidP="00821F10">
            <w:pPr>
              <w:pStyle w:val="Tablelist"/>
              <w:suppressAutoHyphens/>
              <w:ind w:left="314" w:hanging="283"/>
            </w:pPr>
            <w:r w:rsidRPr="00600265">
              <w:t>Complete confidential search of the Inventory and response to requestor.</w:t>
            </w:r>
          </w:p>
        </w:tc>
        <w:tc>
          <w:tcPr>
            <w:tcW w:w="1422" w:type="dxa"/>
            <w:tcMar>
              <w:left w:w="108" w:type="dxa"/>
              <w:right w:w="108" w:type="dxa"/>
            </w:tcMar>
          </w:tcPr>
          <w:p w14:paraId="289227CB" w14:textId="7169CD36" w:rsidR="009C6173" w:rsidRPr="00600265" w:rsidRDefault="451458A3" w:rsidP="00821F10">
            <w:pPr>
              <w:suppressAutoHyphens/>
            </w:pPr>
            <w:r w:rsidRPr="00600265">
              <w:t>Levy</w:t>
            </w:r>
          </w:p>
        </w:tc>
      </w:tr>
      <w:tr w:rsidR="009C6173" w:rsidRPr="00600265" w14:paraId="5AFD5315" w14:textId="77777777" w:rsidTr="004B04A9">
        <w:trPr>
          <w:trHeight w:val="300"/>
        </w:trPr>
        <w:tc>
          <w:tcPr>
            <w:tcW w:w="2836" w:type="dxa"/>
            <w:vMerge/>
            <w:tcMar>
              <w:left w:w="108" w:type="dxa"/>
              <w:right w:w="108" w:type="dxa"/>
            </w:tcMar>
          </w:tcPr>
          <w:p w14:paraId="0234A60B" w14:textId="77777777" w:rsidR="009C6173" w:rsidRPr="00600265" w:rsidRDefault="009C6173" w:rsidP="00821F10">
            <w:pPr>
              <w:suppressAutoHyphens/>
            </w:pPr>
          </w:p>
        </w:tc>
        <w:tc>
          <w:tcPr>
            <w:tcW w:w="1985" w:type="dxa"/>
            <w:tcMar>
              <w:left w:w="108" w:type="dxa"/>
              <w:right w:w="108" w:type="dxa"/>
            </w:tcMar>
          </w:tcPr>
          <w:p w14:paraId="38D2A826" w14:textId="5C3ED45D" w:rsidR="009C6173" w:rsidRPr="00600265" w:rsidRDefault="451458A3" w:rsidP="00821F10">
            <w:pPr>
              <w:suppressAutoHyphens/>
            </w:pPr>
            <w:r w:rsidRPr="00600265">
              <w:t>Applying to be a confidence holder in relation to confidential listings (transitional chemicals)</w:t>
            </w:r>
          </w:p>
        </w:tc>
        <w:tc>
          <w:tcPr>
            <w:tcW w:w="3827" w:type="dxa"/>
            <w:tcMar>
              <w:left w:w="108" w:type="dxa"/>
              <w:right w:w="108" w:type="dxa"/>
            </w:tcMar>
          </w:tcPr>
          <w:p w14:paraId="7165DBDC" w14:textId="4BAAB6ED" w:rsidR="009C6173" w:rsidRPr="00600265" w:rsidRDefault="451458A3" w:rsidP="00821F10">
            <w:pPr>
              <w:suppressAutoHyphens/>
            </w:pPr>
            <w:r w:rsidRPr="00600265">
              <w:t>Consider application by:</w:t>
            </w:r>
          </w:p>
          <w:p w14:paraId="6BB06C39" w14:textId="77777777" w:rsidR="009C6173" w:rsidRPr="00600265" w:rsidRDefault="451458A3" w:rsidP="00821F10">
            <w:pPr>
              <w:pStyle w:val="Tablelist"/>
              <w:suppressAutoHyphens/>
              <w:ind w:left="314" w:hanging="283"/>
            </w:pPr>
            <w:r w:rsidRPr="00600265">
              <w:t>obtaining general requirements for application</w:t>
            </w:r>
          </w:p>
          <w:p w14:paraId="6A34B6B9" w14:textId="77777777" w:rsidR="009C6173" w:rsidRPr="00600265" w:rsidRDefault="451458A3" w:rsidP="00821F10">
            <w:pPr>
              <w:pStyle w:val="Tablelist"/>
              <w:suppressAutoHyphens/>
              <w:ind w:left="314" w:hanging="283"/>
            </w:pPr>
            <w:r w:rsidRPr="00600265">
              <w:t>reviewing and verifying information</w:t>
            </w:r>
          </w:p>
          <w:p w14:paraId="0352C654" w14:textId="77777777" w:rsidR="009C6173" w:rsidRPr="00600265" w:rsidRDefault="451458A3" w:rsidP="00821F10">
            <w:pPr>
              <w:pStyle w:val="Tablelist"/>
              <w:suppressAutoHyphens/>
              <w:ind w:left="314" w:hanging="283"/>
            </w:pPr>
            <w:r w:rsidRPr="00600265">
              <w:t>assessing prejudice of commercial interest</w:t>
            </w:r>
          </w:p>
          <w:p w14:paraId="198F464E" w14:textId="77777777" w:rsidR="009C6173" w:rsidRPr="00600265" w:rsidRDefault="451458A3" w:rsidP="00821F10">
            <w:pPr>
              <w:suppressAutoHyphens/>
            </w:pPr>
            <w:r w:rsidRPr="00600265">
              <w:t>Decision on application:</w:t>
            </w:r>
          </w:p>
          <w:p w14:paraId="2888E440" w14:textId="77777777" w:rsidR="009C6173" w:rsidRPr="00600265" w:rsidRDefault="451458A3" w:rsidP="00821F10">
            <w:pPr>
              <w:pStyle w:val="Tablelist"/>
              <w:suppressAutoHyphens/>
              <w:ind w:left="314" w:hanging="283"/>
            </w:pPr>
            <w:r w:rsidRPr="00600265">
              <w:t>approve or not approve application</w:t>
            </w:r>
          </w:p>
          <w:p w14:paraId="04897D79" w14:textId="26A9216D" w:rsidR="009C6173" w:rsidRPr="00600265" w:rsidRDefault="451458A3" w:rsidP="00821F10">
            <w:pPr>
              <w:pStyle w:val="Tablelist"/>
              <w:suppressAutoHyphens/>
              <w:ind w:left="314" w:hanging="283"/>
            </w:pPr>
            <w:r w:rsidRPr="00600265">
              <w:t>provide written notice of decision to applicant</w:t>
            </w:r>
          </w:p>
        </w:tc>
        <w:tc>
          <w:tcPr>
            <w:tcW w:w="1422" w:type="dxa"/>
            <w:tcMar>
              <w:left w:w="108" w:type="dxa"/>
              <w:right w:w="108" w:type="dxa"/>
            </w:tcMar>
          </w:tcPr>
          <w:p w14:paraId="299F2FE6" w14:textId="195278B2" w:rsidR="009C6173" w:rsidRPr="00600265" w:rsidRDefault="451458A3" w:rsidP="00821F10">
            <w:pPr>
              <w:suppressAutoHyphens/>
            </w:pPr>
            <w:r w:rsidRPr="00600265">
              <w:t>Fee for service</w:t>
            </w:r>
          </w:p>
        </w:tc>
      </w:tr>
    </w:tbl>
    <w:p w14:paraId="5C2AD4D5" w14:textId="6187EC97" w:rsidR="00EC7866" w:rsidRPr="00600265" w:rsidRDefault="00EC7866" w:rsidP="000A1FCB">
      <w:pPr>
        <w:pStyle w:val="TableTitle"/>
        <w:suppressAutoHyphens/>
        <w:ind w:left="-426" w:right="970"/>
      </w:pPr>
      <w:r w:rsidRPr="00600265">
        <w:t xml:space="preserve">Table </w:t>
      </w:r>
      <w:r w:rsidRPr="00600265">
        <w:fldChar w:fldCharType="begin"/>
      </w:r>
      <w:r w:rsidRPr="00600265">
        <w:instrText xml:space="preserve"> SEQ Table \* ARABIC </w:instrText>
      </w:r>
      <w:r w:rsidRPr="00600265">
        <w:fldChar w:fldCharType="separate"/>
      </w:r>
      <w:r w:rsidR="00647F69" w:rsidRPr="00600265">
        <w:rPr>
          <w:noProof/>
        </w:rPr>
        <w:t>4</w:t>
      </w:r>
      <w:r w:rsidRPr="00600265">
        <w:fldChar w:fldCharType="end"/>
      </w:r>
      <w:r w:rsidRPr="00600265">
        <w:t xml:space="preserve"> – Provide information and recommendations about the risks and uses of industrial chemicals</w:t>
      </w:r>
    </w:p>
    <w:tbl>
      <w:tblPr>
        <w:tblStyle w:val="TableGrid"/>
        <w:tblW w:w="10070" w:type="dxa"/>
        <w:tblInd w:w="-431" w:type="dxa"/>
        <w:tblLayout w:type="fixed"/>
        <w:tblLook w:val="04A0" w:firstRow="1" w:lastRow="0" w:firstColumn="1" w:lastColumn="0" w:noHBand="0" w:noVBand="1"/>
        <w:tblCaption w:val="Table 4 – Provide information and recommendations about the risks and uses of industrial chemicals"/>
      </w:tblPr>
      <w:tblGrid>
        <w:gridCol w:w="2836"/>
        <w:gridCol w:w="1985"/>
        <w:gridCol w:w="3827"/>
        <w:gridCol w:w="1422"/>
      </w:tblGrid>
      <w:tr w:rsidR="00760D87" w:rsidRPr="00600265" w14:paraId="0EADA802" w14:textId="77777777" w:rsidTr="005372CE">
        <w:trPr>
          <w:trHeight w:val="567"/>
          <w:tblHeader/>
        </w:trPr>
        <w:tc>
          <w:tcPr>
            <w:tcW w:w="2836" w:type="dxa"/>
            <w:shd w:val="clear" w:color="auto" w:fill="D9E5FD" w:themeFill="accent6"/>
            <w:tcMar>
              <w:left w:w="108" w:type="dxa"/>
              <w:right w:w="108" w:type="dxa"/>
            </w:tcMar>
          </w:tcPr>
          <w:p w14:paraId="7233D175" w14:textId="77777777" w:rsidR="00EC7866" w:rsidRPr="006D47B8" w:rsidRDefault="00EC7866" w:rsidP="00821F10">
            <w:pPr>
              <w:suppressAutoHyphens/>
              <w:jc w:val="center"/>
              <w:rPr>
                <w:b/>
                <w:bCs/>
              </w:rPr>
            </w:pPr>
            <w:r w:rsidRPr="006D47B8">
              <w:rPr>
                <w:b/>
                <w:bCs/>
              </w:rPr>
              <w:t>Activity</w:t>
            </w:r>
          </w:p>
        </w:tc>
        <w:tc>
          <w:tcPr>
            <w:tcW w:w="1985" w:type="dxa"/>
            <w:shd w:val="clear" w:color="auto" w:fill="D9E5FD" w:themeFill="accent6"/>
            <w:tcMar>
              <w:left w:w="108" w:type="dxa"/>
              <w:right w:w="108" w:type="dxa"/>
            </w:tcMar>
          </w:tcPr>
          <w:p w14:paraId="48F76CCA" w14:textId="77777777" w:rsidR="00EC7866" w:rsidRPr="006D47B8" w:rsidRDefault="00EC7866" w:rsidP="00821F10">
            <w:pPr>
              <w:suppressAutoHyphens/>
              <w:jc w:val="center"/>
              <w:rPr>
                <w:b/>
                <w:bCs/>
              </w:rPr>
            </w:pPr>
            <w:r w:rsidRPr="006D47B8">
              <w:rPr>
                <w:b/>
                <w:bCs/>
              </w:rPr>
              <w:t>Outputs</w:t>
            </w:r>
          </w:p>
        </w:tc>
        <w:tc>
          <w:tcPr>
            <w:tcW w:w="3827" w:type="dxa"/>
            <w:shd w:val="clear" w:color="auto" w:fill="D9E5FD" w:themeFill="accent6"/>
            <w:tcMar>
              <w:left w:w="108" w:type="dxa"/>
              <w:right w:w="108" w:type="dxa"/>
            </w:tcMar>
          </w:tcPr>
          <w:p w14:paraId="571561D0" w14:textId="27FD0910" w:rsidR="00EC7866" w:rsidRPr="006D47B8" w:rsidRDefault="00EC7866" w:rsidP="00821F10">
            <w:pPr>
              <w:suppressAutoHyphens/>
              <w:jc w:val="center"/>
              <w:rPr>
                <w:b/>
                <w:bCs/>
              </w:rPr>
            </w:pPr>
            <w:r w:rsidRPr="006D47B8">
              <w:rPr>
                <w:b/>
                <w:bCs/>
              </w:rPr>
              <w:t xml:space="preserve">Key </w:t>
            </w:r>
            <w:r w:rsidR="00901652" w:rsidRPr="006D47B8">
              <w:rPr>
                <w:b/>
                <w:bCs/>
              </w:rPr>
              <w:t>business processes</w:t>
            </w:r>
          </w:p>
        </w:tc>
        <w:tc>
          <w:tcPr>
            <w:tcW w:w="1422" w:type="dxa"/>
            <w:shd w:val="clear" w:color="auto" w:fill="D9E5FD" w:themeFill="accent6"/>
            <w:tcMar>
              <w:left w:w="108" w:type="dxa"/>
              <w:right w:w="108" w:type="dxa"/>
            </w:tcMar>
          </w:tcPr>
          <w:p w14:paraId="6A565FFF" w14:textId="6A3E82FA" w:rsidR="00EC7866" w:rsidRPr="006D47B8" w:rsidRDefault="00EC7866" w:rsidP="00821F10">
            <w:pPr>
              <w:suppressAutoHyphens/>
              <w:jc w:val="center"/>
              <w:rPr>
                <w:b/>
                <w:bCs/>
              </w:rPr>
            </w:pPr>
            <w:r w:rsidRPr="006D47B8">
              <w:rPr>
                <w:b/>
                <w:bCs/>
              </w:rPr>
              <w:t>Charging me</w:t>
            </w:r>
            <w:r w:rsidR="006F1880">
              <w:rPr>
                <w:b/>
                <w:bCs/>
              </w:rPr>
              <w:t>thod</w:t>
            </w:r>
          </w:p>
        </w:tc>
      </w:tr>
      <w:tr w:rsidR="00EC7866" w:rsidRPr="00600265" w14:paraId="566059DE" w14:textId="77777777" w:rsidTr="004B04A9">
        <w:trPr>
          <w:trHeight w:val="300"/>
        </w:trPr>
        <w:tc>
          <w:tcPr>
            <w:tcW w:w="2836" w:type="dxa"/>
            <w:vMerge w:val="restart"/>
            <w:tcMar>
              <w:left w:w="108" w:type="dxa"/>
              <w:right w:w="108" w:type="dxa"/>
            </w:tcMar>
          </w:tcPr>
          <w:p w14:paraId="37131D8F" w14:textId="7086E5D6" w:rsidR="00F0108B" w:rsidRPr="00600265" w:rsidRDefault="00EC7866" w:rsidP="00821F10">
            <w:pPr>
              <w:suppressAutoHyphens/>
            </w:pPr>
            <w:r w:rsidRPr="00600265">
              <w:t>Assessment</w:t>
            </w:r>
            <w:r w:rsidR="59C4D3C8" w:rsidRPr="00600265">
              <w:t xml:space="preserve"> </w:t>
            </w:r>
            <w:r w:rsidRPr="00600265">
              <w:t>/</w:t>
            </w:r>
            <w:r w:rsidR="004B04A9">
              <w:t xml:space="preserve"> </w:t>
            </w:r>
            <w:r w:rsidRPr="00600265">
              <w:t>evaluation statements are published on the AICIS website for use by all stakeholders, including other Australian Government and state and territory regulatory agencies such as public health, worker health and safety, environmental, transport and consumer product safety agencies.</w:t>
            </w:r>
          </w:p>
        </w:tc>
        <w:tc>
          <w:tcPr>
            <w:tcW w:w="1985" w:type="dxa"/>
            <w:tcMar>
              <w:left w:w="108" w:type="dxa"/>
              <w:right w:w="108" w:type="dxa"/>
            </w:tcMar>
          </w:tcPr>
          <w:p w14:paraId="7361BFB4" w14:textId="07267564" w:rsidR="00EC7866" w:rsidRPr="00600265" w:rsidRDefault="574B2278" w:rsidP="00821F10">
            <w:pPr>
              <w:suppressAutoHyphens/>
            </w:pPr>
            <w:r w:rsidRPr="00600265">
              <w:t>I</w:t>
            </w:r>
            <w:r w:rsidR="00EC7866" w:rsidRPr="00600265">
              <w:t>ndustrial chemical notices</w:t>
            </w:r>
            <w:r w:rsidR="00554D3A">
              <w:t xml:space="preserve"> and statements</w:t>
            </w:r>
          </w:p>
        </w:tc>
        <w:tc>
          <w:tcPr>
            <w:tcW w:w="3827" w:type="dxa"/>
            <w:tcMar>
              <w:left w:w="108" w:type="dxa"/>
              <w:right w:w="108" w:type="dxa"/>
            </w:tcMar>
          </w:tcPr>
          <w:p w14:paraId="0804448B" w14:textId="172FAF43" w:rsidR="00EC7866" w:rsidRPr="00600265" w:rsidRDefault="00EC7866" w:rsidP="00821F10">
            <w:pPr>
              <w:suppressAutoHyphens/>
            </w:pPr>
            <w:r w:rsidRPr="00600265">
              <w:t>Publish notices</w:t>
            </w:r>
            <w:r w:rsidR="00164887">
              <w:t xml:space="preserve"> and statements</w:t>
            </w:r>
            <w:r w:rsidRPr="00600265">
              <w:t xml:space="preserve"> on the AICIS website with</w:t>
            </w:r>
            <w:r w:rsidR="0233B796" w:rsidRPr="00600265">
              <w:t xml:space="preserve"> related</w:t>
            </w:r>
            <w:r w:rsidRPr="00600265">
              <w:t xml:space="preserve"> terms and reasons for:</w:t>
            </w:r>
          </w:p>
          <w:p w14:paraId="26C64E8E" w14:textId="77777777" w:rsidR="00EC7866" w:rsidRPr="00600265" w:rsidRDefault="00EC7866" w:rsidP="00821F10">
            <w:pPr>
              <w:pStyle w:val="Tablelist"/>
              <w:suppressAutoHyphens/>
              <w:ind w:left="314" w:hanging="283"/>
            </w:pPr>
            <w:r w:rsidRPr="00600265">
              <w:t>Authorisations</w:t>
            </w:r>
          </w:p>
          <w:p w14:paraId="20C0710F" w14:textId="07498855" w:rsidR="00EC7866" w:rsidRPr="00600265" w:rsidRDefault="6FBBA1DC" w:rsidP="00821F10">
            <w:pPr>
              <w:pStyle w:val="Tablelist"/>
              <w:suppressAutoHyphens/>
              <w:ind w:left="314" w:hanging="283"/>
            </w:pPr>
            <w:r w:rsidRPr="00600265">
              <w:t>Certificate</w:t>
            </w:r>
            <w:r w:rsidR="50F4274B" w:rsidRPr="00600265">
              <w:t>s</w:t>
            </w:r>
          </w:p>
          <w:p w14:paraId="11BE0D44" w14:textId="77777777" w:rsidR="00EC7866" w:rsidRPr="00600265" w:rsidRDefault="00EC7866" w:rsidP="00821F10">
            <w:pPr>
              <w:pStyle w:val="Tablelist"/>
              <w:suppressAutoHyphens/>
              <w:ind w:left="314" w:hanging="283"/>
            </w:pPr>
            <w:r w:rsidRPr="00600265">
              <w:t>Evaluations</w:t>
            </w:r>
          </w:p>
          <w:p w14:paraId="430FA1C0" w14:textId="77777777" w:rsidR="00EC7866" w:rsidRPr="00600265" w:rsidRDefault="00EC7866" w:rsidP="00821F10">
            <w:pPr>
              <w:pStyle w:val="Tablelist"/>
              <w:suppressAutoHyphens/>
              <w:ind w:left="314" w:hanging="283"/>
            </w:pPr>
            <w:r w:rsidRPr="00600265">
              <w:t>Inventory updates</w:t>
            </w:r>
          </w:p>
          <w:p w14:paraId="49BD177E" w14:textId="77777777" w:rsidR="00EC7866" w:rsidRPr="00600265" w:rsidRDefault="00EC7866" w:rsidP="00821F10">
            <w:pPr>
              <w:pStyle w:val="Tablelist"/>
              <w:suppressAutoHyphens/>
              <w:ind w:left="314" w:hanging="283"/>
            </w:pPr>
            <w:r w:rsidRPr="00600265">
              <w:t>Regulatory notices</w:t>
            </w:r>
          </w:p>
        </w:tc>
        <w:tc>
          <w:tcPr>
            <w:tcW w:w="1422" w:type="dxa"/>
            <w:tcMar>
              <w:left w:w="108" w:type="dxa"/>
              <w:right w:w="108" w:type="dxa"/>
            </w:tcMar>
          </w:tcPr>
          <w:p w14:paraId="763B2752" w14:textId="77777777" w:rsidR="00EC7866" w:rsidRPr="00600265" w:rsidRDefault="00EC7866" w:rsidP="00821F10">
            <w:pPr>
              <w:suppressAutoHyphens/>
            </w:pPr>
            <w:r w:rsidRPr="00600265">
              <w:t>Levy</w:t>
            </w:r>
          </w:p>
        </w:tc>
      </w:tr>
      <w:tr w:rsidR="00EC7866" w:rsidRPr="00600265" w14:paraId="67571FC8" w14:textId="77777777" w:rsidTr="004B04A9">
        <w:trPr>
          <w:trHeight w:val="300"/>
        </w:trPr>
        <w:tc>
          <w:tcPr>
            <w:tcW w:w="2836" w:type="dxa"/>
            <w:vMerge/>
            <w:tcMar>
              <w:left w:w="108" w:type="dxa"/>
              <w:right w:w="108" w:type="dxa"/>
            </w:tcMar>
          </w:tcPr>
          <w:p w14:paraId="496474D6" w14:textId="77777777" w:rsidR="00EC7866" w:rsidRPr="00600265" w:rsidRDefault="00EC7866" w:rsidP="00821F10">
            <w:pPr>
              <w:suppressAutoHyphens/>
            </w:pPr>
          </w:p>
        </w:tc>
        <w:tc>
          <w:tcPr>
            <w:tcW w:w="1985" w:type="dxa"/>
            <w:tcMar>
              <w:left w:w="108" w:type="dxa"/>
              <w:right w:w="108" w:type="dxa"/>
            </w:tcMar>
          </w:tcPr>
          <w:p w14:paraId="2DE311C1" w14:textId="23223CC5" w:rsidR="00EC7866" w:rsidRPr="00600265" w:rsidRDefault="00EC7866" w:rsidP="00821F10">
            <w:pPr>
              <w:suppressAutoHyphens/>
            </w:pPr>
            <w:r w:rsidRPr="00600265">
              <w:t>Risk Management Recommendations Register</w:t>
            </w:r>
          </w:p>
        </w:tc>
        <w:tc>
          <w:tcPr>
            <w:tcW w:w="3827" w:type="dxa"/>
            <w:tcMar>
              <w:left w:w="108" w:type="dxa"/>
              <w:right w:w="108" w:type="dxa"/>
            </w:tcMar>
          </w:tcPr>
          <w:p w14:paraId="7B2CF50C" w14:textId="10324355" w:rsidR="00EC7866" w:rsidRPr="00600265" w:rsidRDefault="005D3794" w:rsidP="00821F10">
            <w:pPr>
              <w:pStyle w:val="Tablelist"/>
              <w:suppressAutoHyphens/>
              <w:ind w:left="314" w:hanging="283"/>
            </w:pPr>
            <w:r>
              <w:t>P</w:t>
            </w:r>
            <w:r w:rsidR="00EC7866" w:rsidRPr="00600265">
              <w:t>rovide timely access to the status of risk-management recommendations for assessed and evaluated industrial chemicals, that are referred to relevant prescribed bodies</w:t>
            </w:r>
          </w:p>
        </w:tc>
        <w:tc>
          <w:tcPr>
            <w:tcW w:w="1422" w:type="dxa"/>
            <w:tcMar>
              <w:left w:w="108" w:type="dxa"/>
              <w:right w:w="108" w:type="dxa"/>
            </w:tcMar>
          </w:tcPr>
          <w:p w14:paraId="533D078A" w14:textId="04FC4687" w:rsidR="00EC7866" w:rsidRPr="00600265" w:rsidRDefault="00EC7866" w:rsidP="00821F10">
            <w:pPr>
              <w:suppressAutoHyphens/>
            </w:pPr>
            <w:r w:rsidRPr="00600265">
              <w:t>Levy</w:t>
            </w:r>
          </w:p>
        </w:tc>
      </w:tr>
    </w:tbl>
    <w:p w14:paraId="5F21EBD9" w14:textId="57598370" w:rsidR="000A1FCB" w:rsidRDefault="000A1FCB" w:rsidP="00821F10">
      <w:pPr>
        <w:suppressAutoHyphens/>
        <w:rPr>
          <w:color w:val="000000" w:themeColor="text1"/>
          <w:sz w:val="22"/>
          <w:szCs w:val="22"/>
          <w:lang w:val="en-US"/>
        </w:rPr>
      </w:pPr>
      <w:r>
        <w:rPr>
          <w:color w:val="000000" w:themeColor="text1"/>
          <w:sz w:val="22"/>
          <w:szCs w:val="22"/>
          <w:lang w:val="en-US"/>
        </w:rPr>
        <w:br w:type="page"/>
      </w:r>
    </w:p>
    <w:p w14:paraId="700402AE" w14:textId="153CC441" w:rsidR="00EC7866" w:rsidRPr="00600265" w:rsidRDefault="00EC7866" w:rsidP="00821F10">
      <w:pPr>
        <w:pStyle w:val="TableTitle"/>
        <w:suppressAutoHyphens/>
        <w:ind w:left="-426"/>
      </w:pPr>
      <w:r w:rsidRPr="00600265">
        <w:lastRenderedPageBreak/>
        <w:t xml:space="preserve">Table </w:t>
      </w:r>
      <w:r w:rsidRPr="00600265">
        <w:fldChar w:fldCharType="begin"/>
      </w:r>
      <w:r w:rsidRPr="00600265">
        <w:instrText xml:space="preserve"> SEQ Table \* ARABIC </w:instrText>
      </w:r>
      <w:r w:rsidRPr="00600265">
        <w:fldChar w:fldCharType="separate"/>
      </w:r>
      <w:r w:rsidR="00647F69" w:rsidRPr="00600265">
        <w:rPr>
          <w:noProof/>
        </w:rPr>
        <w:t>5</w:t>
      </w:r>
      <w:r w:rsidRPr="00600265">
        <w:fldChar w:fldCharType="end"/>
      </w:r>
      <w:r w:rsidRPr="00600265">
        <w:t xml:space="preserve"> – Fit</w:t>
      </w:r>
      <w:r w:rsidR="00445038" w:rsidRPr="00600265">
        <w:t>-</w:t>
      </w:r>
      <w:r w:rsidRPr="00600265">
        <w:t>for</w:t>
      </w:r>
      <w:r w:rsidR="00445038" w:rsidRPr="00600265">
        <w:t>-</w:t>
      </w:r>
      <w:r w:rsidRPr="00600265">
        <w:t>purpose regulation</w:t>
      </w:r>
    </w:p>
    <w:tbl>
      <w:tblPr>
        <w:tblStyle w:val="TableGrid"/>
        <w:tblW w:w="10070" w:type="dxa"/>
        <w:tblInd w:w="-431" w:type="dxa"/>
        <w:tblLayout w:type="fixed"/>
        <w:tblLook w:val="04A0" w:firstRow="1" w:lastRow="0" w:firstColumn="1" w:lastColumn="0" w:noHBand="0" w:noVBand="1"/>
        <w:tblCaption w:val="Table 5 – Fit-for-purpose regulation"/>
      </w:tblPr>
      <w:tblGrid>
        <w:gridCol w:w="2836"/>
        <w:gridCol w:w="1559"/>
        <w:gridCol w:w="4253"/>
        <w:gridCol w:w="1422"/>
      </w:tblGrid>
      <w:tr w:rsidR="00760D87" w:rsidRPr="00600265" w14:paraId="373464F6" w14:textId="77777777" w:rsidTr="00A67898">
        <w:trPr>
          <w:trHeight w:val="567"/>
          <w:tblHeader/>
        </w:trPr>
        <w:tc>
          <w:tcPr>
            <w:tcW w:w="2836" w:type="dxa"/>
            <w:shd w:val="clear" w:color="auto" w:fill="D9E5FD" w:themeFill="accent6"/>
            <w:tcMar>
              <w:left w:w="108" w:type="dxa"/>
              <w:right w:w="108" w:type="dxa"/>
            </w:tcMar>
          </w:tcPr>
          <w:p w14:paraId="64E7B522" w14:textId="77777777" w:rsidR="00EC7866" w:rsidRPr="008C68C1" w:rsidRDefault="00EC7866" w:rsidP="00821F10">
            <w:pPr>
              <w:suppressAutoHyphens/>
              <w:jc w:val="center"/>
              <w:rPr>
                <w:b/>
                <w:bCs/>
              </w:rPr>
            </w:pPr>
            <w:r w:rsidRPr="008C68C1">
              <w:rPr>
                <w:b/>
                <w:bCs/>
              </w:rPr>
              <w:t>Activity</w:t>
            </w:r>
          </w:p>
        </w:tc>
        <w:tc>
          <w:tcPr>
            <w:tcW w:w="1559" w:type="dxa"/>
            <w:shd w:val="clear" w:color="auto" w:fill="D9E5FD" w:themeFill="accent6"/>
            <w:tcMar>
              <w:left w:w="108" w:type="dxa"/>
              <w:right w:w="108" w:type="dxa"/>
            </w:tcMar>
          </w:tcPr>
          <w:p w14:paraId="281CD728" w14:textId="77777777" w:rsidR="00EC7866" w:rsidRPr="008C68C1" w:rsidRDefault="00EC7866" w:rsidP="00821F10">
            <w:pPr>
              <w:suppressAutoHyphens/>
              <w:jc w:val="center"/>
              <w:rPr>
                <w:b/>
                <w:bCs/>
              </w:rPr>
            </w:pPr>
            <w:r w:rsidRPr="008C68C1">
              <w:rPr>
                <w:b/>
                <w:bCs/>
              </w:rPr>
              <w:t>Outputs</w:t>
            </w:r>
          </w:p>
        </w:tc>
        <w:tc>
          <w:tcPr>
            <w:tcW w:w="4253" w:type="dxa"/>
            <w:shd w:val="clear" w:color="auto" w:fill="D9E5FD" w:themeFill="accent6"/>
            <w:tcMar>
              <w:left w:w="108" w:type="dxa"/>
              <w:right w:w="108" w:type="dxa"/>
            </w:tcMar>
          </w:tcPr>
          <w:p w14:paraId="7576F265" w14:textId="55DF5B6C" w:rsidR="00EC7866" w:rsidRPr="008C68C1" w:rsidRDefault="00EC7866" w:rsidP="00821F10">
            <w:pPr>
              <w:suppressAutoHyphens/>
              <w:jc w:val="center"/>
              <w:rPr>
                <w:b/>
                <w:bCs/>
              </w:rPr>
            </w:pPr>
            <w:r w:rsidRPr="008C68C1">
              <w:rPr>
                <w:b/>
                <w:bCs/>
              </w:rPr>
              <w:t xml:space="preserve">Key </w:t>
            </w:r>
            <w:r w:rsidR="00901652" w:rsidRPr="008C68C1">
              <w:rPr>
                <w:b/>
                <w:bCs/>
              </w:rPr>
              <w:t>business processes</w:t>
            </w:r>
          </w:p>
        </w:tc>
        <w:tc>
          <w:tcPr>
            <w:tcW w:w="1422" w:type="dxa"/>
            <w:shd w:val="clear" w:color="auto" w:fill="D9E5FD" w:themeFill="accent6"/>
            <w:tcMar>
              <w:left w:w="108" w:type="dxa"/>
              <w:right w:w="108" w:type="dxa"/>
            </w:tcMar>
          </w:tcPr>
          <w:p w14:paraId="6F3DF6DD" w14:textId="676F14BC" w:rsidR="00EC7866" w:rsidRPr="008C68C1" w:rsidRDefault="00EC7866" w:rsidP="00821F10">
            <w:pPr>
              <w:suppressAutoHyphens/>
              <w:jc w:val="center"/>
              <w:rPr>
                <w:b/>
                <w:bCs/>
              </w:rPr>
            </w:pPr>
            <w:r w:rsidRPr="008C68C1">
              <w:rPr>
                <w:b/>
                <w:bCs/>
              </w:rPr>
              <w:t>Charging me</w:t>
            </w:r>
            <w:r w:rsidR="006F1880">
              <w:rPr>
                <w:b/>
                <w:bCs/>
              </w:rPr>
              <w:t>thod</w:t>
            </w:r>
          </w:p>
        </w:tc>
      </w:tr>
      <w:tr w:rsidR="00EC7866" w:rsidRPr="00600265" w14:paraId="7EEF10B8" w14:textId="77777777" w:rsidTr="008928A9">
        <w:trPr>
          <w:trHeight w:val="679"/>
        </w:trPr>
        <w:tc>
          <w:tcPr>
            <w:tcW w:w="2836" w:type="dxa"/>
            <w:tcMar>
              <w:left w:w="108" w:type="dxa"/>
              <w:right w:w="108" w:type="dxa"/>
            </w:tcMar>
          </w:tcPr>
          <w:p w14:paraId="45285C43" w14:textId="3FA1AFAB" w:rsidR="00EC7866" w:rsidRPr="00600265" w:rsidRDefault="00EC7866" w:rsidP="00821F10">
            <w:pPr>
              <w:suppressAutoHyphens/>
            </w:pPr>
            <w:r w:rsidRPr="00600265">
              <w:t xml:space="preserve">The </w:t>
            </w:r>
            <w:r w:rsidRPr="006E14D6">
              <w:rPr>
                <w:i/>
                <w:iCs/>
              </w:rPr>
              <w:t xml:space="preserve">Industrial Chemicals (General) Rules 2020 </w:t>
            </w:r>
            <w:r w:rsidRPr="00600265">
              <w:t xml:space="preserve">and the </w:t>
            </w:r>
            <w:r w:rsidRPr="006E14D6">
              <w:rPr>
                <w:i/>
                <w:iCs/>
              </w:rPr>
              <w:t>Industrial Chemicals Categorisation Guidelines</w:t>
            </w:r>
            <w:r w:rsidRPr="00600265">
              <w:t xml:space="preserve"> are regularly reviewed and updated to ensure AICIS regulation remains contemporary and fit</w:t>
            </w:r>
            <w:r w:rsidR="002D3DFB">
              <w:t>-</w:t>
            </w:r>
            <w:r w:rsidRPr="00600265">
              <w:t>for</w:t>
            </w:r>
            <w:r w:rsidR="002D3DFB">
              <w:t>-</w:t>
            </w:r>
            <w:r w:rsidRPr="00600265">
              <w:t>purpose, within existing policy settings.</w:t>
            </w:r>
          </w:p>
        </w:tc>
        <w:tc>
          <w:tcPr>
            <w:tcW w:w="1559" w:type="dxa"/>
            <w:tcMar>
              <w:left w:w="108" w:type="dxa"/>
              <w:right w:w="108" w:type="dxa"/>
            </w:tcMar>
          </w:tcPr>
          <w:p w14:paraId="3868622A" w14:textId="599AB08F" w:rsidR="00EC7866" w:rsidRPr="00600265" w:rsidRDefault="00EC7866" w:rsidP="00821F10">
            <w:pPr>
              <w:suppressAutoHyphens/>
            </w:pPr>
            <w:r w:rsidRPr="00600265">
              <w:t xml:space="preserve">Set and maintain the Industrial Chemicals Rules, </w:t>
            </w:r>
            <w:r w:rsidR="35B2529F" w:rsidRPr="00600265">
              <w:t>Categorisation</w:t>
            </w:r>
            <w:r w:rsidRPr="00600265">
              <w:t xml:space="preserve"> Guidelines, and guidance</w:t>
            </w:r>
          </w:p>
        </w:tc>
        <w:tc>
          <w:tcPr>
            <w:tcW w:w="4253" w:type="dxa"/>
            <w:tcMar>
              <w:left w:w="108" w:type="dxa"/>
              <w:right w:w="108" w:type="dxa"/>
            </w:tcMar>
          </w:tcPr>
          <w:p w14:paraId="178AA759" w14:textId="77777777" w:rsidR="00EC7866" w:rsidRPr="00600265" w:rsidRDefault="00EC7866" w:rsidP="00821F10">
            <w:pPr>
              <w:pStyle w:val="Tablelist"/>
              <w:suppressAutoHyphens/>
              <w:ind w:left="314" w:hanging="283"/>
            </w:pPr>
            <w:r w:rsidRPr="00600265">
              <w:t>Technical input into policy and policy development</w:t>
            </w:r>
          </w:p>
          <w:p w14:paraId="3D42BCC0" w14:textId="77777777" w:rsidR="00EC7866" w:rsidRPr="00600265" w:rsidRDefault="00EC7866" w:rsidP="00821F10">
            <w:pPr>
              <w:pStyle w:val="Tablelist"/>
              <w:suppressAutoHyphens/>
              <w:ind w:left="314" w:hanging="283"/>
            </w:pPr>
            <w:r w:rsidRPr="00600265">
              <w:t>Maintaining legislative instruments</w:t>
            </w:r>
          </w:p>
          <w:p w14:paraId="444FED2A" w14:textId="77777777" w:rsidR="00EC7866" w:rsidRPr="00600265" w:rsidRDefault="00EC7866" w:rsidP="00821F10">
            <w:pPr>
              <w:pStyle w:val="Tablelist"/>
              <w:suppressAutoHyphens/>
              <w:ind w:left="314" w:hanging="283"/>
            </w:pPr>
            <w:r w:rsidRPr="00600265">
              <w:t>Maintain, develop and implement changes to the General Rules</w:t>
            </w:r>
          </w:p>
          <w:p w14:paraId="494A2ED0" w14:textId="1E744979" w:rsidR="00EC7866" w:rsidRPr="00600265" w:rsidRDefault="6FBBA1DC" w:rsidP="00821F10">
            <w:pPr>
              <w:pStyle w:val="Tablelist"/>
              <w:suppressAutoHyphens/>
              <w:ind w:left="314" w:hanging="283"/>
            </w:pPr>
            <w:r w:rsidRPr="00600265">
              <w:t xml:space="preserve">Maintain, develop and implement changes to the Categorisation </w:t>
            </w:r>
            <w:r w:rsidR="328158D6" w:rsidRPr="00600265">
              <w:t>G</w:t>
            </w:r>
            <w:r w:rsidRPr="00600265">
              <w:t>uidelines</w:t>
            </w:r>
          </w:p>
          <w:p w14:paraId="3DF2B123" w14:textId="77777777" w:rsidR="00EC7866" w:rsidRPr="00600265" w:rsidRDefault="00EC7866" w:rsidP="00821F10">
            <w:pPr>
              <w:pStyle w:val="Tablelist"/>
              <w:suppressAutoHyphens/>
              <w:ind w:left="314" w:hanging="283"/>
            </w:pPr>
            <w:r w:rsidRPr="00600265">
              <w:t>Pre-implementation planning</w:t>
            </w:r>
          </w:p>
        </w:tc>
        <w:tc>
          <w:tcPr>
            <w:tcW w:w="1422" w:type="dxa"/>
            <w:tcMar>
              <w:left w:w="108" w:type="dxa"/>
              <w:right w:w="108" w:type="dxa"/>
            </w:tcMar>
          </w:tcPr>
          <w:p w14:paraId="228261CF" w14:textId="77777777" w:rsidR="00EC7866" w:rsidRPr="00600265" w:rsidRDefault="00EC7866" w:rsidP="00DC6024">
            <w:pPr>
              <w:suppressAutoHyphens/>
            </w:pPr>
            <w:r w:rsidRPr="00600265">
              <w:t>Levy</w:t>
            </w:r>
          </w:p>
        </w:tc>
      </w:tr>
    </w:tbl>
    <w:p w14:paraId="40FE290C" w14:textId="773FEA3B" w:rsidR="00EC7866" w:rsidRPr="00600265" w:rsidRDefault="6FBBA1DC" w:rsidP="00821F10">
      <w:pPr>
        <w:pStyle w:val="TableTitle"/>
        <w:suppressAutoHyphens/>
        <w:ind w:left="-426"/>
      </w:pPr>
      <w:r w:rsidRPr="00600265">
        <w:t xml:space="preserve">Table </w:t>
      </w:r>
      <w:r w:rsidRPr="00600265">
        <w:fldChar w:fldCharType="begin"/>
      </w:r>
      <w:r w:rsidRPr="00600265">
        <w:instrText xml:space="preserve"> SEQ Table \* ARABIC </w:instrText>
      </w:r>
      <w:r w:rsidRPr="00600265">
        <w:fldChar w:fldCharType="separate"/>
      </w:r>
      <w:r w:rsidR="611E6302" w:rsidRPr="00600265">
        <w:rPr>
          <w:noProof/>
        </w:rPr>
        <w:t>6</w:t>
      </w:r>
      <w:r w:rsidRPr="00600265">
        <w:fldChar w:fldCharType="end"/>
      </w:r>
      <w:r w:rsidRPr="00600265">
        <w:t xml:space="preserve"> – Meet obligations under international agreements for import and export of restricted </w:t>
      </w:r>
      <w:r w:rsidR="660D3420" w:rsidRPr="00600265">
        <w:t>i</w:t>
      </w:r>
      <w:r w:rsidRPr="00600265">
        <w:t>ndustrial chemicals</w:t>
      </w:r>
    </w:p>
    <w:tbl>
      <w:tblPr>
        <w:tblStyle w:val="TableGrid"/>
        <w:tblW w:w="10070" w:type="dxa"/>
        <w:tblInd w:w="-431" w:type="dxa"/>
        <w:tblLayout w:type="fixed"/>
        <w:tblLook w:val="04A0" w:firstRow="1" w:lastRow="0" w:firstColumn="1" w:lastColumn="0" w:noHBand="0" w:noVBand="1"/>
        <w:tblCaption w:val="Table 6 – Meet obligations under international agreements for import and export of restricted Industrial chemicals"/>
      </w:tblPr>
      <w:tblGrid>
        <w:gridCol w:w="2978"/>
        <w:gridCol w:w="1417"/>
        <w:gridCol w:w="4253"/>
        <w:gridCol w:w="1422"/>
      </w:tblGrid>
      <w:tr w:rsidR="00760D87" w:rsidRPr="00600265" w14:paraId="13D70B66" w14:textId="77777777" w:rsidTr="00A67898">
        <w:trPr>
          <w:trHeight w:val="567"/>
          <w:tblHeader/>
        </w:trPr>
        <w:tc>
          <w:tcPr>
            <w:tcW w:w="2978" w:type="dxa"/>
            <w:shd w:val="clear" w:color="auto" w:fill="D9E5FD" w:themeFill="accent6"/>
            <w:tcMar>
              <w:left w:w="108" w:type="dxa"/>
              <w:right w:w="108" w:type="dxa"/>
            </w:tcMar>
          </w:tcPr>
          <w:p w14:paraId="71799A08" w14:textId="77777777" w:rsidR="00EC7866" w:rsidRPr="008C68C1" w:rsidRDefault="00EC7866" w:rsidP="00821F10">
            <w:pPr>
              <w:suppressAutoHyphens/>
              <w:jc w:val="center"/>
              <w:rPr>
                <w:b/>
                <w:bCs/>
              </w:rPr>
            </w:pPr>
            <w:r w:rsidRPr="008C68C1">
              <w:rPr>
                <w:b/>
                <w:bCs/>
              </w:rPr>
              <w:t>Activity</w:t>
            </w:r>
          </w:p>
        </w:tc>
        <w:tc>
          <w:tcPr>
            <w:tcW w:w="1417" w:type="dxa"/>
            <w:shd w:val="clear" w:color="auto" w:fill="D9E5FD" w:themeFill="accent6"/>
            <w:tcMar>
              <w:left w:w="108" w:type="dxa"/>
              <w:right w:w="108" w:type="dxa"/>
            </w:tcMar>
          </w:tcPr>
          <w:p w14:paraId="61171B97" w14:textId="77777777" w:rsidR="00EC7866" w:rsidRPr="008C68C1" w:rsidRDefault="00EC7866" w:rsidP="00821F10">
            <w:pPr>
              <w:suppressAutoHyphens/>
              <w:jc w:val="center"/>
              <w:rPr>
                <w:b/>
                <w:bCs/>
              </w:rPr>
            </w:pPr>
            <w:r w:rsidRPr="008C68C1">
              <w:rPr>
                <w:b/>
                <w:bCs/>
              </w:rPr>
              <w:t>Outputs</w:t>
            </w:r>
          </w:p>
        </w:tc>
        <w:tc>
          <w:tcPr>
            <w:tcW w:w="4253" w:type="dxa"/>
            <w:shd w:val="clear" w:color="auto" w:fill="D9E5FD" w:themeFill="accent6"/>
            <w:tcMar>
              <w:left w:w="108" w:type="dxa"/>
              <w:right w:w="108" w:type="dxa"/>
            </w:tcMar>
          </w:tcPr>
          <w:p w14:paraId="4E8A6544" w14:textId="629A8361" w:rsidR="00EC7866" w:rsidRPr="008C68C1" w:rsidRDefault="00EC7866" w:rsidP="00821F10">
            <w:pPr>
              <w:suppressAutoHyphens/>
              <w:jc w:val="center"/>
              <w:rPr>
                <w:b/>
                <w:bCs/>
              </w:rPr>
            </w:pPr>
            <w:r w:rsidRPr="008C68C1">
              <w:rPr>
                <w:b/>
                <w:bCs/>
              </w:rPr>
              <w:t xml:space="preserve">Key </w:t>
            </w:r>
            <w:r w:rsidR="00901652" w:rsidRPr="008C68C1">
              <w:rPr>
                <w:b/>
                <w:bCs/>
              </w:rPr>
              <w:t>business processes</w:t>
            </w:r>
          </w:p>
        </w:tc>
        <w:tc>
          <w:tcPr>
            <w:tcW w:w="1422" w:type="dxa"/>
            <w:shd w:val="clear" w:color="auto" w:fill="D9E5FD" w:themeFill="accent6"/>
            <w:tcMar>
              <w:left w:w="108" w:type="dxa"/>
              <w:right w:w="108" w:type="dxa"/>
            </w:tcMar>
          </w:tcPr>
          <w:p w14:paraId="2E5BD3BF" w14:textId="7DCB45BB" w:rsidR="00EC7866" w:rsidRPr="008C68C1" w:rsidRDefault="00EC7866" w:rsidP="00821F10">
            <w:pPr>
              <w:suppressAutoHyphens/>
              <w:jc w:val="center"/>
              <w:rPr>
                <w:b/>
                <w:bCs/>
              </w:rPr>
            </w:pPr>
            <w:r w:rsidRPr="008C68C1">
              <w:rPr>
                <w:b/>
                <w:bCs/>
              </w:rPr>
              <w:t>Charging me</w:t>
            </w:r>
            <w:r w:rsidR="006F1880">
              <w:rPr>
                <w:b/>
                <w:bCs/>
              </w:rPr>
              <w:t>thod</w:t>
            </w:r>
          </w:p>
        </w:tc>
      </w:tr>
      <w:tr w:rsidR="00EC7866" w:rsidRPr="00600265" w14:paraId="028A2BD4" w14:textId="77777777" w:rsidTr="001C5527">
        <w:trPr>
          <w:trHeight w:val="300"/>
        </w:trPr>
        <w:tc>
          <w:tcPr>
            <w:tcW w:w="2978" w:type="dxa"/>
            <w:vMerge w:val="restart"/>
            <w:tcMar>
              <w:left w:w="108" w:type="dxa"/>
              <w:right w:w="108" w:type="dxa"/>
            </w:tcMar>
          </w:tcPr>
          <w:p w14:paraId="2956AECF" w14:textId="12F5B4C3" w:rsidR="00EC7866" w:rsidRPr="00600265" w:rsidRDefault="00EC7866" w:rsidP="00821F10">
            <w:pPr>
              <w:suppressAutoHyphens/>
              <w:rPr>
                <w:b/>
                <w:bCs/>
              </w:rPr>
            </w:pPr>
            <w:r w:rsidRPr="00600265">
              <w:t>AICIS can approve, restrict or prohibit the introductions or export of industrial chemicals listed in international conventions and assists Australia to meet its obligations by undertaking compliance monitoring and enforcement activities relating to industrial chemicals under the Rotterdam and Minamata Conventions.</w:t>
            </w:r>
          </w:p>
        </w:tc>
        <w:tc>
          <w:tcPr>
            <w:tcW w:w="1417" w:type="dxa"/>
            <w:vMerge w:val="restart"/>
            <w:tcMar>
              <w:left w:w="108" w:type="dxa"/>
              <w:right w:w="108" w:type="dxa"/>
            </w:tcMar>
          </w:tcPr>
          <w:p w14:paraId="7D7D145C" w14:textId="623FFC5A" w:rsidR="00EC7866" w:rsidRPr="00600265" w:rsidRDefault="00EC7866" w:rsidP="00821F10">
            <w:pPr>
              <w:suppressAutoHyphens/>
            </w:pPr>
            <w:r w:rsidRPr="00600265">
              <w:t>Approved</w:t>
            </w:r>
            <w:r w:rsidR="7B64422D" w:rsidRPr="00600265">
              <w:t xml:space="preserve"> </w:t>
            </w:r>
            <w:r w:rsidRPr="00600265">
              <w:t>/</w:t>
            </w:r>
            <w:r w:rsidR="7B64422D" w:rsidRPr="00600265">
              <w:t xml:space="preserve"> </w:t>
            </w:r>
            <w:r w:rsidRPr="00600265">
              <w:t>Not</w:t>
            </w:r>
            <w:r w:rsidR="00486545">
              <w:t xml:space="preserve"> </w:t>
            </w:r>
            <w:r w:rsidRPr="00600265">
              <w:t>Approved import or export of restricted industrial chemicals subject to international agreements</w:t>
            </w:r>
            <w:r w:rsidR="362AAD07" w:rsidRPr="00600265">
              <w:t xml:space="preserve"> </w:t>
            </w:r>
          </w:p>
        </w:tc>
        <w:tc>
          <w:tcPr>
            <w:tcW w:w="4253" w:type="dxa"/>
            <w:tcMar>
              <w:left w:w="108" w:type="dxa"/>
              <w:right w:w="108" w:type="dxa"/>
            </w:tcMar>
          </w:tcPr>
          <w:p w14:paraId="42831378" w14:textId="77777777" w:rsidR="00EC7866" w:rsidRPr="00600265" w:rsidRDefault="00EC7866" w:rsidP="00821F10">
            <w:pPr>
              <w:suppressAutoHyphens/>
            </w:pPr>
            <w:r w:rsidRPr="00600265">
              <w:t>Process applications, decide and provide response to:</w:t>
            </w:r>
          </w:p>
          <w:p w14:paraId="398EBAC9" w14:textId="037D3B8B" w:rsidR="00EC7866" w:rsidRPr="00600265" w:rsidRDefault="00846D67" w:rsidP="00821F10">
            <w:pPr>
              <w:pStyle w:val="Tablelist"/>
              <w:suppressAutoHyphens/>
              <w:ind w:left="314" w:hanging="283"/>
            </w:pPr>
            <w:r>
              <w:t>i</w:t>
            </w:r>
            <w:r w:rsidR="00EC7866" w:rsidRPr="00600265">
              <w:t>mport chemicals under the Rotterdam Convention</w:t>
            </w:r>
          </w:p>
          <w:p w14:paraId="2FC8596F" w14:textId="246401A0" w:rsidR="00EC7866" w:rsidRPr="00600265" w:rsidRDefault="00846D67" w:rsidP="00821F10">
            <w:pPr>
              <w:pStyle w:val="Tablelist"/>
              <w:suppressAutoHyphens/>
              <w:ind w:left="314" w:hanging="283"/>
            </w:pPr>
            <w:r>
              <w:t>e</w:t>
            </w:r>
            <w:r w:rsidR="00EC7866" w:rsidRPr="00600265">
              <w:t>xport chemicals under the Rotterdam (Category A, B or C)</w:t>
            </w:r>
          </w:p>
        </w:tc>
        <w:tc>
          <w:tcPr>
            <w:tcW w:w="1422" w:type="dxa"/>
            <w:tcMar>
              <w:left w:w="108" w:type="dxa"/>
              <w:right w:w="108" w:type="dxa"/>
            </w:tcMar>
          </w:tcPr>
          <w:p w14:paraId="341BBD4F" w14:textId="4BC0FBB6" w:rsidR="00EC7866" w:rsidRPr="00600265" w:rsidRDefault="00EC7866" w:rsidP="00821F10">
            <w:pPr>
              <w:suppressAutoHyphens/>
            </w:pPr>
            <w:r w:rsidRPr="00600265">
              <w:t>Fee for service</w:t>
            </w:r>
          </w:p>
          <w:p w14:paraId="273A4C34" w14:textId="77777777" w:rsidR="00EC7866" w:rsidRPr="00600265" w:rsidRDefault="00EC7866" w:rsidP="00821F10">
            <w:pPr>
              <w:suppressAutoHyphens/>
            </w:pPr>
          </w:p>
        </w:tc>
      </w:tr>
      <w:tr w:rsidR="00EC7866" w:rsidRPr="00600265" w14:paraId="0232D674" w14:textId="77777777" w:rsidTr="001C5527">
        <w:trPr>
          <w:trHeight w:val="300"/>
        </w:trPr>
        <w:tc>
          <w:tcPr>
            <w:tcW w:w="2978" w:type="dxa"/>
            <w:vMerge/>
            <w:tcMar>
              <w:left w:w="108" w:type="dxa"/>
              <w:right w:w="108" w:type="dxa"/>
            </w:tcMar>
          </w:tcPr>
          <w:p w14:paraId="09C01BB1" w14:textId="77777777" w:rsidR="00EC7866" w:rsidRPr="00600265" w:rsidRDefault="00EC7866" w:rsidP="00821F10">
            <w:pPr>
              <w:suppressAutoHyphens/>
            </w:pPr>
          </w:p>
        </w:tc>
        <w:tc>
          <w:tcPr>
            <w:tcW w:w="1417" w:type="dxa"/>
            <w:vMerge/>
            <w:tcMar>
              <w:left w:w="108" w:type="dxa"/>
              <w:right w:w="108" w:type="dxa"/>
            </w:tcMar>
          </w:tcPr>
          <w:p w14:paraId="29F30735" w14:textId="77777777" w:rsidR="00EC7866" w:rsidRPr="00600265" w:rsidRDefault="00EC7866" w:rsidP="00821F10">
            <w:pPr>
              <w:suppressAutoHyphens/>
            </w:pPr>
          </w:p>
        </w:tc>
        <w:tc>
          <w:tcPr>
            <w:tcW w:w="4253" w:type="dxa"/>
            <w:tcMar>
              <w:left w:w="108" w:type="dxa"/>
              <w:right w:w="108" w:type="dxa"/>
            </w:tcMar>
          </w:tcPr>
          <w:p w14:paraId="133B98CE" w14:textId="05647438" w:rsidR="00EC7866" w:rsidRPr="00600265" w:rsidRDefault="6FBBA1DC" w:rsidP="00821F10">
            <w:pPr>
              <w:suppressAutoHyphens/>
            </w:pPr>
            <w:r w:rsidRPr="00600265">
              <w:t>Compliance monitoring of restricted industrial chemicals under the Minamata or Rotterdam Convention agreements</w:t>
            </w:r>
            <w:r w:rsidR="1C3AF153" w:rsidRPr="00600265">
              <w:t xml:space="preserve"> including:</w:t>
            </w:r>
          </w:p>
          <w:p w14:paraId="5880668D" w14:textId="72BA920C" w:rsidR="006B7161" w:rsidRPr="00600265" w:rsidRDefault="00846D67" w:rsidP="00821F10">
            <w:pPr>
              <w:pStyle w:val="Tablelist"/>
              <w:suppressAutoHyphens/>
              <w:ind w:left="314" w:hanging="283"/>
            </w:pPr>
            <w:r>
              <w:t>u</w:t>
            </w:r>
            <w:r w:rsidR="38701925" w:rsidRPr="00600265">
              <w:t xml:space="preserve">tilisation of </w:t>
            </w:r>
            <w:r>
              <w:t>c</w:t>
            </w:r>
            <w:r w:rsidR="38701925" w:rsidRPr="00600265">
              <w:t>ustoms data</w:t>
            </w:r>
          </w:p>
          <w:p w14:paraId="5066DAEC" w14:textId="418114F6" w:rsidR="00890804" w:rsidRPr="00600265" w:rsidRDefault="00846D67" w:rsidP="00821F10">
            <w:pPr>
              <w:pStyle w:val="Tablelist"/>
              <w:suppressAutoHyphens/>
              <w:ind w:left="314" w:hanging="283"/>
            </w:pPr>
            <w:r>
              <w:t>e</w:t>
            </w:r>
            <w:r w:rsidR="1C3AF153" w:rsidRPr="00600265">
              <w:t>ducation and awareness raising</w:t>
            </w:r>
          </w:p>
          <w:p w14:paraId="6B6845AC" w14:textId="003A96A9" w:rsidR="006B7161" w:rsidRPr="00600265" w:rsidRDefault="00846D67" w:rsidP="00821F10">
            <w:pPr>
              <w:pStyle w:val="Tablelist"/>
              <w:suppressAutoHyphens/>
              <w:ind w:left="314" w:hanging="283"/>
            </w:pPr>
            <w:r>
              <w:t>c</w:t>
            </w:r>
            <w:r w:rsidR="1C3AF153" w:rsidRPr="00600265">
              <w:t>ase management</w:t>
            </w:r>
          </w:p>
        </w:tc>
        <w:tc>
          <w:tcPr>
            <w:tcW w:w="1422" w:type="dxa"/>
            <w:tcMar>
              <w:left w:w="108" w:type="dxa"/>
              <w:right w:w="108" w:type="dxa"/>
            </w:tcMar>
          </w:tcPr>
          <w:p w14:paraId="1A45C8BE" w14:textId="77777777" w:rsidR="00EC7866" w:rsidRPr="00600265" w:rsidRDefault="00EC7866" w:rsidP="00821F10">
            <w:pPr>
              <w:suppressAutoHyphens/>
            </w:pPr>
            <w:r w:rsidRPr="00600265">
              <w:t>Levy</w:t>
            </w:r>
          </w:p>
        </w:tc>
      </w:tr>
    </w:tbl>
    <w:p w14:paraId="5546A688" w14:textId="5118F344" w:rsidR="00EC7866" w:rsidRPr="00600265" w:rsidRDefault="00EC7866" w:rsidP="000A1FCB">
      <w:pPr>
        <w:pStyle w:val="TableTitle"/>
        <w:suppressAutoHyphens/>
        <w:ind w:left="-425"/>
      </w:pPr>
      <w:r w:rsidRPr="00600265">
        <w:t xml:space="preserve">Table </w:t>
      </w:r>
      <w:r w:rsidRPr="00600265">
        <w:fldChar w:fldCharType="begin"/>
      </w:r>
      <w:r w:rsidRPr="00600265">
        <w:instrText xml:space="preserve"> SEQ Table \* ARABIC </w:instrText>
      </w:r>
      <w:r w:rsidRPr="00600265">
        <w:fldChar w:fldCharType="separate"/>
      </w:r>
      <w:r w:rsidR="00647F69" w:rsidRPr="00600265">
        <w:rPr>
          <w:noProof/>
        </w:rPr>
        <w:t>7</w:t>
      </w:r>
      <w:r w:rsidRPr="00600265">
        <w:fldChar w:fldCharType="end"/>
      </w:r>
      <w:r w:rsidRPr="00600265">
        <w:t xml:space="preserve"> – Enhance scientific</w:t>
      </w:r>
      <w:r w:rsidR="006E6F31" w:rsidRPr="00600265">
        <w:t>, data and chemical intelligence</w:t>
      </w:r>
      <w:r w:rsidRPr="00600265">
        <w:t xml:space="preserve"> expertise</w:t>
      </w:r>
      <w:r w:rsidR="00447D64" w:rsidRPr="00600265">
        <w:t>,</w:t>
      </w:r>
      <w:r w:rsidRPr="00600265">
        <w:t xml:space="preserve"> and harmonise</w:t>
      </w:r>
      <w:r w:rsidR="00C162E9">
        <w:t xml:space="preserve"> </w:t>
      </w:r>
      <w:r w:rsidRPr="00600265">
        <w:t>international best practice</w:t>
      </w:r>
    </w:p>
    <w:tbl>
      <w:tblPr>
        <w:tblStyle w:val="TableGrid"/>
        <w:tblW w:w="10070" w:type="dxa"/>
        <w:tblInd w:w="-431" w:type="dxa"/>
        <w:tblLayout w:type="fixed"/>
        <w:tblLook w:val="04A0" w:firstRow="1" w:lastRow="0" w:firstColumn="1" w:lastColumn="0" w:noHBand="0" w:noVBand="1"/>
        <w:tblCaption w:val="Table 7 – Enhance scientific expertise and harmonise international best practice"/>
      </w:tblPr>
      <w:tblGrid>
        <w:gridCol w:w="2836"/>
        <w:gridCol w:w="1559"/>
        <w:gridCol w:w="4253"/>
        <w:gridCol w:w="1422"/>
      </w:tblGrid>
      <w:tr w:rsidR="00760D87" w:rsidRPr="00600265" w14:paraId="0A28F231" w14:textId="77777777" w:rsidTr="00A67898">
        <w:trPr>
          <w:trHeight w:val="567"/>
          <w:tblHeader/>
        </w:trPr>
        <w:tc>
          <w:tcPr>
            <w:tcW w:w="2836" w:type="dxa"/>
            <w:shd w:val="clear" w:color="auto" w:fill="D9E5FD" w:themeFill="accent6"/>
            <w:tcMar>
              <w:left w:w="108" w:type="dxa"/>
              <w:right w:w="108" w:type="dxa"/>
            </w:tcMar>
          </w:tcPr>
          <w:p w14:paraId="126F9E61" w14:textId="77777777" w:rsidR="00EC7866" w:rsidRPr="008C68C1" w:rsidRDefault="00EC7866" w:rsidP="00821F10">
            <w:pPr>
              <w:suppressAutoHyphens/>
              <w:jc w:val="center"/>
              <w:rPr>
                <w:b/>
                <w:bCs/>
                <w:color w:val="000000" w:themeColor="text1"/>
              </w:rPr>
            </w:pPr>
            <w:bookmarkStart w:id="28" w:name="_Hlk167117451"/>
            <w:r w:rsidRPr="008C68C1">
              <w:rPr>
                <w:b/>
                <w:bCs/>
              </w:rPr>
              <w:t>Activity</w:t>
            </w:r>
          </w:p>
        </w:tc>
        <w:tc>
          <w:tcPr>
            <w:tcW w:w="1559" w:type="dxa"/>
            <w:shd w:val="clear" w:color="auto" w:fill="D9E5FD" w:themeFill="accent6"/>
            <w:tcMar>
              <w:left w:w="108" w:type="dxa"/>
              <w:right w:w="108" w:type="dxa"/>
            </w:tcMar>
          </w:tcPr>
          <w:p w14:paraId="5F1BA316" w14:textId="77777777" w:rsidR="00EC7866" w:rsidRPr="008C68C1" w:rsidRDefault="00EC7866" w:rsidP="00821F10">
            <w:pPr>
              <w:suppressAutoHyphens/>
              <w:jc w:val="center"/>
              <w:rPr>
                <w:b/>
                <w:bCs/>
              </w:rPr>
            </w:pPr>
            <w:r w:rsidRPr="008C68C1">
              <w:rPr>
                <w:b/>
                <w:bCs/>
              </w:rPr>
              <w:t>Outputs</w:t>
            </w:r>
          </w:p>
        </w:tc>
        <w:tc>
          <w:tcPr>
            <w:tcW w:w="4253" w:type="dxa"/>
            <w:shd w:val="clear" w:color="auto" w:fill="D9E5FD" w:themeFill="accent6"/>
            <w:tcMar>
              <w:left w:w="108" w:type="dxa"/>
              <w:right w:w="108" w:type="dxa"/>
            </w:tcMar>
          </w:tcPr>
          <w:p w14:paraId="424C7782" w14:textId="5C2BA8E0" w:rsidR="00EC7866" w:rsidRPr="008C68C1" w:rsidRDefault="00EC7866" w:rsidP="00821F10">
            <w:pPr>
              <w:suppressAutoHyphens/>
              <w:jc w:val="center"/>
              <w:rPr>
                <w:b/>
                <w:bCs/>
              </w:rPr>
            </w:pPr>
            <w:r w:rsidRPr="008C68C1">
              <w:rPr>
                <w:b/>
                <w:bCs/>
              </w:rPr>
              <w:t xml:space="preserve">Key </w:t>
            </w:r>
            <w:r w:rsidR="00901652" w:rsidRPr="008C68C1">
              <w:rPr>
                <w:b/>
                <w:bCs/>
              </w:rPr>
              <w:t>business processes</w:t>
            </w:r>
          </w:p>
        </w:tc>
        <w:tc>
          <w:tcPr>
            <w:tcW w:w="1422" w:type="dxa"/>
            <w:shd w:val="clear" w:color="auto" w:fill="D9E5FD" w:themeFill="accent6"/>
            <w:tcMar>
              <w:left w:w="108" w:type="dxa"/>
              <w:right w:w="108" w:type="dxa"/>
            </w:tcMar>
          </w:tcPr>
          <w:p w14:paraId="0A917B04" w14:textId="24CA8D0D" w:rsidR="00EC7866" w:rsidRPr="008C68C1" w:rsidRDefault="00EC7866" w:rsidP="00821F10">
            <w:pPr>
              <w:suppressAutoHyphens/>
              <w:jc w:val="center"/>
              <w:rPr>
                <w:b/>
                <w:bCs/>
              </w:rPr>
            </w:pPr>
            <w:r w:rsidRPr="008C68C1">
              <w:rPr>
                <w:b/>
                <w:bCs/>
              </w:rPr>
              <w:t>Charging me</w:t>
            </w:r>
            <w:r w:rsidR="006F1880">
              <w:rPr>
                <w:b/>
                <w:bCs/>
              </w:rPr>
              <w:t>thod</w:t>
            </w:r>
          </w:p>
        </w:tc>
      </w:tr>
      <w:tr w:rsidR="00EC7866" w:rsidRPr="00600265" w14:paraId="07D2DD8D" w14:textId="77777777" w:rsidTr="001C5527">
        <w:trPr>
          <w:trHeight w:val="300"/>
        </w:trPr>
        <w:tc>
          <w:tcPr>
            <w:tcW w:w="2836" w:type="dxa"/>
            <w:vMerge w:val="restart"/>
            <w:tcMar>
              <w:left w:w="108" w:type="dxa"/>
              <w:right w:w="108" w:type="dxa"/>
            </w:tcMar>
          </w:tcPr>
          <w:p w14:paraId="5FDFFBF2" w14:textId="478672FC" w:rsidR="00EC7866" w:rsidRPr="00600265" w:rsidRDefault="6FBBA1DC" w:rsidP="00821F10">
            <w:pPr>
              <w:suppressAutoHyphens/>
            </w:pPr>
            <w:r w:rsidRPr="00600265">
              <w:t xml:space="preserve">AICIS </w:t>
            </w:r>
            <w:r w:rsidR="67B76AF2" w:rsidRPr="00600265">
              <w:t>scientific assessments</w:t>
            </w:r>
            <w:r w:rsidRPr="00600265">
              <w:t xml:space="preserve"> incorporate the best available scientific evidence, use modern risk assessment tools and approaches,</w:t>
            </w:r>
            <w:r w:rsidR="02D48819" w:rsidRPr="00600265">
              <w:t xml:space="preserve"> </w:t>
            </w:r>
            <w:r w:rsidR="02C96958" w:rsidRPr="00600265">
              <w:t>use</w:t>
            </w:r>
            <w:r w:rsidR="02D48819" w:rsidRPr="00600265">
              <w:t xml:space="preserve"> data driven</w:t>
            </w:r>
            <w:r w:rsidR="6CE83363" w:rsidRPr="00600265">
              <w:t xml:space="preserve"> decisions</w:t>
            </w:r>
            <w:r w:rsidR="40AE2573" w:rsidRPr="00600265">
              <w:t>,</w:t>
            </w:r>
            <w:r w:rsidRPr="00600265">
              <w:t xml:space="preserve"> and </w:t>
            </w:r>
            <w:r w:rsidR="00EC7866" w:rsidRPr="00600265">
              <w:t xml:space="preserve">risks and </w:t>
            </w:r>
            <w:r w:rsidRPr="00600265">
              <w:t>means for managing risks</w:t>
            </w:r>
            <w:r w:rsidR="00EC7866" w:rsidRPr="00600265">
              <w:t xml:space="preserve"> are clearly described</w:t>
            </w:r>
            <w:r w:rsidRPr="00600265">
              <w:t xml:space="preserve">. </w:t>
            </w:r>
          </w:p>
          <w:p w14:paraId="50396008" w14:textId="660BD4DB" w:rsidR="00EC7866" w:rsidRPr="00600265" w:rsidRDefault="00EC7866" w:rsidP="00821F10">
            <w:pPr>
              <w:suppressAutoHyphens/>
              <w:rPr>
                <w:b/>
                <w:bCs/>
                <w:color w:val="000000" w:themeColor="text1"/>
              </w:rPr>
            </w:pPr>
            <w:r w:rsidRPr="00600265">
              <w:t>AICIS works with other countries to harmonise and adopt (where applicable in the Australian context) international standards and risk assessments methods.</w:t>
            </w:r>
            <w:r w:rsidRPr="00600265">
              <w:rPr>
                <w:b/>
                <w:bCs/>
                <w:color w:val="000000" w:themeColor="text1"/>
              </w:rPr>
              <w:t xml:space="preserve"> </w:t>
            </w:r>
          </w:p>
        </w:tc>
        <w:tc>
          <w:tcPr>
            <w:tcW w:w="1559" w:type="dxa"/>
            <w:tcMar>
              <w:left w:w="108" w:type="dxa"/>
              <w:right w:w="108" w:type="dxa"/>
            </w:tcMar>
          </w:tcPr>
          <w:p w14:paraId="4425FE81" w14:textId="77777777" w:rsidR="00EC7866" w:rsidRPr="00600265" w:rsidRDefault="00EC7866" w:rsidP="00821F10">
            <w:pPr>
              <w:suppressAutoHyphens/>
            </w:pPr>
            <w:r w:rsidRPr="00600265">
              <w:t>Chemical intelligence</w:t>
            </w:r>
          </w:p>
        </w:tc>
        <w:tc>
          <w:tcPr>
            <w:tcW w:w="4253" w:type="dxa"/>
            <w:tcMar>
              <w:left w:w="108" w:type="dxa"/>
              <w:right w:w="108" w:type="dxa"/>
            </w:tcMar>
          </w:tcPr>
          <w:p w14:paraId="4C1579ED" w14:textId="23B8DB25" w:rsidR="00EC7866" w:rsidRPr="00600265" w:rsidRDefault="00EC7866" w:rsidP="00821F10">
            <w:pPr>
              <w:pStyle w:val="Tablelist"/>
              <w:suppressAutoHyphens/>
              <w:ind w:left="314" w:hanging="283"/>
            </w:pPr>
            <w:r w:rsidRPr="00600265">
              <w:t xml:space="preserve">Develop </w:t>
            </w:r>
            <w:r w:rsidR="076B601C" w:rsidRPr="00600265">
              <w:t xml:space="preserve">data driven decision making and </w:t>
            </w:r>
            <w:r w:rsidRPr="00600265">
              <w:t>chemical data intelligence with computational science, for risk</w:t>
            </w:r>
            <w:r w:rsidR="00CF265E">
              <w:t>-</w:t>
            </w:r>
            <w:r w:rsidRPr="00600265">
              <w:t>proportionate chemical introduction</w:t>
            </w:r>
          </w:p>
        </w:tc>
        <w:tc>
          <w:tcPr>
            <w:tcW w:w="1422" w:type="dxa"/>
            <w:tcMar>
              <w:left w:w="108" w:type="dxa"/>
              <w:right w:w="108" w:type="dxa"/>
            </w:tcMar>
          </w:tcPr>
          <w:p w14:paraId="6EF35363" w14:textId="77777777" w:rsidR="00EC7866" w:rsidRPr="00600265" w:rsidRDefault="00EC7866" w:rsidP="00821F10">
            <w:pPr>
              <w:suppressAutoHyphens/>
            </w:pPr>
            <w:r w:rsidRPr="00600265">
              <w:t>Levy</w:t>
            </w:r>
          </w:p>
        </w:tc>
      </w:tr>
      <w:tr w:rsidR="00EC7866" w:rsidRPr="00600265" w14:paraId="5430B19D" w14:textId="77777777" w:rsidTr="001C5527">
        <w:trPr>
          <w:trHeight w:val="300"/>
        </w:trPr>
        <w:tc>
          <w:tcPr>
            <w:tcW w:w="2836" w:type="dxa"/>
            <w:vMerge/>
            <w:tcMar>
              <w:left w:w="108" w:type="dxa"/>
              <w:right w:w="108" w:type="dxa"/>
            </w:tcMar>
          </w:tcPr>
          <w:p w14:paraId="3F8A22F2" w14:textId="77777777" w:rsidR="00EC7866" w:rsidRPr="00600265" w:rsidRDefault="00EC7866" w:rsidP="00821F10">
            <w:pPr>
              <w:suppressAutoHyphens/>
            </w:pPr>
          </w:p>
        </w:tc>
        <w:tc>
          <w:tcPr>
            <w:tcW w:w="1559" w:type="dxa"/>
            <w:tcMar>
              <w:left w:w="108" w:type="dxa"/>
              <w:right w:w="108" w:type="dxa"/>
            </w:tcMar>
          </w:tcPr>
          <w:p w14:paraId="0000F9C4" w14:textId="25278AB4" w:rsidR="00EC7866" w:rsidRPr="00600265" w:rsidRDefault="00EC7866" w:rsidP="00821F10">
            <w:pPr>
              <w:suppressAutoHyphens/>
            </w:pPr>
            <w:r w:rsidRPr="00600265">
              <w:t>Strengthened international arrangements and active participation in international activities</w:t>
            </w:r>
          </w:p>
        </w:tc>
        <w:tc>
          <w:tcPr>
            <w:tcW w:w="4253" w:type="dxa"/>
            <w:tcMar>
              <w:left w:w="108" w:type="dxa"/>
              <w:right w:w="108" w:type="dxa"/>
            </w:tcMar>
          </w:tcPr>
          <w:p w14:paraId="407A964A" w14:textId="05BBE00E" w:rsidR="00EC7866" w:rsidRPr="00600265" w:rsidRDefault="00EC7866" w:rsidP="00821F10">
            <w:pPr>
              <w:pStyle w:val="Tablelist"/>
              <w:suppressAutoHyphens/>
              <w:ind w:left="314" w:hanging="283"/>
            </w:pPr>
            <w:r w:rsidRPr="00600265">
              <w:t>Harmonise, develop and adopt international standards and methods through international activities, horizon scanning and scientific development</w:t>
            </w:r>
          </w:p>
        </w:tc>
        <w:tc>
          <w:tcPr>
            <w:tcW w:w="1422" w:type="dxa"/>
            <w:tcMar>
              <w:left w:w="108" w:type="dxa"/>
              <w:right w:w="108" w:type="dxa"/>
            </w:tcMar>
          </w:tcPr>
          <w:p w14:paraId="0CA94109" w14:textId="32248B65" w:rsidR="00EC7866" w:rsidRPr="00600265" w:rsidRDefault="00EC7866" w:rsidP="00821F10">
            <w:pPr>
              <w:suppressAutoHyphens/>
            </w:pPr>
            <w:r w:rsidRPr="00600265">
              <w:t>Levy</w:t>
            </w:r>
          </w:p>
        </w:tc>
      </w:tr>
      <w:tr w:rsidR="00EC7866" w:rsidRPr="00600265" w14:paraId="786483A7" w14:textId="77777777" w:rsidTr="001C5527">
        <w:trPr>
          <w:trHeight w:val="300"/>
        </w:trPr>
        <w:tc>
          <w:tcPr>
            <w:tcW w:w="2836" w:type="dxa"/>
            <w:vMerge/>
            <w:tcMar>
              <w:left w:w="108" w:type="dxa"/>
              <w:right w:w="108" w:type="dxa"/>
            </w:tcMar>
          </w:tcPr>
          <w:p w14:paraId="6B1AA87A" w14:textId="77777777" w:rsidR="00EC7866" w:rsidRPr="00600265" w:rsidRDefault="00EC7866" w:rsidP="00821F10">
            <w:pPr>
              <w:suppressAutoHyphens/>
            </w:pPr>
          </w:p>
        </w:tc>
        <w:tc>
          <w:tcPr>
            <w:tcW w:w="1559" w:type="dxa"/>
            <w:tcMar>
              <w:left w:w="108" w:type="dxa"/>
              <w:right w:w="108" w:type="dxa"/>
            </w:tcMar>
          </w:tcPr>
          <w:p w14:paraId="78BE455B" w14:textId="5FA0763A" w:rsidR="00EC7866" w:rsidRPr="00600265" w:rsidDel="00AD2944" w:rsidRDefault="00EC7866" w:rsidP="00821F10">
            <w:pPr>
              <w:suppressAutoHyphens/>
            </w:pPr>
            <w:r w:rsidRPr="00600265">
              <w:t>High</w:t>
            </w:r>
            <w:r w:rsidR="00C879D5" w:rsidRPr="00600265">
              <w:t>-</w:t>
            </w:r>
            <w:r w:rsidRPr="00600265">
              <w:t>quality scientific risk assessments</w:t>
            </w:r>
          </w:p>
        </w:tc>
        <w:tc>
          <w:tcPr>
            <w:tcW w:w="4253" w:type="dxa"/>
            <w:tcMar>
              <w:left w:w="108" w:type="dxa"/>
              <w:right w:w="108" w:type="dxa"/>
            </w:tcMar>
          </w:tcPr>
          <w:p w14:paraId="3677A9C6" w14:textId="7900F467" w:rsidR="00EC7866" w:rsidRPr="00600265" w:rsidRDefault="6FBBA1DC" w:rsidP="00821F10">
            <w:pPr>
              <w:pStyle w:val="Tablelist"/>
              <w:suppressAutoHyphens/>
              <w:ind w:left="314" w:hanging="283"/>
            </w:pPr>
            <w:r w:rsidRPr="00600265">
              <w:t xml:space="preserve">Implementation of the AICIS </w:t>
            </w:r>
            <w:r w:rsidR="678D073A" w:rsidRPr="00600265">
              <w:t xml:space="preserve">regulatory </w:t>
            </w:r>
            <w:r w:rsidRPr="00600265">
              <w:t>science strategy</w:t>
            </w:r>
          </w:p>
        </w:tc>
        <w:tc>
          <w:tcPr>
            <w:tcW w:w="1422" w:type="dxa"/>
            <w:tcMar>
              <w:left w:w="108" w:type="dxa"/>
              <w:right w:w="108" w:type="dxa"/>
            </w:tcMar>
          </w:tcPr>
          <w:p w14:paraId="27B8D232" w14:textId="77777777" w:rsidR="00EC7866" w:rsidRPr="00600265" w:rsidRDefault="00EC7866" w:rsidP="00821F10">
            <w:pPr>
              <w:suppressAutoHyphens/>
            </w:pPr>
            <w:r w:rsidRPr="00600265">
              <w:t>Levy</w:t>
            </w:r>
          </w:p>
        </w:tc>
      </w:tr>
    </w:tbl>
    <w:bookmarkEnd w:id="28"/>
    <w:p w14:paraId="29D02B5F" w14:textId="6BBAADC7" w:rsidR="00EC7866" w:rsidRPr="00600265" w:rsidRDefault="00EC7866" w:rsidP="000A1FCB">
      <w:pPr>
        <w:pStyle w:val="TableTitle"/>
        <w:keepNext/>
        <w:suppressAutoHyphens/>
        <w:ind w:left="-425"/>
      </w:pPr>
      <w:r w:rsidRPr="00600265">
        <w:lastRenderedPageBreak/>
        <w:t xml:space="preserve">Table </w:t>
      </w:r>
      <w:r w:rsidRPr="00600265">
        <w:fldChar w:fldCharType="begin"/>
      </w:r>
      <w:r w:rsidRPr="00600265">
        <w:instrText xml:space="preserve"> SEQ Table \* ARABIC </w:instrText>
      </w:r>
      <w:r w:rsidRPr="00600265">
        <w:fldChar w:fldCharType="separate"/>
      </w:r>
      <w:r w:rsidR="00647F69" w:rsidRPr="00600265">
        <w:rPr>
          <w:noProof/>
        </w:rPr>
        <w:t>8</w:t>
      </w:r>
      <w:r w:rsidRPr="00600265">
        <w:fldChar w:fldCharType="end"/>
      </w:r>
      <w:r w:rsidRPr="00600265">
        <w:t xml:space="preserve"> – Compliance monitoring and investigate breaches of the </w:t>
      </w:r>
      <w:r w:rsidRPr="002F4D8B">
        <w:rPr>
          <w:i/>
          <w:iCs/>
        </w:rPr>
        <w:t>Industrial Chemicals Act</w:t>
      </w:r>
      <w:r w:rsidR="002F4D8B" w:rsidRPr="002F4D8B">
        <w:rPr>
          <w:i/>
          <w:iCs/>
        </w:rPr>
        <w:t xml:space="preserve"> </w:t>
      </w:r>
      <w:r w:rsidRPr="002F4D8B">
        <w:rPr>
          <w:i/>
          <w:iCs/>
        </w:rPr>
        <w:t>2019</w:t>
      </w:r>
    </w:p>
    <w:tbl>
      <w:tblPr>
        <w:tblStyle w:val="TableGrid"/>
        <w:tblW w:w="10070" w:type="dxa"/>
        <w:tblInd w:w="-431" w:type="dxa"/>
        <w:tblLayout w:type="fixed"/>
        <w:tblLook w:val="04A0" w:firstRow="1" w:lastRow="0" w:firstColumn="1" w:lastColumn="0" w:noHBand="0" w:noVBand="1"/>
        <w:tblCaption w:val="Table 8 – Compliance monitoring and investigate breaches of the Industrial Chemicals Act 2019 "/>
      </w:tblPr>
      <w:tblGrid>
        <w:gridCol w:w="2801"/>
        <w:gridCol w:w="1594"/>
        <w:gridCol w:w="4253"/>
        <w:gridCol w:w="1422"/>
      </w:tblGrid>
      <w:tr w:rsidR="002E059F" w:rsidRPr="00600265" w14:paraId="6F7BB316" w14:textId="77777777" w:rsidTr="00A67898">
        <w:trPr>
          <w:trHeight w:val="567"/>
          <w:tblHeader/>
        </w:trPr>
        <w:tc>
          <w:tcPr>
            <w:tcW w:w="2801" w:type="dxa"/>
            <w:shd w:val="clear" w:color="auto" w:fill="D9E5FD" w:themeFill="accent6"/>
            <w:tcMar>
              <w:left w:w="108" w:type="dxa"/>
              <w:right w:w="108" w:type="dxa"/>
            </w:tcMar>
          </w:tcPr>
          <w:p w14:paraId="321CA9F6" w14:textId="77777777" w:rsidR="00EC7866" w:rsidRPr="008C68C1" w:rsidRDefault="00EC7866" w:rsidP="00821F10">
            <w:pPr>
              <w:suppressAutoHyphens/>
              <w:jc w:val="center"/>
              <w:rPr>
                <w:b/>
                <w:bCs/>
              </w:rPr>
            </w:pPr>
            <w:bookmarkStart w:id="29" w:name="_Hlk167181137"/>
            <w:r w:rsidRPr="008C68C1">
              <w:rPr>
                <w:b/>
                <w:bCs/>
              </w:rPr>
              <w:t>Activity</w:t>
            </w:r>
          </w:p>
        </w:tc>
        <w:tc>
          <w:tcPr>
            <w:tcW w:w="1594" w:type="dxa"/>
            <w:shd w:val="clear" w:color="auto" w:fill="D9E5FD" w:themeFill="accent6"/>
            <w:tcMar>
              <w:left w:w="108" w:type="dxa"/>
              <w:right w:w="108" w:type="dxa"/>
            </w:tcMar>
          </w:tcPr>
          <w:p w14:paraId="10B12307" w14:textId="77777777" w:rsidR="00EC7866" w:rsidRPr="008C68C1" w:rsidRDefault="00EC7866" w:rsidP="00821F10">
            <w:pPr>
              <w:suppressAutoHyphens/>
              <w:jc w:val="center"/>
              <w:rPr>
                <w:b/>
                <w:bCs/>
              </w:rPr>
            </w:pPr>
            <w:r w:rsidRPr="008C68C1">
              <w:rPr>
                <w:b/>
                <w:bCs/>
              </w:rPr>
              <w:t>Outputs</w:t>
            </w:r>
          </w:p>
        </w:tc>
        <w:tc>
          <w:tcPr>
            <w:tcW w:w="4253" w:type="dxa"/>
            <w:shd w:val="clear" w:color="auto" w:fill="D9E5FD" w:themeFill="accent6"/>
            <w:tcMar>
              <w:left w:w="108" w:type="dxa"/>
              <w:right w:w="108" w:type="dxa"/>
            </w:tcMar>
          </w:tcPr>
          <w:p w14:paraId="76998327" w14:textId="3169BE59" w:rsidR="00EC7866" w:rsidRPr="008C68C1" w:rsidRDefault="00EC7866" w:rsidP="00821F10">
            <w:pPr>
              <w:suppressAutoHyphens/>
              <w:jc w:val="center"/>
              <w:rPr>
                <w:b/>
                <w:bCs/>
              </w:rPr>
            </w:pPr>
            <w:r w:rsidRPr="008C68C1">
              <w:rPr>
                <w:b/>
                <w:bCs/>
              </w:rPr>
              <w:t xml:space="preserve">Key </w:t>
            </w:r>
            <w:r w:rsidR="00901652" w:rsidRPr="008C68C1">
              <w:rPr>
                <w:b/>
                <w:bCs/>
              </w:rPr>
              <w:t>business processes</w:t>
            </w:r>
          </w:p>
        </w:tc>
        <w:tc>
          <w:tcPr>
            <w:tcW w:w="1422" w:type="dxa"/>
            <w:shd w:val="clear" w:color="auto" w:fill="D9E5FD" w:themeFill="accent6"/>
            <w:tcMar>
              <w:left w:w="108" w:type="dxa"/>
              <w:right w:w="108" w:type="dxa"/>
            </w:tcMar>
          </w:tcPr>
          <w:p w14:paraId="7A497789" w14:textId="5355853F" w:rsidR="00EC7866" w:rsidRPr="008C68C1" w:rsidRDefault="00EC7866" w:rsidP="00821F10">
            <w:pPr>
              <w:suppressAutoHyphens/>
              <w:jc w:val="center"/>
              <w:rPr>
                <w:b/>
                <w:bCs/>
              </w:rPr>
            </w:pPr>
            <w:r w:rsidRPr="008C68C1">
              <w:rPr>
                <w:b/>
                <w:bCs/>
              </w:rPr>
              <w:t>Charging me</w:t>
            </w:r>
            <w:r w:rsidR="006F1880">
              <w:rPr>
                <w:b/>
                <w:bCs/>
              </w:rPr>
              <w:t>thod</w:t>
            </w:r>
          </w:p>
        </w:tc>
      </w:tr>
      <w:tr w:rsidR="00EC7866" w:rsidRPr="00600265" w14:paraId="063473BC" w14:textId="77777777" w:rsidTr="002F4D8B">
        <w:trPr>
          <w:trHeight w:val="1950"/>
        </w:trPr>
        <w:tc>
          <w:tcPr>
            <w:tcW w:w="2801" w:type="dxa"/>
            <w:vMerge w:val="restart"/>
            <w:tcMar>
              <w:left w:w="108" w:type="dxa"/>
              <w:right w:w="108" w:type="dxa"/>
            </w:tcMar>
          </w:tcPr>
          <w:p w14:paraId="3F6CA681" w14:textId="262D0994" w:rsidR="00EC7866" w:rsidRPr="00600265" w:rsidRDefault="6FBBA1DC" w:rsidP="00821F10">
            <w:pPr>
              <w:suppressAutoHyphens/>
              <w:rPr>
                <w:b/>
                <w:bCs/>
              </w:rPr>
            </w:pPr>
            <w:r w:rsidRPr="00600265">
              <w:t>AICIS undertakes activities such as compliance monitoring of introducers</w:t>
            </w:r>
            <w:r w:rsidR="0249E77C" w:rsidRPr="00600265">
              <w:t xml:space="preserve"> and introductions</w:t>
            </w:r>
            <w:r w:rsidRPr="00600265">
              <w:t xml:space="preserve"> of industrial chemicals under the</w:t>
            </w:r>
            <w:r w:rsidR="00CF281F">
              <w:t xml:space="preserve"> IC Act</w:t>
            </w:r>
            <w:r w:rsidRPr="00600265">
              <w:t>, managing compliance cases,</w:t>
            </w:r>
            <w:r w:rsidR="6BE8EAF1" w:rsidRPr="00600265">
              <w:t xml:space="preserve"> and</w:t>
            </w:r>
            <w:r w:rsidRPr="00600265">
              <w:t xml:space="preserve"> liaising with other Australian enforcement agencies.</w:t>
            </w:r>
          </w:p>
        </w:tc>
        <w:tc>
          <w:tcPr>
            <w:tcW w:w="1594" w:type="dxa"/>
            <w:tcMar>
              <w:left w:w="108" w:type="dxa"/>
              <w:right w:w="108" w:type="dxa"/>
            </w:tcMar>
          </w:tcPr>
          <w:p w14:paraId="463C7150" w14:textId="77777777" w:rsidR="00EC7866" w:rsidRPr="00600265" w:rsidRDefault="00EC7866" w:rsidP="00821F10">
            <w:pPr>
              <w:suppressAutoHyphens/>
            </w:pPr>
            <w:r w:rsidRPr="00600265">
              <w:t>Introducers are registered</w:t>
            </w:r>
          </w:p>
        </w:tc>
        <w:tc>
          <w:tcPr>
            <w:tcW w:w="4253" w:type="dxa"/>
            <w:tcMar>
              <w:left w:w="108" w:type="dxa"/>
              <w:right w:w="108" w:type="dxa"/>
            </w:tcMar>
          </w:tcPr>
          <w:p w14:paraId="17D3EAB9" w14:textId="36B30D64" w:rsidR="00EC7866" w:rsidRPr="00600265" w:rsidRDefault="00EC7866" w:rsidP="00821F10">
            <w:pPr>
              <w:pStyle w:val="Tablelist"/>
              <w:numPr>
                <w:ilvl w:val="0"/>
                <w:numId w:val="0"/>
              </w:numPr>
              <w:suppressAutoHyphens/>
            </w:pPr>
            <w:r w:rsidRPr="00600265">
              <w:t>Compliance monitoring of:</w:t>
            </w:r>
          </w:p>
          <w:p w14:paraId="37E07AD2" w14:textId="28D542B8" w:rsidR="00EC7866" w:rsidRPr="00600265" w:rsidRDefault="00CF281F" w:rsidP="00821F10">
            <w:pPr>
              <w:pStyle w:val="Tablelist"/>
              <w:suppressAutoHyphens/>
              <w:ind w:left="314" w:hanging="283"/>
            </w:pPr>
            <w:r>
              <w:t>U</w:t>
            </w:r>
            <w:r w:rsidRPr="00600265">
              <w:t xml:space="preserve">nregistered </w:t>
            </w:r>
            <w:r w:rsidR="00EC7866" w:rsidRPr="00600265">
              <w:t>introducers</w:t>
            </w:r>
          </w:p>
          <w:p w14:paraId="39D4AC4C" w14:textId="186D500F" w:rsidR="00EC7866" w:rsidRPr="00600265" w:rsidRDefault="00CF281F" w:rsidP="00821F10">
            <w:pPr>
              <w:pStyle w:val="Tablelist"/>
              <w:suppressAutoHyphens/>
              <w:ind w:left="314" w:hanging="283"/>
            </w:pPr>
            <w:r>
              <w:t>R</w:t>
            </w:r>
            <w:r w:rsidRPr="00600265">
              <w:t xml:space="preserve">egistration </w:t>
            </w:r>
            <w:r w:rsidR="00EC7866" w:rsidRPr="00600265">
              <w:t xml:space="preserve">level </w:t>
            </w:r>
          </w:p>
          <w:p w14:paraId="2EE2A991" w14:textId="77777777" w:rsidR="00EC7866" w:rsidRPr="00600265" w:rsidRDefault="6FBBA1DC" w:rsidP="00821F10">
            <w:pPr>
              <w:pStyle w:val="Tablelist"/>
              <w:suppressAutoHyphens/>
              <w:ind w:left="314" w:hanging="283"/>
            </w:pPr>
            <w:r w:rsidRPr="00600265">
              <w:t>Risk profiling</w:t>
            </w:r>
          </w:p>
          <w:p w14:paraId="488FDDDE" w14:textId="310F203D" w:rsidR="00EC7866" w:rsidRPr="00600265" w:rsidRDefault="00EC7866" w:rsidP="00821F10">
            <w:pPr>
              <w:pStyle w:val="Tablelist"/>
              <w:suppressAutoHyphens/>
              <w:ind w:left="314" w:hanging="283"/>
            </w:pPr>
            <w:r w:rsidRPr="00600265">
              <w:t xml:space="preserve">Utilisation of </w:t>
            </w:r>
            <w:r w:rsidR="005D49EC">
              <w:t>c</w:t>
            </w:r>
            <w:r w:rsidRPr="00600265">
              <w:t>ustoms data</w:t>
            </w:r>
          </w:p>
          <w:p w14:paraId="523F5E58" w14:textId="77777777" w:rsidR="00EC7866" w:rsidRPr="00600265" w:rsidRDefault="00EC7866" w:rsidP="00821F10">
            <w:pPr>
              <w:pStyle w:val="Tablelist"/>
              <w:suppressAutoHyphens/>
              <w:ind w:left="314" w:hanging="283"/>
            </w:pPr>
            <w:r w:rsidRPr="00600265">
              <w:t>Education and awareness raising</w:t>
            </w:r>
          </w:p>
          <w:p w14:paraId="641347DC" w14:textId="234186CE" w:rsidR="00EC7866" w:rsidRPr="00600265" w:rsidRDefault="6FBBA1DC" w:rsidP="00821F10">
            <w:pPr>
              <w:pStyle w:val="Tablelist"/>
              <w:suppressAutoHyphens/>
              <w:ind w:left="314" w:hanging="283"/>
            </w:pPr>
            <w:r w:rsidRPr="00600265">
              <w:t>Case management</w:t>
            </w:r>
          </w:p>
        </w:tc>
        <w:tc>
          <w:tcPr>
            <w:tcW w:w="1422" w:type="dxa"/>
            <w:tcMar>
              <w:left w:w="108" w:type="dxa"/>
              <w:right w:w="108" w:type="dxa"/>
            </w:tcMar>
          </w:tcPr>
          <w:p w14:paraId="0FECB04F" w14:textId="1DB08C62" w:rsidR="00EC7866" w:rsidRPr="00600265" w:rsidRDefault="00EC7866" w:rsidP="00821F10">
            <w:pPr>
              <w:suppressAutoHyphens/>
            </w:pPr>
            <w:r w:rsidRPr="00600265">
              <w:t>Levy</w:t>
            </w:r>
          </w:p>
        </w:tc>
      </w:tr>
      <w:tr w:rsidR="00EC7866" w:rsidRPr="00600265" w14:paraId="49ED8993" w14:textId="77777777" w:rsidTr="001C5527">
        <w:trPr>
          <w:trHeight w:val="300"/>
        </w:trPr>
        <w:tc>
          <w:tcPr>
            <w:tcW w:w="2801" w:type="dxa"/>
            <w:vMerge/>
            <w:tcMar>
              <w:left w:w="108" w:type="dxa"/>
              <w:right w:w="108" w:type="dxa"/>
            </w:tcMar>
          </w:tcPr>
          <w:p w14:paraId="2548AD25" w14:textId="77777777" w:rsidR="00EC7866" w:rsidRPr="00600265" w:rsidRDefault="00EC7866" w:rsidP="00821F10">
            <w:pPr>
              <w:suppressAutoHyphens/>
            </w:pPr>
          </w:p>
        </w:tc>
        <w:tc>
          <w:tcPr>
            <w:tcW w:w="1594" w:type="dxa"/>
            <w:tcMar>
              <w:left w:w="108" w:type="dxa"/>
              <w:right w:w="108" w:type="dxa"/>
            </w:tcMar>
          </w:tcPr>
          <w:p w14:paraId="7027209B" w14:textId="6495062F" w:rsidR="00EC7866" w:rsidRPr="00600265" w:rsidRDefault="00EC7866" w:rsidP="00821F10">
            <w:pPr>
              <w:suppressAutoHyphens/>
            </w:pPr>
            <w:r w:rsidRPr="00600265">
              <w:t>Reported introductions are authorised</w:t>
            </w:r>
          </w:p>
        </w:tc>
        <w:tc>
          <w:tcPr>
            <w:tcW w:w="4253" w:type="dxa"/>
            <w:tcMar>
              <w:left w:w="108" w:type="dxa"/>
              <w:right w:w="108" w:type="dxa"/>
            </w:tcMar>
          </w:tcPr>
          <w:p w14:paraId="281AD50B" w14:textId="77777777" w:rsidR="00EC7866" w:rsidRPr="00600265" w:rsidRDefault="00EC7866" w:rsidP="00821F10">
            <w:pPr>
              <w:pStyle w:val="Tablelist"/>
              <w:suppressAutoHyphens/>
              <w:ind w:left="314" w:hanging="283"/>
            </w:pPr>
            <w:r w:rsidRPr="00600265">
              <w:t>Compliance monitoring</w:t>
            </w:r>
          </w:p>
          <w:p w14:paraId="286BCEDB" w14:textId="77777777" w:rsidR="00EC7866" w:rsidRPr="00600265" w:rsidRDefault="00EC7866" w:rsidP="00821F10">
            <w:pPr>
              <w:pStyle w:val="Tablelist"/>
              <w:suppressAutoHyphens/>
              <w:ind w:left="314" w:hanging="283"/>
            </w:pPr>
            <w:r w:rsidRPr="00600265">
              <w:t>Requests for data</w:t>
            </w:r>
          </w:p>
          <w:p w14:paraId="0AEE938E" w14:textId="736D14BB" w:rsidR="001231BB" w:rsidRPr="00600265" w:rsidRDefault="001231BB" w:rsidP="00821F10">
            <w:pPr>
              <w:pStyle w:val="Tablelist"/>
              <w:suppressAutoHyphens/>
              <w:ind w:left="314" w:hanging="283"/>
            </w:pPr>
            <w:r>
              <w:t>Review of data against crit</w:t>
            </w:r>
            <w:r w:rsidR="000B12B4">
              <w:t>eria</w:t>
            </w:r>
          </w:p>
          <w:p w14:paraId="4AEB6274" w14:textId="77777777" w:rsidR="00EC7866" w:rsidRPr="00600265" w:rsidRDefault="00EC7866" w:rsidP="00821F10">
            <w:pPr>
              <w:pStyle w:val="Tablelist"/>
              <w:suppressAutoHyphens/>
              <w:ind w:left="314" w:hanging="283"/>
            </w:pPr>
            <w:r w:rsidRPr="00600265">
              <w:t>Education and awareness raising</w:t>
            </w:r>
          </w:p>
          <w:p w14:paraId="432CCD23" w14:textId="04F0CE08" w:rsidR="00EC7866" w:rsidRPr="00600265" w:rsidRDefault="69FCEED2" w:rsidP="00821F10">
            <w:pPr>
              <w:pStyle w:val="Tablelist"/>
              <w:suppressAutoHyphens/>
              <w:ind w:left="314" w:hanging="283"/>
            </w:pPr>
            <w:r w:rsidRPr="00600265">
              <w:t>C</w:t>
            </w:r>
            <w:r w:rsidR="00EC7866" w:rsidRPr="00600265">
              <w:t>ase management</w:t>
            </w:r>
          </w:p>
        </w:tc>
        <w:tc>
          <w:tcPr>
            <w:tcW w:w="1422" w:type="dxa"/>
            <w:tcMar>
              <w:left w:w="108" w:type="dxa"/>
              <w:right w:w="108" w:type="dxa"/>
            </w:tcMar>
          </w:tcPr>
          <w:p w14:paraId="66D30ED9" w14:textId="68AB5846" w:rsidR="00EC7866" w:rsidRPr="00600265" w:rsidRDefault="00EC7866" w:rsidP="00821F10">
            <w:pPr>
              <w:suppressAutoHyphens/>
            </w:pPr>
            <w:r w:rsidRPr="00600265">
              <w:t>Levy</w:t>
            </w:r>
          </w:p>
        </w:tc>
      </w:tr>
      <w:tr w:rsidR="00EC7866" w:rsidRPr="00600265" w14:paraId="07DD6A1A" w14:textId="77777777" w:rsidTr="001C5527">
        <w:trPr>
          <w:trHeight w:val="1006"/>
        </w:trPr>
        <w:tc>
          <w:tcPr>
            <w:tcW w:w="2801" w:type="dxa"/>
            <w:vMerge/>
            <w:tcMar>
              <w:left w:w="108" w:type="dxa"/>
              <w:right w:w="108" w:type="dxa"/>
            </w:tcMar>
          </w:tcPr>
          <w:p w14:paraId="38C3B813" w14:textId="77777777" w:rsidR="00EC7866" w:rsidRPr="00600265" w:rsidRDefault="00EC7866" w:rsidP="00821F10">
            <w:pPr>
              <w:suppressAutoHyphens/>
            </w:pPr>
          </w:p>
        </w:tc>
        <w:tc>
          <w:tcPr>
            <w:tcW w:w="1594" w:type="dxa"/>
            <w:tcMar>
              <w:left w:w="108" w:type="dxa"/>
              <w:right w:w="108" w:type="dxa"/>
            </w:tcMar>
          </w:tcPr>
          <w:p w14:paraId="47798B6A" w14:textId="66444842" w:rsidR="00EC7866" w:rsidRPr="00600265" w:rsidRDefault="00EC7866" w:rsidP="00821F10">
            <w:pPr>
              <w:suppressAutoHyphens/>
            </w:pPr>
            <w:r w:rsidRPr="00600265">
              <w:t>Exempted introductions are authorised</w:t>
            </w:r>
          </w:p>
        </w:tc>
        <w:tc>
          <w:tcPr>
            <w:tcW w:w="4253" w:type="dxa"/>
            <w:tcMar>
              <w:left w:w="108" w:type="dxa"/>
              <w:right w:w="108" w:type="dxa"/>
            </w:tcMar>
          </w:tcPr>
          <w:p w14:paraId="1CE64B89" w14:textId="77777777" w:rsidR="00EC7866" w:rsidRPr="00600265" w:rsidRDefault="00EC7866" w:rsidP="00821F10">
            <w:pPr>
              <w:pStyle w:val="Tablelist"/>
              <w:suppressAutoHyphens/>
              <w:ind w:left="314" w:hanging="283"/>
            </w:pPr>
            <w:r w:rsidRPr="00600265">
              <w:t>Compliance monitoring</w:t>
            </w:r>
          </w:p>
          <w:p w14:paraId="14959F4D" w14:textId="75C67950" w:rsidR="000B12B4" w:rsidRPr="00600265" w:rsidRDefault="00EC7866" w:rsidP="00821F10">
            <w:pPr>
              <w:pStyle w:val="Tablelist"/>
              <w:suppressAutoHyphens/>
              <w:ind w:left="314" w:hanging="283"/>
            </w:pPr>
            <w:r w:rsidRPr="00600265">
              <w:t>Requests for data</w:t>
            </w:r>
          </w:p>
          <w:p w14:paraId="103A3324" w14:textId="77777777" w:rsidR="00EC7866" w:rsidRPr="00600265" w:rsidRDefault="00EC7866" w:rsidP="00821F10">
            <w:pPr>
              <w:pStyle w:val="Tablelist"/>
              <w:suppressAutoHyphens/>
              <w:ind w:left="314" w:hanging="283"/>
            </w:pPr>
            <w:r w:rsidRPr="00600265">
              <w:t>Education and awareness raising</w:t>
            </w:r>
          </w:p>
          <w:p w14:paraId="6181490F" w14:textId="293BC2F0" w:rsidR="00EC7866" w:rsidRPr="00600265" w:rsidRDefault="00EC7866" w:rsidP="00821F10">
            <w:pPr>
              <w:pStyle w:val="Tablelist"/>
              <w:suppressAutoHyphens/>
              <w:ind w:left="314" w:hanging="283"/>
            </w:pPr>
            <w:r w:rsidRPr="00600265">
              <w:t>Case management</w:t>
            </w:r>
          </w:p>
        </w:tc>
        <w:tc>
          <w:tcPr>
            <w:tcW w:w="1422" w:type="dxa"/>
            <w:tcMar>
              <w:left w:w="108" w:type="dxa"/>
              <w:right w:w="108" w:type="dxa"/>
            </w:tcMar>
          </w:tcPr>
          <w:p w14:paraId="2946454D" w14:textId="7BEAB11A" w:rsidR="00EC7866" w:rsidRPr="00600265" w:rsidRDefault="00EC7866" w:rsidP="00821F10">
            <w:pPr>
              <w:suppressAutoHyphens/>
            </w:pPr>
            <w:r w:rsidRPr="00600265">
              <w:t>Levy</w:t>
            </w:r>
          </w:p>
        </w:tc>
      </w:tr>
      <w:tr w:rsidR="00EC7866" w:rsidRPr="00600265" w14:paraId="6F10F674" w14:textId="77777777" w:rsidTr="001C5527">
        <w:trPr>
          <w:trHeight w:val="198"/>
        </w:trPr>
        <w:tc>
          <w:tcPr>
            <w:tcW w:w="2801" w:type="dxa"/>
            <w:vMerge/>
            <w:tcMar>
              <w:left w:w="108" w:type="dxa"/>
              <w:right w:w="108" w:type="dxa"/>
            </w:tcMar>
          </w:tcPr>
          <w:p w14:paraId="543C13BA" w14:textId="77777777" w:rsidR="00EC7866" w:rsidRPr="00600265" w:rsidRDefault="00EC7866" w:rsidP="00821F10">
            <w:pPr>
              <w:suppressAutoHyphens/>
            </w:pPr>
          </w:p>
        </w:tc>
        <w:tc>
          <w:tcPr>
            <w:tcW w:w="1594" w:type="dxa"/>
            <w:tcMar>
              <w:left w:w="108" w:type="dxa"/>
              <w:right w:w="108" w:type="dxa"/>
            </w:tcMar>
          </w:tcPr>
          <w:p w14:paraId="1FCDADD3" w14:textId="630C346E" w:rsidR="00E6105A" w:rsidRPr="00600265" w:rsidRDefault="00EC7866" w:rsidP="00821F10">
            <w:pPr>
              <w:suppressAutoHyphens/>
            </w:pPr>
            <w:r w:rsidRPr="00600265">
              <w:t>Listed introductions are authorised</w:t>
            </w:r>
          </w:p>
        </w:tc>
        <w:tc>
          <w:tcPr>
            <w:tcW w:w="4253" w:type="dxa"/>
            <w:tcMar>
              <w:left w:w="108" w:type="dxa"/>
              <w:right w:w="108" w:type="dxa"/>
            </w:tcMar>
          </w:tcPr>
          <w:p w14:paraId="309236AB" w14:textId="77777777" w:rsidR="00EC7866" w:rsidRPr="00600265" w:rsidRDefault="00EC7866" w:rsidP="00821F10">
            <w:pPr>
              <w:pStyle w:val="Tablelist"/>
              <w:suppressAutoHyphens/>
              <w:ind w:left="314" w:hanging="283"/>
            </w:pPr>
            <w:r w:rsidRPr="00600265">
              <w:t>Risk profiling</w:t>
            </w:r>
          </w:p>
          <w:p w14:paraId="74480EBE" w14:textId="77777777" w:rsidR="00EC7866" w:rsidRPr="00600265" w:rsidRDefault="00EC7866" w:rsidP="00821F10">
            <w:pPr>
              <w:pStyle w:val="Tablelist"/>
              <w:suppressAutoHyphens/>
              <w:ind w:left="314" w:hanging="283"/>
            </w:pPr>
            <w:r w:rsidRPr="00600265">
              <w:t>Compliance monitoring</w:t>
            </w:r>
          </w:p>
          <w:p w14:paraId="0B6A79F3" w14:textId="77777777" w:rsidR="00EC7866" w:rsidRPr="00600265" w:rsidRDefault="00EC7866" w:rsidP="00821F10">
            <w:pPr>
              <w:pStyle w:val="Tablelist"/>
              <w:suppressAutoHyphens/>
              <w:ind w:left="314" w:hanging="283"/>
            </w:pPr>
            <w:r w:rsidRPr="00600265">
              <w:t>Requests for data</w:t>
            </w:r>
          </w:p>
          <w:p w14:paraId="2C11E68C" w14:textId="42B0818F" w:rsidR="002637C6" w:rsidRPr="00600265" w:rsidRDefault="002637C6" w:rsidP="00821F10">
            <w:pPr>
              <w:pStyle w:val="Tablelist"/>
              <w:suppressAutoHyphens/>
              <w:ind w:left="314" w:hanging="283"/>
            </w:pPr>
            <w:r>
              <w:t>Review of data against criteria</w:t>
            </w:r>
          </w:p>
          <w:p w14:paraId="0ED51A8D" w14:textId="77777777" w:rsidR="00EC7866" w:rsidRPr="00600265" w:rsidRDefault="00EC7866" w:rsidP="00821F10">
            <w:pPr>
              <w:pStyle w:val="Tablelist"/>
              <w:suppressAutoHyphens/>
              <w:ind w:left="314" w:hanging="283"/>
            </w:pPr>
            <w:r w:rsidRPr="00600265">
              <w:t>Education and awareness raising</w:t>
            </w:r>
          </w:p>
          <w:p w14:paraId="20683A56" w14:textId="77777777" w:rsidR="00EC7866" w:rsidRPr="00600265" w:rsidRDefault="00EC7866" w:rsidP="00821F10">
            <w:pPr>
              <w:pStyle w:val="Tablelist"/>
              <w:suppressAutoHyphens/>
              <w:ind w:left="314" w:hanging="283"/>
            </w:pPr>
            <w:r w:rsidRPr="00600265">
              <w:t>Case management</w:t>
            </w:r>
          </w:p>
        </w:tc>
        <w:tc>
          <w:tcPr>
            <w:tcW w:w="1422" w:type="dxa"/>
            <w:tcMar>
              <w:left w:w="108" w:type="dxa"/>
              <w:right w:w="108" w:type="dxa"/>
            </w:tcMar>
          </w:tcPr>
          <w:p w14:paraId="5992C809" w14:textId="77777777" w:rsidR="00EC7866" w:rsidRPr="00600265" w:rsidRDefault="00EC7866" w:rsidP="00821F10">
            <w:pPr>
              <w:suppressAutoHyphens/>
            </w:pPr>
            <w:r w:rsidRPr="00600265">
              <w:t>Levy</w:t>
            </w:r>
          </w:p>
        </w:tc>
      </w:tr>
      <w:tr w:rsidR="00EC7866" w:rsidRPr="00600265" w14:paraId="112ED84E" w14:textId="77777777" w:rsidTr="001C5527">
        <w:trPr>
          <w:trHeight w:val="300"/>
        </w:trPr>
        <w:tc>
          <w:tcPr>
            <w:tcW w:w="2801" w:type="dxa"/>
            <w:vMerge/>
            <w:tcMar>
              <w:left w:w="108" w:type="dxa"/>
              <w:right w:w="108" w:type="dxa"/>
            </w:tcMar>
          </w:tcPr>
          <w:p w14:paraId="78CBC3A3" w14:textId="77777777" w:rsidR="00EC7866" w:rsidRPr="00600265" w:rsidRDefault="00EC7866" w:rsidP="00821F10">
            <w:pPr>
              <w:suppressAutoHyphens/>
            </w:pPr>
          </w:p>
        </w:tc>
        <w:tc>
          <w:tcPr>
            <w:tcW w:w="1594" w:type="dxa"/>
            <w:tcMar>
              <w:left w:w="108" w:type="dxa"/>
              <w:right w:w="108" w:type="dxa"/>
            </w:tcMar>
          </w:tcPr>
          <w:p w14:paraId="3C1D3C07" w14:textId="77777777" w:rsidR="00EC7866" w:rsidRPr="00600265" w:rsidRDefault="00EC7866" w:rsidP="00821F10">
            <w:pPr>
              <w:suppressAutoHyphens/>
            </w:pPr>
            <w:r w:rsidRPr="00600265">
              <w:t>Compliance of annual declarations for all introduction categories</w:t>
            </w:r>
          </w:p>
        </w:tc>
        <w:tc>
          <w:tcPr>
            <w:tcW w:w="4253" w:type="dxa"/>
            <w:tcMar>
              <w:left w:w="108" w:type="dxa"/>
              <w:right w:w="108" w:type="dxa"/>
            </w:tcMar>
          </w:tcPr>
          <w:p w14:paraId="48949D1A" w14:textId="77777777" w:rsidR="00EC7866" w:rsidRPr="00600265" w:rsidRDefault="00EC7866" w:rsidP="00821F10">
            <w:pPr>
              <w:pStyle w:val="Tablelist"/>
              <w:suppressAutoHyphens/>
              <w:ind w:left="314" w:hanging="283"/>
            </w:pPr>
            <w:r w:rsidRPr="00600265">
              <w:t>Submissions management and reminder campaign related activities</w:t>
            </w:r>
          </w:p>
          <w:p w14:paraId="085BD001" w14:textId="77777777" w:rsidR="00EC7866" w:rsidRPr="00600265" w:rsidRDefault="00EC7866" w:rsidP="00821F10">
            <w:pPr>
              <w:pStyle w:val="Tablelist"/>
              <w:suppressAutoHyphens/>
              <w:ind w:left="314" w:hanging="283"/>
            </w:pPr>
            <w:r w:rsidRPr="00600265">
              <w:t>Compliance monitoring</w:t>
            </w:r>
          </w:p>
          <w:p w14:paraId="45477CDF" w14:textId="77777777" w:rsidR="00EC7866" w:rsidRPr="00600265" w:rsidRDefault="00EC7866" w:rsidP="00821F10">
            <w:pPr>
              <w:pStyle w:val="Tablelist"/>
              <w:suppressAutoHyphens/>
              <w:ind w:left="314" w:hanging="283"/>
            </w:pPr>
            <w:r w:rsidRPr="00600265">
              <w:t>Education and awareness raising</w:t>
            </w:r>
          </w:p>
          <w:p w14:paraId="628E4DED" w14:textId="77777777" w:rsidR="00EC7866" w:rsidRPr="00600265" w:rsidRDefault="00EC7866" w:rsidP="00821F10">
            <w:pPr>
              <w:pStyle w:val="Tablelist"/>
              <w:suppressAutoHyphens/>
              <w:ind w:left="314" w:hanging="283"/>
            </w:pPr>
            <w:r w:rsidRPr="00600265">
              <w:t>Case management</w:t>
            </w:r>
          </w:p>
        </w:tc>
        <w:tc>
          <w:tcPr>
            <w:tcW w:w="1422" w:type="dxa"/>
            <w:tcMar>
              <w:left w:w="108" w:type="dxa"/>
              <w:right w:w="108" w:type="dxa"/>
            </w:tcMar>
          </w:tcPr>
          <w:p w14:paraId="085071EA" w14:textId="77777777" w:rsidR="00EC7866" w:rsidRPr="00600265" w:rsidRDefault="00EC7866" w:rsidP="00821F10">
            <w:pPr>
              <w:suppressAutoHyphens/>
            </w:pPr>
            <w:r w:rsidRPr="00600265">
              <w:t>Levy</w:t>
            </w:r>
          </w:p>
        </w:tc>
      </w:tr>
    </w:tbl>
    <w:bookmarkEnd w:id="29"/>
    <w:p w14:paraId="7F34453F" w14:textId="2AFD5593" w:rsidR="00467993" w:rsidRPr="00600265" w:rsidRDefault="00467993" w:rsidP="00821F10">
      <w:pPr>
        <w:pStyle w:val="TableTitle"/>
        <w:suppressAutoHyphens/>
        <w:ind w:left="-426"/>
      </w:pPr>
      <w:r w:rsidRPr="00600265">
        <w:t xml:space="preserve">Table 9 </w:t>
      </w:r>
      <w:r w:rsidR="008A7880">
        <w:t>–</w:t>
      </w:r>
      <w:r w:rsidR="008A7880" w:rsidRPr="00600265">
        <w:t xml:space="preserve"> </w:t>
      </w:r>
      <w:r w:rsidR="00EB1353" w:rsidRPr="00600265">
        <w:t>Registration of industrial chemical introducers</w:t>
      </w:r>
    </w:p>
    <w:tbl>
      <w:tblPr>
        <w:tblStyle w:val="TableGrid"/>
        <w:tblW w:w="10070" w:type="dxa"/>
        <w:tblInd w:w="-431" w:type="dxa"/>
        <w:tblLayout w:type="fixed"/>
        <w:tblLook w:val="04A0" w:firstRow="1" w:lastRow="0" w:firstColumn="1" w:lastColumn="0" w:noHBand="0" w:noVBand="1"/>
        <w:tblCaption w:val="Table 5 – Fit-for-purpose regulation"/>
      </w:tblPr>
      <w:tblGrid>
        <w:gridCol w:w="2836"/>
        <w:gridCol w:w="1559"/>
        <w:gridCol w:w="4253"/>
        <w:gridCol w:w="1422"/>
      </w:tblGrid>
      <w:tr w:rsidR="002E059F" w:rsidRPr="00600265" w14:paraId="469F8EFB" w14:textId="77777777" w:rsidTr="00A67898">
        <w:trPr>
          <w:trHeight w:val="567"/>
          <w:tblHeader/>
        </w:trPr>
        <w:tc>
          <w:tcPr>
            <w:tcW w:w="2836" w:type="dxa"/>
            <w:shd w:val="clear" w:color="auto" w:fill="D9E5FD" w:themeFill="accent6"/>
            <w:tcMar>
              <w:left w:w="108" w:type="dxa"/>
              <w:right w:w="108" w:type="dxa"/>
            </w:tcMar>
          </w:tcPr>
          <w:p w14:paraId="09880AF7" w14:textId="77777777" w:rsidR="00467993" w:rsidRPr="008C68C1" w:rsidRDefault="00467993" w:rsidP="00821F10">
            <w:pPr>
              <w:suppressAutoHyphens/>
              <w:jc w:val="center"/>
              <w:rPr>
                <w:b/>
                <w:bCs/>
              </w:rPr>
            </w:pPr>
            <w:r w:rsidRPr="008C68C1">
              <w:rPr>
                <w:b/>
                <w:bCs/>
              </w:rPr>
              <w:t>Activity</w:t>
            </w:r>
          </w:p>
        </w:tc>
        <w:tc>
          <w:tcPr>
            <w:tcW w:w="1559" w:type="dxa"/>
            <w:shd w:val="clear" w:color="auto" w:fill="D9E5FD" w:themeFill="accent6"/>
            <w:tcMar>
              <w:left w:w="108" w:type="dxa"/>
              <w:right w:w="108" w:type="dxa"/>
            </w:tcMar>
          </w:tcPr>
          <w:p w14:paraId="43195250" w14:textId="77777777" w:rsidR="00467993" w:rsidRPr="008C68C1" w:rsidRDefault="00467993" w:rsidP="00821F10">
            <w:pPr>
              <w:suppressAutoHyphens/>
              <w:jc w:val="center"/>
              <w:rPr>
                <w:b/>
                <w:bCs/>
              </w:rPr>
            </w:pPr>
            <w:r w:rsidRPr="008C68C1">
              <w:rPr>
                <w:b/>
                <w:bCs/>
              </w:rPr>
              <w:t>Outputs</w:t>
            </w:r>
          </w:p>
        </w:tc>
        <w:tc>
          <w:tcPr>
            <w:tcW w:w="4253" w:type="dxa"/>
            <w:shd w:val="clear" w:color="auto" w:fill="D9E5FD" w:themeFill="accent6"/>
            <w:tcMar>
              <w:left w:w="108" w:type="dxa"/>
              <w:right w:w="108" w:type="dxa"/>
            </w:tcMar>
          </w:tcPr>
          <w:p w14:paraId="3D77A3D3" w14:textId="2D321BBF" w:rsidR="00467993" w:rsidRPr="008C68C1" w:rsidRDefault="00467993" w:rsidP="00821F10">
            <w:pPr>
              <w:suppressAutoHyphens/>
              <w:jc w:val="center"/>
              <w:rPr>
                <w:b/>
                <w:bCs/>
              </w:rPr>
            </w:pPr>
            <w:r w:rsidRPr="008C68C1">
              <w:rPr>
                <w:b/>
                <w:bCs/>
              </w:rPr>
              <w:t xml:space="preserve">Key </w:t>
            </w:r>
            <w:r w:rsidR="00901652" w:rsidRPr="008C68C1">
              <w:rPr>
                <w:b/>
                <w:bCs/>
              </w:rPr>
              <w:t>business processes</w:t>
            </w:r>
          </w:p>
        </w:tc>
        <w:tc>
          <w:tcPr>
            <w:tcW w:w="1422" w:type="dxa"/>
            <w:shd w:val="clear" w:color="auto" w:fill="D9E5FD" w:themeFill="accent6"/>
            <w:tcMar>
              <w:left w:w="108" w:type="dxa"/>
              <w:right w:w="108" w:type="dxa"/>
            </w:tcMar>
          </w:tcPr>
          <w:p w14:paraId="31D4AA8C" w14:textId="482A2008" w:rsidR="00467993" w:rsidRPr="008C68C1" w:rsidRDefault="00467993" w:rsidP="00821F10">
            <w:pPr>
              <w:suppressAutoHyphens/>
              <w:jc w:val="center"/>
              <w:rPr>
                <w:b/>
                <w:bCs/>
              </w:rPr>
            </w:pPr>
            <w:r w:rsidRPr="008C68C1">
              <w:rPr>
                <w:b/>
                <w:bCs/>
              </w:rPr>
              <w:t>Charging me</w:t>
            </w:r>
            <w:r w:rsidR="006F1880">
              <w:rPr>
                <w:b/>
                <w:bCs/>
              </w:rPr>
              <w:t>thod</w:t>
            </w:r>
          </w:p>
        </w:tc>
      </w:tr>
      <w:tr w:rsidR="00DB3012" w:rsidRPr="00600265" w14:paraId="4F306D6B" w14:textId="77777777" w:rsidTr="00C162E9">
        <w:trPr>
          <w:trHeight w:val="1972"/>
        </w:trPr>
        <w:tc>
          <w:tcPr>
            <w:tcW w:w="2836" w:type="dxa"/>
            <w:tcMar>
              <w:left w:w="108" w:type="dxa"/>
              <w:right w:w="108" w:type="dxa"/>
            </w:tcMar>
          </w:tcPr>
          <w:p w14:paraId="723D1004" w14:textId="3E999AC8" w:rsidR="00DB3012" w:rsidRPr="00600265" w:rsidRDefault="1B1F1C4B" w:rsidP="00821F10">
            <w:pPr>
              <w:suppressAutoHyphens/>
            </w:pPr>
            <w:r w:rsidRPr="00600265">
              <w:t xml:space="preserve">Registration of industrial chemical introducers </w:t>
            </w:r>
            <w:r w:rsidR="58B6655F" w:rsidRPr="00600265">
              <w:t>enables</w:t>
            </w:r>
            <w:r w:rsidRPr="00600265">
              <w:t xml:space="preserve"> AICIS to identify entities introducing industrial chemicals</w:t>
            </w:r>
            <w:r w:rsidR="60A181DC" w:rsidRPr="00600265">
              <w:t xml:space="preserve"> and </w:t>
            </w:r>
            <w:r w:rsidR="70DABF17" w:rsidRPr="00600265">
              <w:t>support</w:t>
            </w:r>
            <w:r w:rsidR="60A181DC" w:rsidRPr="00600265">
              <w:t>s effective</w:t>
            </w:r>
            <w:r w:rsidRPr="00600265">
              <w:t xml:space="preserve"> regulatory oversight</w:t>
            </w:r>
            <w:r w:rsidR="4FF68C38" w:rsidRPr="00600265">
              <w:t>.</w:t>
            </w:r>
          </w:p>
        </w:tc>
        <w:tc>
          <w:tcPr>
            <w:tcW w:w="1559" w:type="dxa"/>
            <w:tcMar>
              <w:left w:w="108" w:type="dxa"/>
              <w:right w:w="108" w:type="dxa"/>
            </w:tcMar>
          </w:tcPr>
          <w:p w14:paraId="2B9C6BAE" w14:textId="3FADC8A9" w:rsidR="00DB3012" w:rsidRPr="00600265" w:rsidRDefault="6A1C8126" w:rsidP="00821F10">
            <w:pPr>
              <w:suppressAutoHyphens/>
            </w:pPr>
            <w:r w:rsidRPr="00600265">
              <w:t>Register of Industrial Chemical Introducers</w:t>
            </w:r>
          </w:p>
        </w:tc>
        <w:tc>
          <w:tcPr>
            <w:tcW w:w="4253" w:type="dxa"/>
            <w:tcMar>
              <w:left w:w="108" w:type="dxa"/>
              <w:right w:w="108" w:type="dxa"/>
            </w:tcMar>
          </w:tcPr>
          <w:p w14:paraId="42FBE2BF" w14:textId="2BD2E254" w:rsidR="00DB3012" w:rsidRPr="00600265" w:rsidRDefault="6A1C8126" w:rsidP="00821F10">
            <w:pPr>
              <w:pStyle w:val="Tablelist"/>
              <w:suppressAutoHyphens/>
              <w:ind w:left="314" w:hanging="283"/>
            </w:pPr>
            <w:r w:rsidRPr="00600265">
              <w:t>See Table 15 for detailed process</w:t>
            </w:r>
          </w:p>
        </w:tc>
        <w:tc>
          <w:tcPr>
            <w:tcW w:w="1422" w:type="dxa"/>
            <w:tcMar>
              <w:left w:w="108" w:type="dxa"/>
              <w:right w:w="108" w:type="dxa"/>
            </w:tcMar>
          </w:tcPr>
          <w:p w14:paraId="5436A3A2" w14:textId="54417CCB" w:rsidR="00DB3012" w:rsidRPr="00600265" w:rsidRDefault="6A1C8126" w:rsidP="00821F10">
            <w:pPr>
              <w:suppressAutoHyphens/>
            </w:pPr>
            <w:r w:rsidRPr="00600265">
              <w:t>Fee for service</w:t>
            </w:r>
          </w:p>
        </w:tc>
      </w:tr>
    </w:tbl>
    <w:p w14:paraId="6514B579" w14:textId="5941671F" w:rsidR="00EC7866" w:rsidRPr="00600265" w:rsidRDefault="00EC7866" w:rsidP="00821F10">
      <w:pPr>
        <w:pStyle w:val="TableTitle"/>
        <w:suppressAutoHyphens/>
        <w:ind w:left="-426"/>
      </w:pPr>
      <w:r w:rsidRPr="00600265">
        <w:t>Ta</w:t>
      </w:r>
      <w:r w:rsidR="002F4D8B">
        <w:t>b</w:t>
      </w:r>
      <w:r w:rsidRPr="00600265">
        <w:t xml:space="preserve">le </w:t>
      </w:r>
      <w:r w:rsidR="00BE625A" w:rsidRPr="00600265">
        <w:t>10</w:t>
      </w:r>
      <w:r w:rsidRPr="00600265">
        <w:t xml:space="preserve"> </w:t>
      </w:r>
      <w:r w:rsidR="008A7880">
        <w:t>–</w:t>
      </w:r>
      <w:r w:rsidR="008A7880" w:rsidRPr="00600265">
        <w:t xml:space="preserve"> </w:t>
      </w:r>
      <w:r w:rsidRPr="00600265">
        <w:t>Corporate and regulatory support activities</w:t>
      </w:r>
    </w:p>
    <w:tbl>
      <w:tblPr>
        <w:tblStyle w:val="TableGrid"/>
        <w:tblW w:w="10065" w:type="dxa"/>
        <w:tblInd w:w="-431" w:type="dxa"/>
        <w:tblLayout w:type="fixed"/>
        <w:tblLook w:val="04A0" w:firstRow="1" w:lastRow="0" w:firstColumn="1" w:lastColumn="0" w:noHBand="0" w:noVBand="1"/>
        <w:tblCaption w:val="Table 9 - Corporate and regulatory support activities"/>
      </w:tblPr>
      <w:tblGrid>
        <w:gridCol w:w="2836"/>
        <w:gridCol w:w="1701"/>
        <w:gridCol w:w="4111"/>
        <w:gridCol w:w="1417"/>
      </w:tblGrid>
      <w:tr w:rsidR="002E059F" w:rsidRPr="00600265" w14:paraId="3E5ED303" w14:textId="77777777" w:rsidTr="00A67898">
        <w:trPr>
          <w:trHeight w:val="567"/>
          <w:tblHeader/>
        </w:trPr>
        <w:tc>
          <w:tcPr>
            <w:tcW w:w="2836" w:type="dxa"/>
            <w:shd w:val="clear" w:color="auto" w:fill="D9E5FD" w:themeFill="accent6"/>
            <w:tcMar>
              <w:left w:w="108" w:type="dxa"/>
              <w:right w:w="108" w:type="dxa"/>
            </w:tcMar>
          </w:tcPr>
          <w:p w14:paraId="6682C782" w14:textId="77777777" w:rsidR="00EC7866" w:rsidRPr="008C68C1" w:rsidRDefault="00EC7866" w:rsidP="00821F10">
            <w:pPr>
              <w:suppressAutoHyphens/>
              <w:jc w:val="center"/>
              <w:rPr>
                <w:b/>
                <w:bCs/>
              </w:rPr>
            </w:pPr>
            <w:r w:rsidRPr="008C68C1">
              <w:rPr>
                <w:b/>
                <w:bCs/>
              </w:rPr>
              <w:t>Activity</w:t>
            </w:r>
          </w:p>
        </w:tc>
        <w:tc>
          <w:tcPr>
            <w:tcW w:w="1701" w:type="dxa"/>
            <w:shd w:val="clear" w:color="auto" w:fill="D9E5FD" w:themeFill="accent6"/>
            <w:tcMar>
              <w:left w:w="108" w:type="dxa"/>
              <w:right w:w="108" w:type="dxa"/>
            </w:tcMar>
          </w:tcPr>
          <w:p w14:paraId="422CBD4A" w14:textId="77777777" w:rsidR="00EC7866" w:rsidRPr="008C68C1" w:rsidRDefault="00EC7866" w:rsidP="00821F10">
            <w:pPr>
              <w:suppressAutoHyphens/>
              <w:jc w:val="center"/>
              <w:rPr>
                <w:b/>
                <w:bCs/>
              </w:rPr>
            </w:pPr>
            <w:r w:rsidRPr="008C68C1">
              <w:rPr>
                <w:b/>
                <w:bCs/>
              </w:rPr>
              <w:t>Outputs</w:t>
            </w:r>
          </w:p>
        </w:tc>
        <w:tc>
          <w:tcPr>
            <w:tcW w:w="4111" w:type="dxa"/>
            <w:shd w:val="clear" w:color="auto" w:fill="D9E5FD" w:themeFill="accent6"/>
            <w:tcMar>
              <w:left w:w="108" w:type="dxa"/>
              <w:right w:w="108" w:type="dxa"/>
            </w:tcMar>
          </w:tcPr>
          <w:p w14:paraId="49668B69" w14:textId="72A0A145" w:rsidR="00EC7866" w:rsidRPr="008C68C1" w:rsidRDefault="00EC7866" w:rsidP="00821F10">
            <w:pPr>
              <w:suppressAutoHyphens/>
              <w:jc w:val="center"/>
              <w:rPr>
                <w:b/>
                <w:bCs/>
              </w:rPr>
            </w:pPr>
            <w:r w:rsidRPr="008C68C1">
              <w:rPr>
                <w:b/>
                <w:bCs/>
              </w:rPr>
              <w:t xml:space="preserve">Key </w:t>
            </w:r>
            <w:r w:rsidR="00901652" w:rsidRPr="008C68C1">
              <w:rPr>
                <w:b/>
                <w:bCs/>
              </w:rPr>
              <w:t>business processes</w:t>
            </w:r>
          </w:p>
        </w:tc>
        <w:tc>
          <w:tcPr>
            <w:tcW w:w="1417" w:type="dxa"/>
            <w:shd w:val="clear" w:color="auto" w:fill="D9E5FD" w:themeFill="accent6"/>
            <w:tcMar>
              <w:left w:w="108" w:type="dxa"/>
              <w:right w:w="108" w:type="dxa"/>
            </w:tcMar>
          </w:tcPr>
          <w:p w14:paraId="7DFF1894" w14:textId="70023CD8" w:rsidR="00EC7866" w:rsidRPr="008C68C1" w:rsidRDefault="00EC7866" w:rsidP="00821F10">
            <w:pPr>
              <w:suppressAutoHyphens/>
              <w:jc w:val="center"/>
              <w:rPr>
                <w:b/>
                <w:bCs/>
              </w:rPr>
            </w:pPr>
            <w:r w:rsidRPr="008C68C1">
              <w:rPr>
                <w:b/>
                <w:bCs/>
              </w:rPr>
              <w:t>Charging me</w:t>
            </w:r>
            <w:r w:rsidR="006F1880">
              <w:rPr>
                <w:b/>
                <w:bCs/>
              </w:rPr>
              <w:t>thod</w:t>
            </w:r>
          </w:p>
        </w:tc>
      </w:tr>
      <w:tr w:rsidR="00835011" w:rsidRPr="00600265" w14:paraId="65139C33" w14:textId="77777777" w:rsidTr="001C5527">
        <w:trPr>
          <w:trHeight w:val="300"/>
        </w:trPr>
        <w:tc>
          <w:tcPr>
            <w:tcW w:w="2836" w:type="dxa"/>
            <w:vMerge w:val="restart"/>
            <w:tcMar>
              <w:left w:w="108" w:type="dxa"/>
              <w:right w:w="108" w:type="dxa"/>
            </w:tcMar>
          </w:tcPr>
          <w:p w14:paraId="56D1EDA2" w14:textId="4B377458" w:rsidR="00835011" w:rsidRPr="00600265" w:rsidRDefault="49B47DDF" w:rsidP="00821F10">
            <w:pPr>
              <w:suppressAutoHyphens/>
              <w:rPr>
                <w:b/>
                <w:bCs/>
              </w:rPr>
            </w:pPr>
            <w:r w:rsidRPr="00600265">
              <w:t xml:space="preserve">Corporate and regulatory support activities support the efficient and effective administration of the </w:t>
            </w:r>
            <w:r w:rsidR="008A7880">
              <w:t>s</w:t>
            </w:r>
            <w:r w:rsidR="008A7880" w:rsidRPr="00600265">
              <w:t>cheme</w:t>
            </w:r>
            <w:r w:rsidRPr="00600265">
              <w:t>.</w:t>
            </w:r>
          </w:p>
        </w:tc>
        <w:tc>
          <w:tcPr>
            <w:tcW w:w="1701" w:type="dxa"/>
            <w:tcMar>
              <w:left w:w="108" w:type="dxa"/>
              <w:right w:w="108" w:type="dxa"/>
            </w:tcMar>
          </w:tcPr>
          <w:p w14:paraId="4E964DFF" w14:textId="3B336100" w:rsidR="00835011" w:rsidRPr="00600265" w:rsidRDefault="49B47DDF" w:rsidP="00821F10">
            <w:pPr>
              <w:suppressAutoHyphens/>
            </w:pPr>
            <w:r w:rsidRPr="00600265">
              <w:t>Industrial Chemicals Special Account</w:t>
            </w:r>
          </w:p>
        </w:tc>
        <w:tc>
          <w:tcPr>
            <w:tcW w:w="4111" w:type="dxa"/>
            <w:tcMar>
              <w:left w:w="108" w:type="dxa"/>
              <w:right w:w="108" w:type="dxa"/>
            </w:tcMar>
          </w:tcPr>
          <w:p w14:paraId="3D1D01B6" w14:textId="77777777" w:rsidR="00835011" w:rsidRPr="00600265" w:rsidRDefault="49B47DDF" w:rsidP="00821F10">
            <w:pPr>
              <w:pStyle w:val="Tablelist"/>
              <w:suppressAutoHyphens/>
              <w:ind w:left="314" w:hanging="283"/>
            </w:pPr>
            <w:r w:rsidRPr="00600265">
              <w:t>Management of operational and capital budget</w:t>
            </w:r>
          </w:p>
          <w:p w14:paraId="1CD76C40" w14:textId="77777777" w:rsidR="00835011" w:rsidRPr="00600265" w:rsidRDefault="49B47DDF" w:rsidP="00821F10">
            <w:pPr>
              <w:pStyle w:val="Tablelist"/>
              <w:suppressAutoHyphens/>
              <w:ind w:left="314" w:hanging="283"/>
            </w:pPr>
            <w:r w:rsidRPr="00600265">
              <w:t>Cash management</w:t>
            </w:r>
          </w:p>
          <w:p w14:paraId="1D1D5396" w14:textId="77777777" w:rsidR="00EC4950" w:rsidRDefault="49B47DDF" w:rsidP="00821F10">
            <w:pPr>
              <w:pStyle w:val="Tablelist"/>
              <w:suppressAutoHyphens/>
              <w:ind w:left="314" w:hanging="283"/>
            </w:pPr>
            <w:r w:rsidRPr="00600265">
              <w:t>Management of accounts payable and receivable</w:t>
            </w:r>
          </w:p>
          <w:p w14:paraId="773B09EC" w14:textId="18F430A2" w:rsidR="00835011" w:rsidRPr="00600265" w:rsidRDefault="49B47DDF" w:rsidP="00821F10">
            <w:pPr>
              <w:pStyle w:val="Tablelist"/>
              <w:suppressAutoHyphens/>
              <w:ind w:left="314" w:hanging="283"/>
            </w:pPr>
            <w:r w:rsidRPr="00600265">
              <w:lastRenderedPageBreak/>
              <w:t>Prepar</w:t>
            </w:r>
            <w:r w:rsidR="00EC4950">
              <w:t>e</w:t>
            </w:r>
            <w:r w:rsidRPr="00600265">
              <w:t xml:space="preserve"> financial statements</w:t>
            </w:r>
          </w:p>
        </w:tc>
        <w:tc>
          <w:tcPr>
            <w:tcW w:w="1417" w:type="dxa"/>
            <w:tcMar>
              <w:left w:w="108" w:type="dxa"/>
              <w:right w:w="108" w:type="dxa"/>
            </w:tcMar>
          </w:tcPr>
          <w:p w14:paraId="12DA8B03" w14:textId="45166B32" w:rsidR="00835011" w:rsidRPr="00600265" w:rsidRDefault="49B47DDF" w:rsidP="00821F10">
            <w:pPr>
              <w:suppressAutoHyphens/>
            </w:pPr>
            <w:r w:rsidRPr="00600265">
              <w:lastRenderedPageBreak/>
              <w:t>Levy</w:t>
            </w:r>
          </w:p>
        </w:tc>
      </w:tr>
      <w:tr w:rsidR="00835011" w:rsidRPr="00600265" w14:paraId="3726CA6F" w14:textId="77777777" w:rsidTr="00590E60">
        <w:trPr>
          <w:trHeight w:val="300"/>
        </w:trPr>
        <w:tc>
          <w:tcPr>
            <w:tcW w:w="2836" w:type="dxa"/>
            <w:vMerge/>
            <w:tcMar>
              <w:left w:w="108" w:type="dxa"/>
              <w:right w:w="108" w:type="dxa"/>
            </w:tcMar>
          </w:tcPr>
          <w:p w14:paraId="3C5C2D84" w14:textId="77777777" w:rsidR="00835011" w:rsidRPr="00600265" w:rsidRDefault="00835011" w:rsidP="00821F10">
            <w:pPr>
              <w:suppressAutoHyphens/>
            </w:pPr>
          </w:p>
        </w:tc>
        <w:tc>
          <w:tcPr>
            <w:tcW w:w="1701" w:type="dxa"/>
            <w:tcMar>
              <w:left w:w="108" w:type="dxa"/>
              <w:right w:w="108" w:type="dxa"/>
            </w:tcMar>
          </w:tcPr>
          <w:p w14:paraId="374AE464" w14:textId="2A8C4A6F" w:rsidR="00835011" w:rsidRPr="00600265" w:rsidRDefault="49B47DDF" w:rsidP="00821F10">
            <w:pPr>
              <w:suppressAutoHyphens/>
            </w:pPr>
            <w:r w:rsidRPr="00600265">
              <w:t>AICIS website and communication</w:t>
            </w:r>
          </w:p>
        </w:tc>
        <w:tc>
          <w:tcPr>
            <w:tcW w:w="4111" w:type="dxa"/>
            <w:tcMar>
              <w:left w:w="108" w:type="dxa"/>
              <w:right w:w="108" w:type="dxa"/>
            </w:tcMar>
          </w:tcPr>
          <w:p w14:paraId="631047AF" w14:textId="77777777" w:rsidR="00835011" w:rsidRPr="00600265" w:rsidRDefault="49B47DDF" w:rsidP="00821F10">
            <w:pPr>
              <w:pStyle w:val="Tablelist"/>
              <w:suppressAutoHyphens/>
              <w:ind w:left="314" w:hanging="283"/>
            </w:pPr>
            <w:r w:rsidRPr="00600265">
              <w:t>Manage and maintain the AICIS website.</w:t>
            </w:r>
          </w:p>
          <w:p w14:paraId="029AE9BB" w14:textId="26AED9E0" w:rsidR="00835011" w:rsidRPr="00600265" w:rsidRDefault="49B47DDF" w:rsidP="00821F10">
            <w:pPr>
              <w:pStyle w:val="Tablelist"/>
              <w:suppressAutoHyphens/>
              <w:ind w:left="314" w:hanging="283"/>
            </w:pPr>
            <w:r w:rsidRPr="00600265">
              <w:t xml:space="preserve">Publish various regulatory notices related to the </w:t>
            </w:r>
            <w:r w:rsidR="00C4117F">
              <w:t>i</w:t>
            </w:r>
            <w:r w:rsidRPr="00600265">
              <w:t>nventory, assessments and evaluations.</w:t>
            </w:r>
          </w:p>
          <w:p w14:paraId="0F7D11EA" w14:textId="3ABF57C9" w:rsidR="00835011" w:rsidRPr="009B06B4" w:rsidRDefault="49B47DDF" w:rsidP="00821F10">
            <w:pPr>
              <w:pStyle w:val="Tablelist"/>
              <w:suppressAutoHyphens/>
              <w:ind w:left="314" w:hanging="283"/>
            </w:pPr>
            <w:r w:rsidRPr="00600265">
              <w:t xml:space="preserve">Prepare and publish guidance material and online tools to help introducers understand their obligations under the </w:t>
            </w:r>
            <w:r w:rsidRPr="009B06B4">
              <w:t>I</w:t>
            </w:r>
            <w:r w:rsidR="00CF281F">
              <w:t>C</w:t>
            </w:r>
            <w:r w:rsidRPr="009B06B4">
              <w:t xml:space="preserve"> Act.</w:t>
            </w:r>
          </w:p>
        </w:tc>
        <w:tc>
          <w:tcPr>
            <w:tcW w:w="1417" w:type="dxa"/>
            <w:tcMar>
              <w:left w:w="108" w:type="dxa"/>
              <w:right w:w="108" w:type="dxa"/>
            </w:tcMar>
          </w:tcPr>
          <w:p w14:paraId="43AF4CEC" w14:textId="7ADB8799" w:rsidR="00835011" w:rsidRPr="00600265" w:rsidRDefault="49B47DDF" w:rsidP="00821F10">
            <w:pPr>
              <w:suppressAutoHyphens/>
            </w:pPr>
            <w:r w:rsidRPr="00600265">
              <w:t>Levy</w:t>
            </w:r>
          </w:p>
        </w:tc>
      </w:tr>
      <w:tr w:rsidR="00835011" w:rsidRPr="00600265" w14:paraId="2AF1D6A3" w14:textId="77777777" w:rsidTr="0008716A">
        <w:trPr>
          <w:trHeight w:val="1375"/>
        </w:trPr>
        <w:tc>
          <w:tcPr>
            <w:tcW w:w="2836" w:type="dxa"/>
            <w:vMerge/>
            <w:tcMar>
              <w:left w:w="108" w:type="dxa"/>
              <w:right w:w="108" w:type="dxa"/>
            </w:tcMar>
          </w:tcPr>
          <w:p w14:paraId="6630CFDA" w14:textId="77777777" w:rsidR="00835011" w:rsidRPr="00600265" w:rsidRDefault="00835011" w:rsidP="00821F10">
            <w:pPr>
              <w:suppressAutoHyphens/>
            </w:pPr>
          </w:p>
        </w:tc>
        <w:tc>
          <w:tcPr>
            <w:tcW w:w="1701" w:type="dxa"/>
            <w:tcMar>
              <w:left w:w="108" w:type="dxa"/>
              <w:right w:w="108" w:type="dxa"/>
            </w:tcMar>
          </w:tcPr>
          <w:p w14:paraId="79A2BBA1" w14:textId="69A23D76" w:rsidR="00E6105A" w:rsidRPr="00600265" w:rsidRDefault="49B47DDF" w:rsidP="00821F10">
            <w:pPr>
              <w:suppressAutoHyphens/>
            </w:pPr>
            <w:r w:rsidRPr="00600265">
              <w:t>Stakeholder Engagement Committee</w:t>
            </w:r>
          </w:p>
        </w:tc>
        <w:tc>
          <w:tcPr>
            <w:tcW w:w="4111" w:type="dxa"/>
            <w:tcMar>
              <w:left w:w="108" w:type="dxa"/>
              <w:right w:w="108" w:type="dxa"/>
            </w:tcMar>
          </w:tcPr>
          <w:p w14:paraId="6ED1AE3D" w14:textId="71AA4C23" w:rsidR="00835011" w:rsidRPr="00600265" w:rsidRDefault="49B47DDF" w:rsidP="00821F10">
            <w:pPr>
              <w:pStyle w:val="Tablelist"/>
              <w:suppressAutoHyphens/>
              <w:ind w:left="314" w:hanging="283"/>
            </w:pPr>
            <w:r w:rsidRPr="00600265">
              <w:t>Providing secretariat support to the Stakeholder Engagement Committee</w:t>
            </w:r>
            <w:r w:rsidR="00961B38">
              <w:t>.</w:t>
            </w:r>
          </w:p>
          <w:p w14:paraId="5E904268" w14:textId="59977B22" w:rsidR="00835011" w:rsidRPr="00600265" w:rsidRDefault="49B47DDF" w:rsidP="00821F10">
            <w:pPr>
              <w:pStyle w:val="Tablelist"/>
              <w:suppressAutoHyphens/>
              <w:ind w:left="314" w:hanging="283"/>
            </w:pPr>
            <w:r w:rsidRPr="00600265">
              <w:t xml:space="preserve">Meeting with the Stakeholder Engagement Committee at least </w:t>
            </w:r>
            <w:r w:rsidR="00961B38">
              <w:t>2</w:t>
            </w:r>
            <w:r w:rsidRPr="00600265">
              <w:t xml:space="preserve"> times per year.</w:t>
            </w:r>
          </w:p>
        </w:tc>
        <w:tc>
          <w:tcPr>
            <w:tcW w:w="1417" w:type="dxa"/>
            <w:tcMar>
              <w:left w:w="108" w:type="dxa"/>
              <w:right w:w="108" w:type="dxa"/>
            </w:tcMar>
          </w:tcPr>
          <w:p w14:paraId="2F5D577B" w14:textId="48276EDF" w:rsidR="00835011" w:rsidRPr="00600265" w:rsidRDefault="49B47DDF" w:rsidP="00821F10">
            <w:pPr>
              <w:suppressAutoHyphens/>
            </w:pPr>
            <w:r w:rsidRPr="00600265">
              <w:t>Levy</w:t>
            </w:r>
          </w:p>
        </w:tc>
      </w:tr>
      <w:tr w:rsidR="00835011" w:rsidRPr="00600265" w14:paraId="4F7602A0" w14:textId="77777777" w:rsidTr="001C5527">
        <w:trPr>
          <w:trHeight w:val="300"/>
        </w:trPr>
        <w:tc>
          <w:tcPr>
            <w:tcW w:w="2836" w:type="dxa"/>
            <w:vMerge/>
            <w:tcMar>
              <w:left w:w="108" w:type="dxa"/>
              <w:right w:w="108" w:type="dxa"/>
            </w:tcMar>
          </w:tcPr>
          <w:p w14:paraId="1AC3F399" w14:textId="77777777" w:rsidR="00835011" w:rsidRPr="00600265" w:rsidRDefault="00835011" w:rsidP="00821F10">
            <w:pPr>
              <w:suppressAutoHyphens/>
            </w:pPr>
          </w:p>
        </w:tc>
        <w:tc>
          <w:tcPr>
            <w:tcW w:w="1701" w:type="dxa"/>
            <w:tcMar>
              <w:left w:w="108" w:type="dxa"/>
              <w:right w:w="108" w:type="dxa"/>
            </w:tcMar>
          </w:tcPr>
          <w:p w14:paraId="6A64F9E3" w14:textId="65182076" w:rsidR="00835011" w:rsidRPr="00600265" w:rsidRDefault="49B47DDF" w:rsidP="00821F10">
            <w:pPr>
              <w:suppressAutoHyphens/>
            </w:pPr>
            <w:r w:rsidRPr="00600265">
              <w:t>Business planning and regulatory reporting</w:t>
            </w:r>
          </w:p>
        </w:tc>
        <w:tc>
          <w:tcPr>
            <w:tcW w:w="4111" w:type="dxa"/>
            <w:tcMar>
              <w:left w:w="108" w:type="dxa"/>
              <w:right w:w="108" w:type="dxa"/>
            </w:tcMar>
          </w:tcPr>
          <w:p w14:paraId="4BDBA395" w14:textId="1A0734B8" w:rsidR="00835011" w:rsidRPr="00600265" w:rsidRDefault="49B47DDF" w:rsidP="00821F10">
            <w:pPr>
              <w:pStyle w:val="Tablelist"/>
              <w:suppressAutoHyphens/>
              <w:ind w:left="314" w:hanging="283"/>
            </w:pPr>
            <w:r w:rsidRPr="00600265">
              <w:t xml:space="preserve">Undertake planning activities incorporated into </w:t>
            </w:r>
            <w:r w:rsidR="00DD05E7">
              <w:t>DHDA</w:t>
            </w:r>
            <w:r w:rsidRPr="00600265">
              <w:t>’s Corporate Plan and Portfolio Budget Statements.</w:t>
            </w:r>
          </w:p>
          <w:p w14:paraId="520945A1" w14:textId="101CB59B" w:rsidR="00835011" w:rsidRPr="00600265" w:rsidRDefault="49B47DDF" w:rsidP="00821F10">
            <w:pPr>
              <w:pStyle w:val="Tablelist"/>
              <w:suppressAutoHyphens/>
              <w:ind w:left="314" w:hanging="283"/>
            </w:pPr>
            <w:r w:rsidRPr="00600265">
              <w:t xml:space="preserve">Reporting AICIS’s regulatory performance in </w:t>
            </w:r>
            <w:r w:rsidR="00DD05E7">
              <w:t>DHDA</w:t>
            </w:r>
            <w:r w:rsidRPr="00600265">
              <w:t>’s annual report.</w:t>
            </w:r>
          </w:p>
        </w:tc>
        <w:tc>
          <w:tcPr>
            <w:tcW w:w="1417" w:type="dxa"/>
            <w:tcMar>
              <w:left w:w="108" w:type="dxa"/>
              <w:right w:w="108" w:type="dxa"/>
            </w:tcMar>
          </w:tcPr>
          <w:p w14:paraId="30FC05C4" w14:textId="7D4CC973" w:rsidR="00835011" w:rsidRPr="00600265" w:rsidRDefault="49B47DDF" w:rsidP="00821F10">
            <w:pPr>
              <w:suppressAutoHyphens/>
            </w:pPr>
            <w:r w:rsidRPr="00600265">
              <w:t>Levy</w:t>
            </w:r>
          </w:p>
        </w:tc>
      </w:tr>
      <w:tr w:rsidR="00835011" w:rsidRPr="00600265" w14:paraId="7E13DC89" w14:textId="77777777" w:rsidTr="006F1880">
        <w:trPr>
          <w:trHeight w:val="910"/>
        </w:trPr>
        <w:tc>
          <w:tcPr>
            <w:tcW w:w="2836" w:type="dxa"/>
            <w:vMerge/>
            <w:tcMar>
              <w:left w:w="108" w:type="dxa"/>
              <w:right w:w="108" w:type="dxa"/>
            </w:tcMar>
          </w:tcPr>
          <w:p w14:paraId="7D4F8678" w14:textId="77777777" w:rsidR="00835011" w:rsidRPr="00600265" w:rsidRDefault="00835011" w:rsidP="00821F10">
            <w:pPr>
              <w:suppressAutoHyphens/>
            </w:pPr>
          </w:p>
        </w:tc>
        <w:tc>
          <w:tcPr>
            <w:tcW w:w="1701" w:type="dxa"/>
            <w:tcMar>
              <w:left w:w="108" w:type="dxa"/>
              <w:right w:w="108" w:type="dxa"/>
            </w:tcMar>
          </w:tcPr>
          <w:p w14:paraId="6EE69B55" w14:textId="6440AF17" w:rsidR="00835011" w:rsidRPr="00600265" w:rsidRDefault="49B47DDF" w:rsidP="00821F10">
            <w:pPr>
              <w:suppressAutoHyphens/>
            </w:pPr>
            <w:r w:rsidRPr="00600265">
              <w:t>AICIS Business Services</w:t>
            </w:r>
          </w:p>
        </w:tc>
        <w:tc>
          <w:tcPr>
            <w:tcW w:w="4111" w:type="dxa"/>
            <w:tcMar>
              <w:left w:w="108" w:type="dxa"/>
              <w:right w:w="108" w:type="dxa"/>
            </w:tcMar>
          </w:tcPr>
          <w:p w14:paraId="1881291B" w14:textId="2D90CC0B" w:rsidR="00835011" w:rsidRPr="00600265" w:rsidRDefault="49B47DDF" w:rsidP="00821F10">
            <w:pPr>
              <w:pStyle w:val="Tablelist"/>
              <w:suppressAutoHyphens/>
              <w:ind w:left="314" w:hanging="283"/>
            </w:pPr>
            <w:r w:rsidRPr="00600265">
              <w:t xml:space="preserve">Supporting users of the AICIS Business Services portal to transact online with the </w:t>
            </w:r>
            <w:r w:rsidR="00DD05E7">
              <w:t>s</w:t>
            </w:r>
            <w:r w:rsidR="00DD05E7" w:rsidRPr="00600265">
              <w:t>cheme</w:t>
            </w:r>
            <w:r w:rsidRPr="00600265">
              <w:t>.</w:t>
            </w:r>
          </w:p>
        </w:tc>
        <w:tc>
          <w:tcPr>
            <w:tcW w:w="1417" w:type="dxa"/>
            <w:tcMar>
              <w:left w:w="108" w:type="dxa"/>
              <w:right w:w="108" w:type="dxa"/>
            </w:tcMar>
          </w:tcPr>
          <w:p w14:paraId="1DB684DD" w14:textId="0360A854" w:rsidR="000A3BE4" w:rsidRPr="00600265" w:rsidRDefault="49B47DDF" w:rsidP="00821F10">
            <w:pPr>
              <w:suppressAutoHyphens/>
            </w:pPr>
            <w:r w:rsidRPr="00600265">
              <w:t>Levy</w:t>
            </w:r>
          </w:p>
        </w:tc>
      </w:tr>
    </w:tbl>
    <w:p w14:paraId="299C0EE9" w14:textId="66B086A1" w:rsidR="00EC7866" w:rsidRPr="00600265" w:rsidRDefault="00EC7866" w:rsidP="000A1FCB">
      <w:pPr>
        <w:pStyle w:val="Heading2"/>
        <w:numPr>
          <w:ilvl w:val="0"/>
          <w:numId w:val="0"/>
        </w:numPr>
        <w:suppressAutoHyphens/>
        <w:spacing w:before="360"/>
        <w:ind w:left="420" w:hanging="845"/>
      </w:pPr>
      <w:bookmarkStart w:id="30" w:name="_2ipqkwomzip8"/>
      <w:bookmarkStart w:id="31" w:name="_86boyu3jbl2d"/>
      <w:bookmarkStart w:id="32" w:name="_Regulatory_outputs_and"/>
      <w:bookmarkStart w:id="33" w:name="_Toc81919366"/>
      <w:bookmarkStart w:id="34" w:name="_Toc82703178"/>
      <w:bookmarkStart w:id="35" w:name="_Toc203375883"/>
      <w:bookmarkStart w:id="36" w:name="_Toc230872491"/>
      <w:bookmarkEnd w:id="30"/>
      <w:bookmarkEnd w:id="31"/>
      <w:bookmarkEnd w:id="32"/>
      <w:bookmarkEnd w:id="33"/>
      <w:bookmarkEnd w:id="34"/>
      <w:r w:rsidRPr="00600265">
        <w:t>3.2</w:t>
      </w:r>
      <w:r w:rsidRPr="00600265">
        <w:tab/>
        <w:t>Costs of the regulatory activity</w:t>
      </w:r>
      <w:bookmarkEnd w:id="35"/>
      <w:bookmarkEnd w:id="36"/>
    </w:p>
    <w:p w14:paraId="62F4D743" w14:textId="670C0BC5" w:rsidR="00EC7866" w:rsidRPr="00590E60" w:rsidRDefault="00EC7866" w:rsidP="00662AE3">
      <w:pPr>
        <w:pStyle w:val="Heading3"/>
      </w:pPr>
      <w:bookmarkStart w:id="37" w:name="_Toc203375884"/>
      <w:r w:rsidRPr="00590E60">
        <w:t>3.2.1</w:t>
      </w:r>
      <w:r w:rsidRPr="00590E60">
        <w:tab/>
        <w:t>Cost drivers</w:t>
      </w:r>
      <w:bookmarkEnd w:id="37"/>
    </w:p>
    <w:p w14:paraId="4D3AE643" w14:textId="235B9B46" w:rsidR="00212EFC" w:rsidRPr="00600265" w:rsidRDefault="001D3CC7" w:rsidP="00821F10">
      <w:pPr>
        <w:suppressAutoHyphens/>
      </w:pPr>
      <w:r w:rsidRPr="00600265">
        <w:t xml:space="preserve">AICIS </w:t>
      </w:r>
      <w:r>
        <w:t>is</w:t>
      </w:r>
      <w:r w:rsidRPr="00600265">
        <w:t xml:space="preserve"> committed to</w:t>
      </w:r>
      <w:r>
        <w:t xml:space="preserve"> </w:t>
      </w:r>
      <w:r w:rsidRPr="00600265">
        <w:t>effectively delivering legislative and regulatory functions at the minimum</w:t>
      </w:r>
      <w:r>
        <w:t xml:space="preserve"> and </w:t>
      </w:r>
      <w:r w:rsidRPr="008C68C1">
        <w:t>most</w:t>
      </w:r>
      <w:r w:rsidRPr="00600265">
        <w:t xml:space="preserve"> efficient cost. </w:t>
      </w:r>
      <w:r w:rsidR="00D7498E">
        <w:t>The scheme</w:t>
      </w:r>
      <w:r w:rsidR="00B571EA">
        <w:t xml:space="preserve"> </w:t>
      </w:r>
      <w:r w:rsidR="00EC7866" w:rsidRPr="00600265">
        <w:t>estimate</w:t>
      </w:r>
      <w:r w:rsidR="005529EA">
        <w:t>s</w:t>
      </w:r>
      <w:r w:rsidR="00EC7866" w:rsidRPr="00600265">
        <w:t xml:space="preserve"> </w:t>
      </w:r>
      <w:r w:rsidR="007059A6">
        <w:t xml:space="preserve">its </w:t>
      </w:r>
      <w:r w:rsidR="00EC7866" w:rsidRPr="00600265">
        <w:t>cost base</w:t>
      </w:r>
      <w:r w:rsidR="00332BA0">
        <w:t xml:space="preserve"> using 3 key cost drivers</w:t>
      </w:r>
      <w:r w:rsidR="00EC7866" w:rsidRPr="00600265">
        <w:t>:</w:t>
      </w:r>
    </w:p>
    <w:p w14:paraId="3611DAF0" w14:textId="3FBBE98A" w:rsidR="00EC7866" w:rsidRPr="00600265" w:rsidRDefault="00C46902" w:rsidP="00821F10">
      <w:pPr>
        <w:pStyle w:val="ListBullet"/>
        <w:suppressAutoHyphens/>
      </w:pPr>
      <w:r>
        <w:rPr>
          <w:b/>
          <w:bCs/>
        </w:rPr>
        <w:t>e</w:t>
      </w:r>
      <w:r w:rsidRPr="00600265">
        <w:rPr>
          <w:b/>
          <w:bCs/>
        </w:rPr>
        <w:t>ffort</w:t>
      </w:r>
      <w:r w:rsidRPr="00600265">
        <w:t xml:space="preserve"> </w:t>
      </w:r>
      <w:r w:rsidR="00EC7866" w:rsidRPr="00600265">
        <w:t>required to deliver each business process and activity</w:t>
      </w:r>
    </w:p>
    <w:p w14:paraId="6608E74D" w14:textId="0C5265A2" w:rsidR="00EC7866" w:rsidRPr="00600265" w:rsidRDefault="00C46902" w:rsidP="00821F10">
      <w:pPr>
        <w:pStyle w:val="ListBullet"/>
        <w:suppressAutoHyphens/>
      </w:pPr>
      <w:r>
        <w:rPr>
          <w:b/>
          <w:bCs/>
        </w:rPr>
        <w:t>r</w:t>
      </w:r>
      <w:r w:rsidRPr="00600265">
        <w:rPr>
          <w:b/>
          <w:bCs/>
        </w:rPr>
        <w:t xml:space="preserve">esource </w:t>
      </w:r>
      <w:r w:rsidR="00EC7866" w:rsidRPr="00600265">
        <w:rPr>
          <w:b/>
          <w:bCs/>
        </w:rPr>
        <w:t xml:space="preserve">cost </w:t>
      </w:r>
      <w:r w:rsidR="00EC7866" w:rsidRPr="00600265">
        <w:t>to conduct each business process and activity</w:t>
      </w:r>
    </w:p>
    <w:p w14:paraId="7E9E6510" w14:textId="522878B4" w:rsidR="00EC7866" w:rsidRPr="00600265" w:rsidRDefault="00C46902" w:rsidP="00821F10">
      <w:pPr>
        <w:pStyle w:val="ListBullet"/>
        <w:suppressAutoHyphens/>
      </w:pPr>
      <w:r>
        <w:rPr>
          <w:b/>
          <w:bCs/>
        </w:rPr>
        <w:t>a</w:t>
      </w:r>
      <w:r w:rsidRPr="00600265">
        <w:rPr>
          <w:b/>
          <w:bCs/>
        </w:rPr>
        <w:t xml:space="preserve">nnual </w:t>
      </w:r>
      <w:r w:rsidR="00EC7866" w:rsidRPr="00600265">
        <w:rPr>
          <w:b/>
          <w:bCs/>
        </w:rPr>
        <w:t>volume</w:t>
      </w:r>
      <w:r w:rsidR="00EC7866" w:rsidRPr="00600265">
        <w:t xml:space="preserve"> of each activity performed.</w:t>
      </w:r>
    </w:p>
    <w:p w14:paraId="71950937" w14:textId="17931D6D" w:rsidR="00C677D4" w:rsidRDefault="6FBBA1DC" w:rsidP="00821F10">
      <w:pPr>
        <w:suppressAutoHyphens/>
      </w:pPr>
      <w:r w:rsidRPr="00600265">
        <w:t>On this basis</w:t>
      </w:r>
      <w:r w:rsidR="1639E75C" w:rsidRPr="00600265">
        <w:t>,</w:t>
      </w:r>
      <w:r w:rsidRPr="00600265">
        <w:t xml:space="preserve"> AICIS’</w:t>
      </w:r>
      <w:r w:rsidR="1639E75C" w:rsidRPr="00600265">
        <w:t>s</w:t>
      </w:r>
      <w:r w:rsidRPr="00600265">
        <w:t xml:space="preserve"> cost base can be summarised as</w:t>
      </w:r>
      <w:r w:rsidR="00C677D4">
        <w:t>:</w:t>
      </w:r>
    </w:p>
    <w:p w14:paraId="335221F4" w14:textId="01DC9E4A" w:rsidR="00341BAE" w:rsidRDefault="00780536" w:rsidP="00821F10">
      <w:pPr>
        <w:pStyle w:val="ListBullet"/>
        <w:numPr>
          <w:ilvl w:val="0"/>
          <w:numId w:val="0"/>
        </w:numPr>
        <w:suppressAutoHyphens/>
      </w:pPr>
      <w:r>
        <w:t>T</w:t>
      </w:r>
      <w:r w:rsidR="00A73436" w:rsidRPr="002A56BC">
        <w:t>he</w:t>
      </w:r>
      <w:r w:rsidR="6FBBA1DC" w:rsidRPr="00600265">
        <w:t xml:space="preserve"> total effort (hours) to undertake required business processes and activities</w:t>
      </w:r>
      <w:r>
        <w:t xml:space="preserve">, </w:t>
      </w:r>
      <w:r w:rsidR="6FBBA1DC" w:rsidRPr="00600265">
        <w:t>multiplied by the applicable hourly rate</w:t>
      </w:r>
      <w:r>
        <w:t xml:space="preserve">, </w:t>
      </w:r>
      <w:r w:rsidR="6FBBA1DC" w:rsidRPr="00600265">
        <w:t>multiplied by the annual volumes of business processes completed.</w:t>
      </w:r>
    </w:p>
    <w:p w14:paraId="1D980CD4" w14:textId="51C7D697" w:rsidR="00EC7866" w:rsidRPr="00600265" w:rsidRDefault="000F4E5B" w:rsidP="00D71172">
      <w:pPr>
        <w:pStyle w:val="ListBullet"/>
        <w:numPr>
          <w:ilvl w:val="0"/>
          <w:numId w:val="0"/>
        </w:numPr>
        <w:suppressAutoHyphens/>
        <w:spacing w:before="360"/>
        <w:contextualSpacing w:val="0"/>
      </w:pPr>
      <w:r>
        <w:t xml:space="preserve">See below for details </w:t>
      </w:r>
      <w:r w:rsidR="007B5D52">
        <w:t>on</w:t>
      </w:r>
      <w:r>
        <w:t xml:space="preserve"> t</w:t>
      </w:r>
      <w:r w:rsidRPr="00600265">
        <w:t xml:space="preserve">he </w:t>
      </w:r>
      <w:r w:rsidR="6FBBA1DC" w:rsidRPr="00600265">
        <w:t xml:space="preserve">methodology and approach </w:t>
      </w:r>
      <w:r w:rsidR="00780536">
        <w:t>for</w:t>
      </w:r>
      <w:r>
        <w:t xml:space="preserve"> </w:t>
      </w:r>
      <w:r w:rsidRPr="00600265">
        <w:t>estimat</w:t>
      </w:r>
      <w:r w:rsidR="00780536">
        <w:t>ing</w:t>
      </w:r>
      <w:r w:rsidRPr="00600265">
        <w:t xml:space="preserve"> </w:t>
      </w:r>
      <w:r w:rsidR="6FBBA1DC" w:rsidRPr="00600265">
        <w:t xml:space="preserve">each driver. This calculation is </w:t>
      </w:r>
      <w:r w:rsidR="00840A37" w:rsidRPr="008C68C1">
        <w:t>shown</w:t>
      </w:r>
      <w:r w:rsidR="00840A37" w:rsidRPr="00600265">
        <w:t xml:space="preserve"> </w:t>
      </w:r>
      <w:r w:rsidR="6FBBA1DC" w:rsidRPr="00600265">
        <w:t xml:space="preserve">in </w:t>
      </w:r>
      <w:r w:rsidR="009551A0" w:rsidRPr="00600265">
        <w:t xml:space="preserve">Section </w:t>
      </w:r>
      <w:r w:rsidR="009B4995" w:rsidRPr="00600265">
        <w:t>3.2.3</w:t>
      </w:r>
      <w:r w:rsidR="002607BA">
        <w:t xml:space="preserve"> for c</w:t>
      </w:r>
      <w:r w:rsidR="002607BA" w:rsidRPr="00600265">
        <w:t xml:space="preserve">ost </w:t>
      </w:r>
      <w:r w:rsidR="002607BA">
        <w:t>c</w:t>
      </w:r>
      <w:r w:rsidR="002607BA" w:rsidRPr="00600265">
        <w:t xml:space="preserve">alculation </w:t>
      </w:r>
      <w:r w:rsidR="002607BA">
        <w:t>m</w:t>
      </w:r>
      <w:r w:rsidR="002607BA" w:rsidRPr="00600265">
        <w:t>ethodology</w:t>
      </w:r>
      <w:r w:rsidR="6FBBA1DC" w:rsidRPr="00600265">
        <w:t>.</w:t>
      </w:r>
    </w:p>
    <w:p w14:paraId="486230ED" w14:textId="53C8611F" w:rsidR="00267A58" w:rsidRDefault="00EC7866" w:rsidP="000A1FCB">
      <w:pPr>
        <w:suppressAutoHyphens/>
        <w:spacing w:before="240" w:after="240"/>
      </w:pPr>
      <w:r w:rsidRPr="00600265">
        <w:t>AICIS has identif</w:t>
      </w:r>
      <w:r w:rsidR="008D1BC6" w:rsidRPr="00600265">
        <w:t>ied</w:t>
      </w:r>
      <w:r w:rsidRPr="00600265">
        <w:t xml:space="preserve"> the</w:t>
      </w:r>
      <w:r w:rsidR="00774DD4">
        <w:t xml:space="preserve"> most</w:t>
      </w:r>
      <w:r w:rsidRPr="00600265">
        <w:t xml:space="preserve"> efficient cost</w:t>
      </w:r>
      <w:r w:rsidR="00774DD4">
        <w:t>s</w:t>
      </w:r>
      <w:r w:rsidRPr="00600265">
        <w:t xml:space="preserve"> across </w:t>
      </w:r>
      <w:r w:rsidR="000B630E" w:rsidRPr="00600265">
        <w:t xml:space="preserve">the </w:t>
      </w:r>
      <w:r w:rsidRPr="00600265">
        <w:t>organisation</w:t>
      </w:r>
      <w:r w:rsidR="000B630E" w:rsidRPr="00600265">
        <w:t>’s</w:t>
      </w:r>
      <w:r w:rsidRPr="00600265">
        <w:t xml:space="preserve"> key business processes</w:t>
      </w:r>
      <w:r w:rsidR="004402DA">
        <w:t>, where</w:t>
      </w:r>
      <w:r w:rsidR="00774DD4">
        <w:t xml:space="preserve"> each staff member record</w:t>
      </w:r>
      <w:r w:rsidR="004402DA">
        <w:t>s</w:t>
      </w:r>
      <w:r w:rsidR="00774DD4">
        <w:t xml:space="preserve"> the effort and time taken to complete</w:t>
      </w:r>
      <w:r w:rsidRPr="00600265">
        <w:t xml:space="preserve"> activities</w:t>
      </w:r>
      <w:r w:rsidR="00803A1D">
        <w:t xml:space="preserve"> and outputs</w:t>
      </w:r>
      <w:r w:rsidRPr="00600265">
        <w:t xml:space="preserve">. </w:t>
      </w:r>
      <w:r w:rsidR="00FB555D" w:rsidRPr="00600265">
        <w:t xml:space="preserve">AICIS reviews its effort </w:t>
      </w:r>
      <w:r w:rsidRPr="00600265">
        <w:t>capture</w:t>
      </w:r>
      <w:r w:rsidR="00FE4F42">
        <w:t xml:space="preserve"> data</w:t>
      </w:r>
      <w:r w:rsidRPr="00600265">
        <w:t xml:space="preserve"> on an ongoing basis</w:t>
      </w:r>
      <w:r w:rsidR="00803A1D">
        <w:t xml:space="preserve"> to </w:t>
      </w:r>
      <w:r w:rsidR="00A61864" w:rsidRPr="00600265">
        <w:t>understand</w:t>
      </w:r>
      <w:r w:rsidRPr="00600265">
        <w:t xml:space="preserve"> any shifts in effort requirements</w:t>
      </w:r>
      <w:r w:rsidR="00B834EC">
        <w:t>.</w:t>
      </w:r>
      <w:r w:rsidRPr="00600265">
        <w:t xml:space="preserve"> </w:t>
      </w:r>
      <w:r w:rsidR="00C26581" w:rsidRPr="00600265">
        <w:t xml:space="preserve">AICIS </w:t>
      </w:r>
      <w:r w:rsidR="00B834EC">
        <w:t>also</w:t>
      </w:r>
      <w:r w:rsidR="00C26581" w:rsidRPr="00600265">
        <w:t xml:space="preserve"> review</w:t>
      </w:r>
      <w:r w:rsidR="00B834EC">
        <w:t xml:space="preserve">s its </w:t>
      </w:r>
      <w:r w:rsidRPr="00600265">
        <w:t xml:space="preserve">business practices </w:t>
      </w:r>
      <w:r w:rsidR="00C26581" w:rsidRPr="00600265">
        <w:t>to</w:t>
      </w:r>
      <w:r w:rsidRPr="00600265">
        <w:t xml:space="preserve"> ensure continued </w:t>
      </w:r>
      <w:r w:rsidR="002C0E77">
        <w:t>efficient</w:t>
      </w:r>
      <w:r w:rsidRPr="00600265">
        <w:t xml:space="preserve"> service delivery.</w:t>
      </w:r>
    </w:p>
    <w:p w14:paraId="0EC8B141" w14:textId="1AE7396B" w:rsidR="00842A57" w:rsidRDefault="00842A57" w:rsidP="000A1FCB">
      <w:pPr>
        <w:suppressAutoHyphens/>
        <w:spacing w:before="240" w:after="240"/>
      </w:pPr>
      <w:r>
        <w:br w:type="page"/>
      </w:r>
    </w:p>
    <w:p w14:paraId="2019277A" w14:textId="6A888E96" w:rsidR="00154DA2" w:rsidRPr="00154DA2" w:rsidRDefault="00EC7866" w:rsidP="0087718F">
      <w:pPr>
        <w:pStyle w:val="Heading4"/>
        <w:suppressAutoHyphens/>
        <w:spacing w:before="0"/>
      </w:pPr>
      <w:r w:rsidRPr="00CB73AC">
        <w:lastRenderedPageBreak/>
        <w:t>Effort</w:t>
      </w:r>
    </w:p>
    <w:p w14:paraId="12289D25" w14:textId="5A42D0D2" w:rsidR="00EC7866" w:rsidRPr="00600265" w:rsidRDefault="00EC7866" w:rsidP="00821F10">
      <w:pPr>
        <w:suppressAutoHyphens/>
      </w:pPr>
      <w:r w:rsidRPr="00600265">
        <w:t xml:space="preserve">When AICIS was established, </w:t>
      </w:r>
      <w:r w:rsidR="00064D56" w:rsidRPr="00600265">
        <w:t>the scheme</w:t>
      </w:r>
      <w:r w:rsidR="00714F83" w:rsidRPr="008C68C1">
        <w:t xml:space="preserve"> based its</w:t>
      </w:r>
      <w:r w:rsidR="00064D56" w:rsidRPr="008C68C1">
        <w:t xml:space="preserve"> </w:t>
      </w:r>
      <w:r w:rsidRPr="008C68C1">
        <w:t xml:space="preserve">regulatory charging on historical effort data from </w:t>
      </w:r>
      <w:r w:rsidR="00347122" w:rsidRPr="008C68C1">
        <w:t>similar</w:t>
      </w:r>
      <w:r w:rsidRPr="008C68C1">
        <w:t xml:space="preserve"> NICNAS activities (where available) </w:t>
      </w:r>
      <w:r w:rsidR="007A11F8">
        <w:t>in combination</w:t>
      </w:r>
      <w:r w:rsidR="00FD7023">
        <w:t xml:space="preserve"> </w:t>
      </w:r>
      <w:r w:rsidRPr="00600265">
        <w:t xml:space="preserve">with estimates for new activities. Through ongoing monitoring </w:t>
      </w:r>
      <w:r w:rsidR="004633B2">
        <w:t>and analysis of its</w:t>
      </w:r>
      <w:r w:rsidR="004633B2" w:rsidRPr="00600265">
        <w:t xml:space="preserve"> </w:t>
      </w:r>
      <w:r w:rsidRPr="00600265">
        <w:t xml:space="preserve">effort data, </w:t>
      </w:r>
      <w:r w:rsidR="00B7046C" w:rsidRPr="00600265">
        <w:t xml:space="preserve">AICIS has </w:t>
      </w:r>
      <w:r w:rsidR="00013EA6">
        <w:t>identified</w:t>
      </w:r>
      <w:r w:rsidR="00B7046C" w:rsidRPr="00600265">
        <w:t xml:space="preserve"> </w:t>
      </w:r>
      <w:r w:rsidRPr="00600265">
        <w:t xml:space="preserve">fundamental differences between the </w:t>
      </w:r>
      <w:r w:rsidR="00D75979" w:rsidRPr="00600265">
        <w:t>2 s</w:t>
      </w:r>
      <w:r w:rsidRPr="00600265">
        <w:t xml:space="preserve">chemes </w:t>
      </w:r>
      <w:r w:rsidR="009A4E58">
        <w:t>that</w:t>
      </w:r>
      <w:r w:rsidRPr="00600265">
        <w:t xml:space="preserve"> limit the </w:t>
      </w:r>
      <w:r w:rsidR="00924F9B" w:rsidRPr="00600265">
        <w:t>value</w:t>
      </w:r>
      <w:r w:rsidRPr="00600265">
        <w:t xml:space="preserve"> of historical data as a reliable </w:t>
      </w:r>
      <w:r w:rsidR="00B03438" w:rsidRPr="00600265">
        <w:t>representation</w:t>
      </w:r>
      <w:r w:rsidRPr="00600265">
        <w:t xml:space="preserve"> of </w:t>
      </w:r>
      <w:r w:rsidR="004633B2">
        <w:t xml:space="preserve">the </w:t>
      </w:r>
      <w:r w:rsidR="007E71B7">
        <w:t xml:space="preserve">true </w:t>
      </w:r>
      <w:r w:rsidRPr="00600265">
        <w:t>effort and associated costs for all</w:t>
      </w:r>
      <w:r w:rsidR="009A4E58">
        <w:t xml:space="preserve"> </w:t>
      </w:r>
      <w:r w:rsidRPr="00600265">
        <w:t>regulatory activities.</w:t>
      </w:r>
    </w:p>
    <w:p w14:paraId="1D294BDC" w14:textId="6FB1BA6E" w:rsidR="00CB73AC" w:rsidRPr="00600265" w:rsidRDefault="00EC7866" w:rsidP="00821F10">
      <w:pPr>
        <w:suppressAutoHyphens/>
      </w:pPr>
      <w:r w:rsidRPr="00600265">
        <w:t xml:space="preserve">To refine effort and cost estimates, </w:t>
      </w:r>
      <w:r w:rsidR="00A96EAD" w:rsidRPr="00A96EAD">
        <w:t xml:space="preserve">historical data </w:t>
      </w:r>
      <w:r w:rsidR="006E42F2">
        <w:t>is</w:t>
      </w:r>
      <w:r w:rsidR="00A96EAD" w:rsidRPr="00A96EAD">
        <w:t xml:space="preserve"> replaced with actual AICIS data collected through detailed effort and time capture activities as it becomes available</w:t>
      </w:r>
      <w:r w:rsidR="00A96EAD">
        <w:t xml:space="preserve">. </w:t>
      </w:r>
      <w:r w:rsidRPr="00600265">
        <w:t>AICIS</w:t>
      </w:r>
      <w:r w:rsidR="00514CDE" w:rsidRPr="00600265">
        <w:t xml:space="preserve"> staff</w:t>
      </w:r>
      <w:r w:rsidRPr="00600265">
        <w:t xml:space="preserve"> continue to </w:t>
      </w:r>
      <w:r w:rsidR="00103D0B" w:rsidRPr="008C68C1">
        <w:t>record</w:t>
      </w:r>
      <w:r w:rsidR="00E805AA" w:rsidRPr="00600265">
        <w:t xml:space="preserve"> the</w:t>
      </w:r>
      <w:r w:rsidR="007D0C3E" w:rsidRPr="008C68C1">
        <w:t xml:space="preserve"> effort</w:t>
      </w:r>
      <w:r w:rsidR="00E805AA" w:rsidRPr="00600265">
        <w:t xml:space="preserve"> spent</w:t>
      </w:r>
      <w:r w:rsidRPr="00600265">
        <w:t xml:space="preserve"> across all functions</w:t>
      </w:r>
      <w:r w:rsidR="007C203D">
        <w:t>.</w:t>
      </w:r>
    </w:p>
    <w:p w14:paraId="09A25396" w14:textId="77777777" w:rsidR="00EC7866" w:rsidRPr="00CB73AC" w:rsidRDefault="00EC7866" w:rsidP="00821F10">
      <w:pPr>
        <w:pStyle w:val="Heading4"/>
        <w:suppressAutoHyphens/>
      </w:pPr>
      <w:r w:rsidRPr="00CB73AC">
        <w:t>Resources</w:t>
      </w:r>
    </w:p>
    <w:p w14:paraId="4E7BAACB" w14:textId="1834702B" w:rsidR="00404FDC" w:rsidRDefault="00404FDC" w:rsidP="00404FDC">
      <w:pPr>
        <w:suppressAutoHyphens/>
      </w:pPr>
      <w:r>
        <w:t>AICIS operates efficiently by drawing on a broad and flexible mix of resources.</w:t>
      </w:r>
    </w:p>
    <w:p w14:paraId="27241DA2" w14:textId="3EADFD7B" w:rsidR="00404FDC" w:rsidRDefault="00404FDC" w:rsidP="00404FDC">
      <w:pPr>
        <w:suppressAutoHyphens/>
      </w:pPr>
      <w:r>
        <w:t>Its primary workforce comprises ongoing Australian Public Service</w:t>
      </w:r>
      <w:r w:rsidR="00A37E76">
        <w:t xml:space="preserve"> (APS)</w:t>
      </w:r>
      <w:r>
        <w:t xml:space="preserve"> employees who assist the Executive Director. This includes staff of the D</w:t>
      </w:r>
      <w:r w:rsidR="00224654">
        <w:t>HDA</w:t>
      </w:r>
      <w:r>
        <w:t>, as well as DCCEEW staff who deliver the environmental component of risk assessments under a Service Level Agreement.</w:t>
      </w:r>
      <w:r w:rsidR="0067753E">
        <w:t xml:space="preserve"> </w:t>
      </w:r>
      <w:r>
        <w:t xml:space="preserve">The cost of this work </w:t>
      </w:r>
      <w:r w:rsidR="00E821A4">
        <w:t>is</w:t>
      </w:r>
      <w:r>
        <w:t xml:space="preserve"> included in AICIS’s cost base.</w:t>
      </w:r>
    </w:p>
    <w:p w14:paraId="298D7519" w14:textId="21F8B7FA" w:rsidR="008513EE" w:rsidRPr="00600265" w:rsidRDefault="00404FDC" w:rsidP="00404FDC">
      <w:pPr>
        <w:suppressAutoHyphens/>
      </w:pPr>
      <w:r>
        <w:t>To respond to changing demand and scale capacity, AICIS occasionally supplements APS capacity and capability with modest use of external suppliers, including consultants and contractors. This flexible approach supports delivery at minimum viable cost while maintaining service standards</w:t>
      </w:r>
      <w:r w:rsidR="0078656F">
        <w:t>,</w:t>
      </w:r>
      <w:r w:rsidR="004F2A5E">
        <w:t xml:space="preserve"> </w:t>
      </w:r>
      <w:r>
        <w:t>and enables AICIS to achieve cost-effective outcomes without compromising its regulatory responsibilities.</w:t>
      </w:r>
    </w:p>
    <w:p w14:paraId="1887379A" w14:textId="1049F61D" w:rsidR="00A52FE9" w:rsidRPr="00600265" w:rsidRDefault="00742994" w:rsidP="00821F10">
      <w:pPr>
        <w:suppressAutoHyphens/>
      </w:pPr>
      <w:r w:rsidRPr="008C68C1">
        <w:t>AICIS</w:t>
      </w:r>
      <w:r w:rsidR="00C919C8">
        <w:t>’s</w:t>
      </w:r>
      <w:r w:rsidR="00D54256">
        <w:t xml:space="preserve"> </w:t>
      </w:r>
      <w:r w:rsidR="00EC7866" w:rsidRPr="00600265">
        <w:t>forward year cost base is indexed to recognise inflation</w:t>
      </w:r>
      <w:r w:rsidR="001B5964" w:rsidRPr="00600265">
        <w:t>. It also</w:t>
      </w:r>
      <w:r w:rsidR="00EC7866" w:rsidRPr="00600265">
        <w:t xml:space="preserve"> ensure</w:t>
      </w:r>
      <w:r w:rsidR="001B5964" w:rsidRPr="00600265">
        <w:t>s</w:t>
      </w:r>
      <w:r w:rsidR="00EC7866" w:rsidRPr="00600265">
        <w:t xml:space="preserve"> that budgets and forecasts reflect</w:t>
      </w:r>
      <w:r w:rsidR="00442FA4">
        <w:t xml:space="preserve"> any </w:t>
      </w:r>
      <w:r w:rsidR="00EC7866" w:rsidRPr="00600265">
        <w:t>likely future costs. The applied indexation rate is weighted to reflect the relevant proportion of</w:t>
      </w:r>
      <w:r w:rsidR="00A52FE9" w:rsidRPr="00600265">
        <w:t xml:space="preserve"> both:</w:t>
      </w:r>
    </w:p>
    <w:p w14:paraId="7E406DFB" w14:textId="542EC551" w:rsidR="00A52FE9" w:rsidRPr="00600265" w:rsidRDefault="00764F96" w:rsidP="00821F10">
      <w:pPr>
        <w:pStyle w:val="ListBullet"/>
        <w:suppressAutoHyphens/>
      </w:pPr>
      <w:r>
        <w:rPr>
          <w:b/>
          <w:bCs/>
        </w:rPr>
        <w:t>E</w:t>
      </w:r>
      <w:r w:rsidR="00EC7866" w:rsidRPr="00D54256">
        <w:rPr>
          <w:b/>
          <w:bCs/>
        </w:rPr>
        <w:t>mployee costs</w:t>
      </w:r>
      <w:r w:rsidR="00A52FE9" w:rsidRPr="00600265">
        <w:t xml:space="preserve"> –</w:t>
      </w:r>
      <w:r w:rsidR="00EC7866" w:rsidRPr="00600265">
        <w:t xml:space="preserve"> recognised through the Wage Price Index (WPI)</w:t>
      </w:r>
    </w:p>
    <w:p w14:paraId="1C5B34A3" w14:textId="3205BE40" w:rsidR="00CB73AC" w:rsidRPr="00600265" w:rsidRDefault="00764F96" w:rsidP="000A1FCB">
      <w:pPr>
        <w:pStyle w:val="ListBullet"/>
        <w:suppressAutoHyphens/>
        <w:spacing w:after="240"/>
        <w:ind w:left="714" w:hanging="357"/>
      </w:pPr>
      <w:r>
        <w:rPr>
          <w:b/>
          <w:bCs/>
        </w:rPr>
        <w:t>S</w:t>
      </w:r>
      <w:r w:rsidR="00EC7866" w:rsidRPr="00D54256">
        <w:rPr>
          <w:b/>
          <w:bCs/>
        </w:rPr>
        <w:t>upplier cost</w:t>
      </w:r>
      <w:r w:rsidR="00742994" w:rsidRPr="00D54256">
        <w:rPr>
          <w:b/>
          <w:bCs/>
        </w:rPr>
        <w:t>s</w:t>
      </w:r>
      <w:r w:rsidR="00A52FE9" w:rsidRPr="00600265">
        <w:t xml:space="preserve"> –</w:t>
      </w:r>
      <w:r w:rsidR="00EC7866" w:rsidRPr="00600265">
        <w:t xml:space="preserve"> recognised through the Consumer Price Index (CPI) or equivalent rate</w:t>
      </w:r>
      <w:r w:rsidR="00D0376E" w:rsidRPr="00600265">
        <w:t>.</w:t>
      </w:r>
    </w:p>
    <w:p w14:paraId="14F9B715" w14:textId="07619ABD" w:rsidR="00EC7866" w:rsidRPr="00CB73AC" w:rsidRDefault="00EC7866" w:rsidP="00821F10">
      <w:pPr>
        <w:pStyle w:val="Heading4"/>
        <w:suppressAutoHyphens/>
      </w:pPr>
      <w:r w:rsidRPr="00CB73AC">
        <w:t>Volumes</w:t>
      </w:r>
    </w:p>
    <w:p w14:paraId="6BE76E96" w14:textId="38D59021" w:rsidR="00E742CF" w:rsidRPr="00600265" w:rsidRDefault="00EC7866" w:rsidP="000A1FCB">
      <w:pPr>
        <w:suppressAutoHyphens/>
        <w:spacing w:after="360"/>
      </w:pPr>
      <w:r w:rsidRPr="00D81A17">
        <w:t>AICIS forecasts</w:t>
      </w:r>
      <w:r w:rsidR="00211423">
        <w:t xml:space="preserve"> its</w:t>
      </w:r>
      <w:r w:rsidR="004F6953" w:rsidRPr="00D81A17">
        <w:t xml:space="preserve"> annual</w:t>
      </w:r>
      <w:r w:rsidRPr="00D81A17">
        <w:t xml:space="preserve"> volumes </w:t>
      </w:r>
      <w:r w:rsidR="007431E1" w:rsidRPr="00D81A17">
        <w:t>of each activity</w:t>
      </w:r>
      <w:r w:rsidR="008C2952" w:rsidRPr="00D81A17">
        <w:t xml:space="preserve"> </w:t>
      </w:r>
      <w:r w:rsidRPr="00D81A17">
        <w:t xml:space="preserve">by </w:t>
      </w:r>
      <w:r w:rsidR="00211423" w:rsidRPr="00211423">
        <w:t>using</w:t>
      </w:r>
      <w:r w:rsidRPr="00211423">
        <w:t xml:space="preserve"> </w:t>
      </w:r>
      <w:r w:rsidR="001D2516" w:rsidRPr="00D81A17">
        <w:t xml:space="preserve">the </w:t>
      </w:r>
      <w:r w:rsidR="00EC7A6D">
        <w:t xml:space="preserve">previous </w:t>
      </w:r>
      <w:r w:rsidRPr="00D81A17">
        <w:t>year</w:t>
      </w:r>
      <w:r w:rsidR="00C76DBF">
        <w:t>’s</w:t>
      </w:r>
      <w:r w:rsidRPr="00D81A17">
        <w:t xml:space="preserve"> actual volumes as a baseline</w:t>
      </w:r>
      <w:r w:rsidR="007F6911" w:rsidRPr="00D81A17">
        <w:t xml:space="preserve">. </w:t>
      </w:r>
      <w:r w:rsidR="00F42BA9" w:rsidRPr="00D81A17">
        <w:t xml:space="preserve">AICIS staff then analyse the data </w:t>
      </w:r>
      <w:r w:rsidRPr="00D81A17">
        <w:t xml:space="preserve">and </w:t>
      </w:r>
      <w:r w:rsidR="007F6911" w:rsidRPr="00D81A17">
        <w:t>model</w:t>
      </w:r>
      <w:r w:rsidR="00092E11" w:rsidRPr="00D81A17">
        <w:t xml:space="preserve"> their</w:t>
      </w:r>
      <w:r w:rsidR="007F6911" w:rsidRPr="00D81A17">
        <w:t xml:space="preserve"> </w:t>
      </w:r>
      <w:r w:rsidR="005A349B">
        <w:t xml:space="preserve">upcoming </w:t>
      </w:r>
      <w:r w:rsidRPr="00D81A17">
        <w:t xml:space="preserve">estimate volumes on market trends. </w:t>
      </w:r>
      <w:r w:rsidR="002B3ADE" w:rsidRPr="00D81A17">
        <w:t xml:space="preserve">They </w:t>
      </w:r>
      <w:r w:rsidR="00DC77AD" w:rsidRPr="00D81A17">
        <w:t xml:space="preserve">use the </w:t>
      </w:r>
      <w:r w:rsidRPr="00D81A17">
        <w:t xml:space="preserve">technical analysis </w:t>
      </w:r>
      <w:r w:rsidR="00211423">
        <w:t xml:space="preserve">results </w:t>
      </w:r>
      <w:r w:rsidR="008C4F90" w:rsidRPr="008C68C1">
        <w:t>and</w:t>
      </w:r>
      <w:r w:rsidRPr="00D81A17">
        <w:t xml:space="preserve"> </w:t>
      </w:r>
      <w:r w:rsidR="00BE321A">
        <w:t xml:space="preserve">overlay with </w:t>
      </w:r>
      <w:r w:rsidR="00211423">
        <w:t xml:space="preserve">existing </w:t>
      </w:r>
      <w:r w:rsidRPr="00D81A17">
        <w:t xml:space="preserve">business knowledge to </w:t>
      </w:r>
      <w:r w:rsidR="00092E11" w:rsidRPr="00D81A17">
        <w:t>calculate</w:t>
      </w:r>
      <w:r w:rsidRPr="00D81A17">
        <w:t xml:space="preserve"> the forecast volumes for each charge point. </w:t>
      </w:r>
      <w:r w:rsidR="00030687">
        <w:t>As m</w:t>
      </w:r>
      <w:r w:rsidR="00030687" w:rsidRPr="000E1745">
        <w:t xml:space="preserve">ore introducers register </w:t>
      </w:r>
      <w:r w:rsidR="00030687">
        <w:t>with AICIS, t</w:t>
      </w:r>
      <w:r w:rsidR="00030687" w:rsidRPr="00D81A17">
        <w:t xml:space="preserve">he </w:t>
      </w:r>
      <w:r w:rsidRPr="00D81A17">
        <w:t>depth of technical analysis</w:t>
      </w:r>
      <w:r w:rsidRPr="001034F8">
        <w:t xml:space="preserve"> </w:t>
      </w:r>
      <w:r w:rsidRPr="00D81A17">
        <w:t>increas</w:t>
      </w:r>
      <w:r w:rsidR="00614AAC">
        <w:t>es</w:t>
      </w:r>
      <w:r w:rsidRPr="00D81A17">
        <w:t xml:space="preserve"> as the </w:t>
      </w:r>
      <w:r w:rsidR="007D3E6E" w:rsidRPr="00D81A17">
        <w:t>s</w:t>
      </w:r>
      <w:r w:rsidRPr="00D81A17">
        <w:t>cheme matures</w:t>
      </w:r>
      <w:r w:rsidR="00251DA8" w:rsidRPr="008C68C1">
        <w:t>,</w:t>
      </w:r>
      <w:r w:rsidR="00030687">
        <w:t xml:space="preserve"> </w:t>
      </w:r>
      <w:r w:rsidR="00614AAC">
        <w:t>due to</w:t>
      </w:r>
      <w:r w:rsidRPr="00D81A17">
        <w:t xml:space="preserve"> greater</w:t>
      </w:r>
      <w:r w:rsidR="00C54830">
        <w:t xml:space="preserve"> availability of data and</w:t>
      </w:r>
      <w:r w:rsidRPr="00D81A17">
        <w:t xml:space="preserve"> annual sample sizes </w:t>
      </w:r>
      <w:r w:rsidR="0052189D" w:rsidRPr="000E1745">
        <w:t>over tim</w:t>
      </w:r>
      <w:r w:rsidR="0052189D" w:rsidRPr="001E6716">
        <w:t>e</w:t>
      </w:r>
      <w:r w:rsidR="008C4F90" w:rsidRPr="001E6716">
        <w:t>.</w:t>
      </w:r>
      <w:r w:rsidRPr="001E6716">
        <w:t xml:space="preserve"> </w:t>
      </w:r>
      <w:r w:rsidR="008C4F90" w:rsidRPr="001E6716">
        <w:t>R</w:t>
      </w:r>
      <w:r w:rsidRPr="001E6716">
        <w:t>egulated entities</w:t>
      </w:r>
      <w:r w:rsidR="00030687" w:rsidRPr="001E6716">
        <w:t xml:space="preserve"> </w:t>
      </w:r>
      <w:r w:rsidR="005666C8" w:rsidRPr="00983C40">
        <w:t xml:space="preserve">are </w:t>
      </w:r>
      <w:r w:rsidR="00C652EF" w:rsidRPr="001E6716">
        <w:t xml:space="preserve">also </w:t>
      </w:r>
      <w:r w:rsidR="00BA3461" w:rsidRPr="00983C40">
        <w:t>gaining a better</w:t>
      </w:r>
      <w:r w:rsidRPr="001E6716">
        <w:t xml:space="preserve"> understanding</w:t>
      </w:r>
      <w:r w:rsidR="00BA3461" w:rsidRPr="00983C40">
        <w:t xml:space="preserve"> of</w:t>
      </w:r>
      <w:r w:rsidRPr="001E6716">
        <w:t xml:space="preserve"> </w:t>
      </w:r>
      <w:r w:rsidR="00101930" w:rsidRPr="00983C40">
        <w:t>their</w:t>
      </w:r>
      <w:r w:rsidR="00101930" w:rsidRPr="001E6716">
        <w:t xml:space="preserve"> </w:t>
      </w:r>
      <w:r w:rsidRPr="001E6716">
        <w:t>regulatory obligations and</w:t>
      </w:r>
      <w:r w:rsidR="00A037C8" w:rsidRPr="00983C40">
        <w:t xml:space="preserve"> improving their</w:t>
      </w:r>
      <w:r w:rsidRPr="001E6716">
        <w:t xml:space="preserve"> relationship</w:t>
      </w:r>
      <w:r w:rsidR="00A037C8" w:rsidRPr="00983C40">
        <w:t>s</w:t>
      </w:r>
      <w:r w:rsidRPr="001E6716">
        <w:t xml:space="preserve"> with AICIS.</w:t>
      </w:r>
      <w:r w:rsidR="00A109DB">
        <w:t xml:space="preserve"> </w:t>
      </w:r>
      <w:r w:rsidR="00F406C7">
        <w:t>The scheme</w:t>
      </w:r>
      <w:r w:rsidR="00F406C7" w:rsidRPr="00AB7132">
        <w:t xml:space="preserve"> </w:t>
      </w:r>
      <w:r w:rsidR="00EB7EE3" w:rsidRPr="00AB7132">
        <w:t>improv</w:t>
      </w:r>
      <w:r w:rsidR="00EB7EE3">
        <w:t>ed its</w:t>
      </w:r>
      <w:r w:rsidR="00EB7EE3" w:rsidRPr="00AB7132">
        <w:t xml:space="preserve"> </w:t>
      </w:r>
      <w:r w:rsidR="00CD3760">
        <w:t xml:space="preserve">registration </w:t>
      </w:r>
      <w:r w:rsidR="00EB7EE3" w:rsidRPr="00AB7132">
        <w:t>revenue forecasting</w:t>
      </w:r>
      <w:r w:rsidR="00EB7EE3">
        <w:t xml:space="preserve"> by introducing</w:t>
      </w:r>
      <w:r w:rsidR="00AB7132" w:rsidRPr="00AB7132">
        <w:t xml:space="preserve"> real-time intervention </w:t>
      </w:r>
      <w:r w:rsidR="00EB7EE3">
        <w:t>in</w:t>
      </w:r>
      <w:r w:rsidR="00AB7132" w:rsidRPr="00AB7132">
        <w:t xml:space="preserve"> 2025</w:t>
      </w:r>
      <w:r w:rsidR="0067753E">
        <w:t>–</w:t>
      </w:r>
      <w:r w:rsidR="00AB7132" w:rsidRPr="00AB7132">
        <w:t>26</w:t>
      </w:r>
      <w:r w:rsidR="00F406C7">
        <w:t>. AICIS staff</w:t>
      </w:r>
      <w:r w:rsidR="00AB7132" w:rsidRPr="00AB7132">
        <w:t xml:space="preserve"> </w:t>
      </w:r>
      <w:r w:rsidR="00F406C7">
        <w:t xml:space="preserve">identified </w:t>
      </w:r>
      <w:r w:rsidR="00AB7132" w:rsidRPr="00AB7132">
        <w:t>introducers who under-declare</w:t>
      </w:r>
      <w:r w:rsidR="00AB7132">
        <w:t>d</w:t>
      </w:r>
      <w:r w:rsidR="00AB7132" w:rsidRPr="00AB7132">
        <w:t xml:space="preserve"> their introduction value</w:t>
      </w:r>
      <w:r w:rsidR="00C67C44">
        <w:t xml:space="preserve"> and </w:t>
      </w:r>
      <w:r w:rsidR="00EB7EE3">
        <w:t>upgrade</w:t>
      </w:r>
      <w:r w:rsidR="006879C0">
        <w:t>d them</w:t>
      </w:r>
      <w:r w:rsidR="00EB7EE3">
        <w:t xml:space="preserve"> to the actual </w:t>
      </w:r>
      <w:r w:rsidR="00C45E1C">
        <w:t>introduction value</w:t>
      </w:r>
      <w:r w:rsidR="006879C0">
        <w:t>.</w:t>
      </w:r>
    </w:p>
    <w:p w14:paraId="0B6F967A" w14:textId="00D9DD09" w:rsidR="00EC7866" w:rsidRPr="00590E60" w:rsidRDefault="00EC7866" w:rsidP="00662AE3">
      <w:pPr>
        <w:pStyle w:val="Heading3"/>
      </w:pPr>
      <w:bookmarkStart w:id="38" w:name="_Toc203375885"/>
      <w:r w:rsidRPr="00590E60">
        <w:t>3.2.2</w:t>
      </w:r>
      <w:r w:rsidRPr="00590E60">
        <w:tab/>
        <w:t>Cost base</w:t>
      </w:r>
      <w:bookmarkEnd w:id="38"/>
    </w:p>
    <w:p w14:paraId="00CC4B87" w14:textId="44636FD3" w:rsidR="00C6797F" w:rsidRPr="006B1654" w:rsidRDefault="6FBBA1DC" w:rsidP="00821F10">
      <w:pPr>
        <w:pStyle w:val="TableTitle"/>
        <w:suppressAutoHyphens/>
        <w:rPr>
          <w:b w:val="0"/>
          <w:bCs/>
          <w:sz w:val="20"/>
          <w:szCs w:val="22"/>
        </w:rPr>
      </w:pPr>
      <w:r w:rsidRPr="006B1654">
        <w:rPr>
          <w:b w:val="0"/>
          <w:bCs/>
          <w:sz w:val="20"/>
          <w:szCs w:val="22"/>
        </w:rPr>
        <w:t xml:space="preserve">The cost base </w:t>
      </w:r>
      <w:r w:rsidR="00286884" w:rsidRPr="006B1654">
        <w:rPr>
          <w:b w:val="0"/>
          <w:bCs/>
          <w:sz w:val="20"/>
          <w:szCs w:val="22"/>
        </w:rPr>
        <w:t xml:space="preserve">entirely </w:t>
      </w:r>
      <w:r w:rsidR="0060704B" w:rsidRPr="006B1654">
        <w:rPr>
          <w:b w:val="0"/>
          <w:bCs/>
          <w:sz w:val="20"/>
          <w:szCs w:val="22"/>
        </w:rPr>
        <w:t>covers</w:t>
      </w:r>
      <w:r w:rsidRPr="006B1654">
        <w:rPr>
          <w:b w:val="0"/>
          <w:bCs/>
          <w:sz w:val="20"/>
          <w:szCs w:val="22"/>
        </w:rPr>
        <w:t xml:space="preserve"> the</w:t>
      </w:r>
      <w:r w:rsidR="0060704B" w:rsidRPr="006B1654">
        <w:rPr>
          <w:b w:val="0"/>
          <w:bCs/>
          <w:sz w:val="20"/>
          <w:szCs w:val="22"/>
        </w:rPr>
        <w:t xml:space="preserve"> total</w:t>
      </w:r>
      <w:r w:rsidRPr="006B1654">
        <w:rPr>
          <w:b w:val="0"/>
          <w:bCs/>
          <w:sz w:val="20"/>
          <w:szCs w:val="22"/>
        </w:rPr>
        <w:t xml:space="preserve"> estimated costs of efficiently and effectively delivering AICIS’</w:t>
      </w:r>
      <w:r w:rsidR="00BE43C1" w:rsidRPr="006B1654">
        <w:rPr>
          <w:b w:val="0"/>
          <w:bCs/>
          <w:sz w:val="20"/>
          <w:szCs w:val="22"/>
        </w:rPr>
        <w:t>s</w:t>
      </w:r>
      <w:r w:rsidRPr="006B1654">
        <w:rPr>
          <w:b w:val="0"/>
          <w:bCs/>
          <w:sz w:val="20"/>
          <w:szCs w:val="22"/>
        </w:rPr>
        <w:t xml:space="preserve"> regulatory functions. Costs such as those incurred for policy functions by areas within </w:t>
      </w:r>
      <w:r w:rsidR="000C433D" w:rsidRPr="006B1654">
        <w:rPr>
          <w:b w:val="0"/>
          <w:bCs/>
          <w:sz w:val="20"/>
          <w:szCs w:val="22"/>
        </w:rPr>
        <w:t>DHDA</w:t>
      </w:r>
      <w:r w:rsidRPr="006B1654">
        <w:rPr>
          <w:b w:val="0"/>
          <w:bCs/>
          <w:sz w:val="20"/>
          <w:szCs w:val="22"/>
        </w:rPr>
        <w:t xml:space="preserve"> are specifically excluded from the cost base, as these are funded by </w:t>
      </w:r>
      <w:r w:rsidR="000C433D" w:rsidRPr="006B1654">
        <w:rPr>
          <w:b w:val="0"/>
          <w:bCs/>
          <w:sz w:val="20"/>
          <w:szCs w:val="22"/>
        </w:rPr>
        <w:t>g</w:t>
      </w:r>
      <w:r w:rsidRPr="006B1654">
        <w:rPr>
          <w:b w:val="0"/>
          <w:bCs/>
          <w:sz w:val="20"/>
          <w:szCs w:val="22"/>
        </w:rPr>
        <w:t>overnment or other mechanisms.</w:t>
      </w:r>
    </w:p>
    <w:p w14:paraId="4E5CF7A8" w14:textId="553273D1" w:rsidR="00A236C8" w:rsidRPr="00600265" w:rsidRDefault="00EC7866" w:rsidP="000A1FCB">
      <w:pPr>
        <w:pStyle w:val="TableTitle"/>
        <w:keepNext/>
        <w:suppressAutoHyphens/>
      </w:pPr>
      <w:r w:rsidRPr="00600265">
        <w:lastRenderedPageBreak/>
        <w:t>Table 1</w:t>
      </w:r>
      <w:r w:rsidR="009A3657" w:rsidRPr="00600265">
        <w:t>1</w:t>
      </w:r>
      <w:r w:rsidRPr="00600265">
        <w:t xml:space="preserve"> – AICIS</w:t>
      </w:r>
      <w:r w:rsidR="00D819D7">
        <w:t>’s</w:t>
      </w:r>
      <w:r w:rsidRPr="00600265">
        <w:t xml:space="preserve"> estimated cost base, </w:t>
      </w:r>
      <w:r w:rsidR="00A413F9" w:rsidRPr="00600265">
        <w:t>202</w:t>
      </w:r>
      <w:r w:rsidR="001519E6" w:rsidRPr="00600265">
        <w:t>6</w:t>
      </w:r>
      <w:r w:rsidR="00F65890" w:rsidRPr="00600265">
        <w:t>–</w:t>
      </w:r>
      <w:r w:rsidR="00A413F9" w:rsidRPr="00600265">
        <w:t>2</w:t>
      </w:r>
      <w:r w:rsidR="001519E6" w:rsidRPr="00600265">
        <w:t>7</w:t>
      </w:r>
      <w:r w:rsidRPr="00600265">
        <w:t xml:space="preserve"> to </w:t>
      </w:r>
      <w:r w:rsidR="00A413F9" w:rsidRPr="00600265">
        <w:t>202</w:t>
      </w:r>
      <w:r w:rsidR="001519E6" w:rsidRPr="00600265">
        <w:t>9</w:t>
      </w:r>
      <w:r w:rsidR="00F65890" w:rsidRPr="00600265">
        <w:t>–</w:t>
      </w:r>
      <w:r w:rsidR="001519E6" w:rsidRPr="00600265">
        <w:t>30</w:t>
      </w:r>
      <w:r w:rsidRPr="00600265">
        <w:t xml:space="preserve"> ($’000)</w:t>
      </w:r>
    </w:p>
    <w:tbl>
      <w:tblPr>
        <w:tblStyle w:val="7"/>
        <w:tblpPr w:leftFromText="180" w:rightFromText="180" w:vertAnchor="text" w:horzAnchor="margin" w:tblpY="-53"/>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20" w:firstRow="1" w:lastRow="0" w:firstColumn="0" w:lastColumn="0" w:noHBand="0" w:noVBand="0"/>
        <w:tblCaption w:val="Table 10 – AICIS estimated cost base, 2024-25 to 2027-28 ($’000)"/>
      </w:tblPr>
      <w:tblGrid>
        <w:gridCol w:w="3823"/>
        <w:gridCol w:w="1356"/>
        <w:gridCol w:w="1446"/>
        <w:gridCol w:w="1446"/>
        <w:gridCol w:w="1446"/>
      </w:tblGrid>
      <w:tr w:rsidR="00C93BF2" w:rsidRPr="00600265" w14:paraId="4BE40F2F" w14:textId="3EC366D5" w:rsidTr="009B453F">
        <w:trPr>
          <w:trHeight w:val="420"/>
        </w:trPr>
        <w:tc>
          <w:tcPr>
            <w:tcW w:w="3823" w:type="dxa"/>
            <w:shd w:val="clear" w:color="auto" w:fill="D9E5FD" w:themeFill="accent6"/>
            <w:vAlign w:val="center"/>
          </w:tcPr>
          <w:p w14:paraId="1FC573F4" w14:textId="77777777" w:rsidR="00C93BF2" w:rsidRPr="00CE1715" w:rsidRDefault="00C93BF2" w:rsidP="00821F10">
            <w:pPr>
              <w:suppressAutoHyphens/>
              <w:rPr>
                <w:b/>
                <w:bCs/>
              </w:rPr>
            </w:pPr>
            <w:r w:rsidRPr="00CE1715">
              <w:rPr>
                <w:b/>
                <w:bCs/>
              </w:rPr>
              <w:t>Expenses</w:t>
            </w:r>
          </w:p>
        </w:tc>
        <w:tc>
          <w:tcPr>
            <w:tcW w:w="1356" w:type="dxa"/>
            <w:shd w:val="clear" w:color="auto" w:fill="D9E5FD" w:themeFill="accent6"/>
            <w:vAlign w:val="center"/>
          </w:tcPr>
          <w:p w14:paraId="1AD069FE" w14:textId="582BFBD0" w:rsidR="00C93BF2" w:rsidRPr="00CE1715" w:rsidRDefault="00C93BF2" w:rsidP="00821F10">
            <w:pPr>
              <w:suppressAutoHyphens/>
              <w:jc w:val="right"/>
              <w:rPr>
                <w:b/>
                <w:bCs/>
              </w:rPr>
            </w:pPr>
            <w:r w:rsidRPr="00CE1715">
              <w:rPr>
                <w:b/>
                <w:bCs/>
              </w:rPr>
              <w:t>2026–27</w:t>
            </w:r>
          </w:p>
        </w:tc>
        <w:tc>
          <w:tcPr>
            <w:tcW w:w="1446" w:type="dxa"/>
            <w:shd w:val="clear" w:color="auto" w:fill="D9E5FD" w:themeFill="accent6"/>
            <w:vAlign w:val="center"/>
          </w:tcPr>
          <w:p w14:paraId="487F04B2" w14:textId="4173EF4F" w:rsidR="00C93BF2" w:rsidRPr="00CE1715" w:rsidRDefault="00C93BF2" w:rsidP="00821F10">
            <w:pPr>
              <w:suppressAutoHyphens/>
              <w:jc w:val="right"/>
              <w:rPr>
                <w:b/>
                <w:bCs/>
              </w:rPr>
            </w:pPr>
            <w:r w:rsidRPr="00CE1715">
              <w:rPr>
                <w:b/>
                <w:bCs/>
              </w:rPr>
              <w:t>2027–28</w:t>
            </w:r>
          </w:p>
        </w:tc>
        <w:tc>
          <w:tcPr>
            <w:tcW w:w="1446" w:type="dxa"/>
            <w:shd w:val="clear" w:color="auto" w:fill="D9E5FD" w:themeFill="accent6"/>
            <w:vAlign w:val="center"/>
          </w:tcPr>
          <w:p w14:paraId="0339CE29" w14:textId="6CF9B6CE" w:rsidR="00C93BF2" w:rsidRPr="00CE1715" w:rsidRDefault="00C93BF2" w:rsidP="00821F10">
            <w:pPr>
              <w:suppressAutoHyphens/>
              <w:jc w:val="right"/>
              <w:rPr>
                <w:b/>
                <w:bCs/>
              </w:rPr>
            </w:pPr>
            <w:r w:rsidRPr="00CE1715">
              <w:rPr>
                <w:b/>
                <w:bCs/>
              </w:rPr>
              <w:t>2028–29</w:t>
            </w:r>
          </w:p>
        </w:tc>
        <w:tc>
          <w:tcPr>
            <w:tcW w:w="1446" w:type="dxa"/>
            <w:shd w:val="clear" w:color="auto" w:fill="D9E5FD" w:themeFill="accent6"/>
            <w:vAlign w:val="center"/>
          </w:tcPr>
          <w:p w14:paraId="694CD1F1" w14:textId="7B9AAA4D" w:rsidR="00C93BF2" w:rsidRPr="00CE1715" w:rsidRDefault="00C93BF2" w:rsidP="00821F10">
            <w:pPr>
              <w:suppressAutoHyphens/>
              <w:jc w:val="right"/>
              <w:rPr>
                <w:b/>
                <w:bCs/>
              </w:rPr>
            </w:pPr>
            <w:r w:rsidRPr="00CE1715">
              <w:rPr>
                <w:b/>
                <w:bCs/>
              </w:rPr>
              <w:t>2029–30</w:t>
            </w:r>
          </w:p>
        </w:tc>
      </w:tr>
      <w:tr w:rsidR="00C93BF2" w:rsidRPr="00600265" w14:paraId="74065957" w14:textId="203F8813" w:rsidTr="009B453F">
        <w:trPr>
          <w:trHeight w:val="420"/>
        </w:trPr>
        <w:tc>
          <w:tcPr>
            <w:tcW w:w="3823" w:type="dxa"/>
            <w:vAlign w:val="center"/>
          </w:tcPr>
          <w:p w14:paraId="072754D8" w14:textId="77777777" w:rsidR="00C93BF2" w:rsidRPr="00CE1715" w:rsidRDefault="00C93BF2" w:rsidP="00821F10">
            <w:pPr>
              <w:suppressAutoHyphens/>
              <w:rPr>
                <w:b/>
                <w:bCs/>
              </w:rPr>
            </w:pPr>
            <w:r w:rsidRPr="00CE1715">
              <w:rPr>
                <w:b/>
                <w:bCs/>
              </w:rPr>
              <w:t>Employee and contractor expenditure</w:t>
            </w:r>
          </w:p>
        </w:tc>
        <w:tc>
          <w:tcPr>
            <w:tcW w:w="1356" w:type="dxa"/>
            <w:tcBorders>
              <w:top w:val="single" w:sz="4" w:space="0" w:color="auto"/>
              <w:left w:val="single" w:sz="4" w:space="0" w:color="auto"/>
              <w:bottom w:val="single" w:sz="4" w:space="0" w:color="auto"/>
              <w:right w:val="single" w:sz="4" w:space="0" w:color="auto"/>
            </w:tcBorders>
            <w:vAlign w:val="bottom"/>
          </w:tcPr>
          <w:p w14:paraId="1D45EADC" w14:textId="4FBE403C" w:rsidR="00C93BF2" w:rsidRPr="003535D3" w:rsidRDefault="004155C2" w:rsidP="00821F10">
            <w:pPr>
              <w:suppressAutoHyphens/>
              <w:jc w:val="right"/>
              <w:rPr>
                <w:szCs w:val="20"/>
              </w:rPr>
            </w:pPr>
            <w:r w:rsidRPr="003535D3">
              <w:rPr>
                <w:color w:val="000000"/>
                <w:szCs w:val="20"/>
              </w:rPr>
              <w:t>16,461</w:t>
            </w:r>
          </w:p>
        </w:tc>
        <w:tc>
          <w:tcPr>
            <w:tcW w:w="1446" w:type="dxa"/>
            <w:tcBorders>
              <w:top w:val="single" w:sz="4" w:space="0" w:color="auto"/>
              <w:left w:val="nil"/>
              <w:bottom w:val="single" w:sz="4" w:space="0" w:color="auto"/>
              <w:right w:val="single" w:sz="4" w:space="0" w:color="auto"/>
            </w:tcBorders>
            <w:vAlign w:val="bottom"/>
          </w:tcPr>
          <w:p w14:paraId="1E4FBCAF" w14:textId="50B3238C" w:rsidR="00C93BF2" w:rsidRPr="003535D3" w:rsidRDefault="004155C2" w:rsidP="00821F10">
            <w:pPr>
              <w:suppressAutoHyphens/>
              <w:jc w:val="right"/>
              <w:rPr>
                <w:szCs w:val="20"/>
              </w:rPr>
            </w:pPr>
            <w:r w:rsidRPr="003535D3">
              <w:rPr>
                <w:color w:val="000000"/>
                <w:szCs w:val="20"/>
              </w:rPr>
              <w:t>16,971</w:t>
            </w:r>
          </w:p>
        </w:tc>
        <w:tc>
          <w:tcPr>
            <w:tcW w:w="1446" w:type="dxa"/>
            <w:tcBorders>
              <w:top w:val="single" w:sz="4" w:space="0" w:color="auto"/>
              <w:left w:val="nil"/>
              <w:bottom w:val="single" w:sz="4" w:space="0" w:color="auto"/>
              <w:right w:val="single" w:sz="4" w:space="0" w:color="auto"/>
            </w:tcBorders>
            <w:vAlign w:val="bottom"/>
          </w:tcPr>
          <w:p w14:paraId="7086B1C2" w14:textId="0367A554" w:rsidR="00C93BF2" w:rsidRPr="003535D3" w:rsidRDefault="004155C2" w:rsidP="00821F10">
            <w:pPr>
              <w:suppressAutoHyphens/>
              <w:jc w:val="right"/>
              <w:rPr>
                <w:szCs w:val="20"/>
              </w:rPr>
            </w:pPr>
            <w:r w:rsidRPr="003535D3">
              <w:rPr>
                <w:color w:val="000000"/>
                <w:szCs w:val="20"/>
              </w:rPr>
              <w:t>17,497</w:t>
            </w:r>
          </w:p>
        </w:tc>
        <w:tc>
          <w:tcPr>
            <w:tcW w:w="1446" w:type="dxa"/>
            <w:tcBorders>
              <w:top w:val="single" w:sz="4" w:space="0" w:color="auto"/>
              <w:left w:val="nil"/>
              <w:bottom w:val="single" w:sz="4" w:space="0" w:color="auto"/>
              <w:right w:val="single" w:sz="4" w:space="0" w:color="auto"/>
            </w:tcBorders>
            <w:vAlign w:val="bottom"/>
          </w:tcPr>
          <w:p w14:paraId="40540C95" w14:textId="3A3E3778" w:rsidR="00C93BF2" w:rsidRPr="003535D3" w:rsidRDefault="004155C2" w:rsidP="00821F10">
            <w:pPr>
              <w:suppressAutoHyphens/>
              <w:jc w:val="right"/>
              <w:rPr>
                <w:szCs w:val="20"/>
              </w:rPr>
            </w:pPr>
            <w:r w:rsidRPr="003535D3">
              <w:rPr>
                <w:color w:val="000000"/>
                <w:szCs w:val="20"/>
              </w:rPr>
              <w:t>18,040</w:t>
            </w:r>
          </w:p>
        </w:tc>
      </w:tr>
      <w:tr w:rsidR="00BA1C5E" w:rsidRPr="00600265" w14:paraId="4ED3C091" w14:textId="4FF8FAFD" w:rsidTr="009B453F">
        <w:trPr>
          <w:trHeight w:val="420"/>
        </w:trPr>
        <w:tc>
          <w:tcPr>
            <w:tcW w:w="3823" w:type="dxa"/>
            <w:vAlign w:val="center"/>
          </w:tcPr>
          <w:p w14:paraId="329E61A8" w14:textId="559DF19A" w:rsidR="00BA1C5E" w:rsidRPr="00CE1715" w:rsidRDefault="00BA1C5E" w:rsidP="00821F10">
            <w:pPr>
              <w:suppressAutoHyphens/>
              <w:rPr>
                <w:b/>
                <w:bCs/>
              </w:rPr>
            </w:pPr>
            <w:r w:rsidRPr="00CE1715">
              <w:rPr>
                <w:b/>
                <w:bCs/>
              </w:rPr>
              <w:t>Non-employee expenses:</w:t>
            </w:r>
          </w:p>
        </w:tc>
        <w:tc>
          <w:tcPr>
            <w:tcW w:w="5694" w:type="dxa"/>
            <w:gridSpan w:val="4"/>
            <w:vAlign w:val="center"/>
          </w:tcPr>
          <w:p w14:paraId="1DC19514" w14:textId="77777777" w:rsidR="00BA1C5E" w:rsidRPr="003535D3" w:rsidRDefault="00BA1C5E" w:rsidP="00821F10">
            <w:pPr>
              <w:suppressAutoHyphens/>
              <w:jc w:val="right"/>
              <w:rPr>
                <w:szCs w:val="20"/>
              </w:rPr>
            </w:pPr>
          </w:p>
        </w:tc>
      </w:tr>
      <w:tr w:rsidR="00C93BF2" w:rsidRPr="00600265" w14:paraId="05DBAEF4" w14:textId="77845686" w:rsidTr="009B453F">
        <w:trPr>
          <w:trHeight w:val="420"/>
        </w:trPr>
        <w:tc>
          <w:tcPr>
            <w:tcW w:w="3823" w:type="dxa"/>
            <w:vAlign w:val="center"/>
          </w:tcPr>
          <w:p w14:paraId="2C8F5185" w14:textId="11F99091" w:rsidR="00C93BF2" w:rsidRPr="00600265" w:rsidRDefault="00C93BF2" w:rsidP="00821F10">
            <w:pPr>
              <w:suppressAutoHyphens/>
            </w:pPr>
            <w:r w:rsidRPr="00600265">
              <w:t>Supplier (including DCCEEW)</w:t>
            </w:r>
          </w:p>
        </w:tc>
        <w:tc>
          <w:tcPr>
            <w:tcW w:w="1356" w:type="dxa"/>
            <w:tcBorders>
              <w:top w:val="single" w:sz="4" w:space="0" w:color="auto"/>
              <w:left w:val="single" w:sz="4" w:space="0" w:color="auto"/>
              <w:bottom w:val="single" w:sz="4" w:space="0" w:color="auto"/>
              <w:right w:val="single" w:sz="4" w:space="0" w:color="auto"/>
            </w:tcBorders>
            <w:vAlign w:val="bottom"/>
          </w:tcPr>
          <w:p w14:paraId="03E07A12" w14:textId="13FF1589" w:rsidR="00C93BF2" w:rsidRPr="003535D3" w:rsidRDefault="0082060E" w:rsidP="00821F10">
            <w:pPr>
              <w:suppressAutoHyphens/>
              <w:jc w:val="right"/>
              <w:rPr>
                <w:szCs w:val="20"/>
              </w:rPr>
            </w:pPr>
            <w:r w:rsidRPr="003535D3">
              <w:rPr>
                <w:color w:val="000000"/>
                <w:szCs w:val="20"/>
              </w:rPr>
              <w:t>7,</w:t>
            </w:r>
            <w:r w:rsidR="003D6F57" w:rsidRPr="003535D3">
              <w:rPr>
                <w:color w:val="000000"/>
                <w:szCs w:val="20"/>
              </w:rPr>
              <w:t>854</w:t>
            </w:r>
          </w:p>
        </w:tc>
        <w:tc>
          <w:tcPr>
            <w:tcW w:w="1446" w:type="dxa"/>
            <w:tcBorders>
              <w:top w:val="single" w:sz="4" w:space="0" w:color="auto"/>
              <w:left w:val="nil"/>
              <w:bottom w:val="single" w:sz="4" w:space="0" w:color="auto"/>
              <w:right w:val="single" w:sz="4" w:space="0" w:color="auto"/>
            </w:tcBorders>
            <w:vAlign w:val="bottom"/>
          </w:tcPr>
          <w:p w14:paraId="55B7C3B4" w14:textId="7AEBEE81" w:rsidR="00C93BF2" w:rsidRPr="003535D3" w:rsidRDefault="00351C45" w:rsidP="00821F10">
            <w:pPr>
              <w:suppressAutoHyphens/>
              <w:jc w:val="right"/>
              <w:rPr>
                <w:szCs w:val="20"/>
              </w:rPr>
            </w:pPr>
            <w:r w:rsidRPr="003535D3">
              <w:rPr>
                <w:color w:val="000000"/>
                <w:szCs w:val="20"/>
              </w:rPr>
              <w:t>8,039</w:t>
            </w:r>
          </w:p>
        </w:tc>
        <w:tc>
          <w:tcPr>
            <w:tcW w:w="1446" w:type="dxa"/>
            <w:tcBorders>
              <w:top w:val="single" w:sz="4" w:space="0" w:color="auto"/>
              <w:left w:val="nil"/>
              <w:bottom w:val="single" w:sz="4" w:space="0" w:color="auto"/>
              <w:right w:val="single" w:sz="4" w:space="0" w:color="auto"/>
            </w:tcBorders>
            <w:vAlign w:val="bottom"/>
          </w:tcPr>
          <w:p w14:paraId="4087805A" w14:textId="6574EA6E" w:rsidR="00C93BF2" w:rsidRPr="003535D3" w:rsidRDefault="00351C45" w:rsidP="00821F10">
            <w:pPr>
              <w:suppressAutoHyphens/>
              <w:jc w:val="right"/>
              <w:rPr>
                <w:szCs w:val="20"/>
              </w:rPr>
            </w:pPr>
            <w:r w:rsidRPr="003535D3">
              <w:rPr>
                <w:color w:val="000000"/>
                <w:szCs w:val="20"/>
              </w:rPr>
              <w:t>8,159</w:t>
            </w:r>
          </w:p>
        </w:tc>
        <w:tc>
          <w:tcPr>
            <w:tcW w:w="1446" w:type="dxa"/>
            <w:tcBorders>
              <w:top w:val="single" w:sz="4" w:space="0" w:color="auto"/>
              <w:left w:val="nil"/>
              <w:bottom w:val="single" w:sz="4" w:space="0" w:color="auto"/>
              <w:right w:val="single" w:sz="4" w:space="0" w:color="auto"/>
            </w:tcBorders>
            <w:vAlign w:val="bottom"/>
          </w:tcPr>
          <w:p w14:paraId="2AF83E21" w14:textId="41934D32" w:rsidR="00C93BF2" w:rsidRPr="003535D3" w:rsidRDefault="00FC75AB" w:rsidP="00821F10">
            <w:pPr>
              <w:suppressAutoHyphens/>
              <w:jc w:val="right"/>
              <w:rPr>
                <w:szCs w:val="20"/>
              </w:rPr>
            </w:pPr>
            <w:r w:rsidRPr="003535D3">
              <w:rPr>
                <w:color w:val="000000"/>
                <w:szCs w:val="20"/>
              </w:rPr>
              <w:t>8,</w:t>
            </w:r>
            <w:r w:rsidR="003D6F57" w:rsidRPr="003535D3">
              <w:rPr>
                <w:color w:val="000000"/>
                <w:szCs w:val="20"/>
              </w:rPr>
              <w:t>28</w:t>
            </w:r>
            <w:r w:rsidR="00B300BB" w:rsidRPr="003535D3">
              <w:rPr>
                <w:color w:val="000000"/>
                <w:szCs w:val="20"/>
              </w:rPr>
              <w:t>1</w:t>
            </w:r>
          </w:p>
        </w:tc>
      </w:tr>
      <w:tr w:rsidR="00C93BF2" w:rsidRPr="00600265" w14:paraId="7339E035" w14:textId="6318FC7F" w:rsidTr="009B453F">
        <w:trPr>
          <w:trHeight w:val="420"/>
        </w:trPr>
        <w:tc>
          <w:tcPr>
            <w:tcW w:w="3823" w:type="dxa"/>
            <w:vAlign w:val="center"/>
          </w:tcPr>
          <w:p w14:paraId="0465BB30" w14:textId="77777777" w:rsidR="00C93BF2" w:rsidRPr="008309FC" w:rsidRDefault="00C93BF2" w:rsidP="00821F10">
            <w:pPr>
              <w:suppressAutoHyphens/>
              <w:rPr>
                <w:b/>
                <w:bCs/>
              </w:rPr>
            </w:pPr>
            <w:r w:rsidRPr="008309FC">
              <w:rPr>
                <w:b/>
                <w:bCs/>
              </w:rPr>
              <w:t>Total</w:t>
            </w:r>
            <w:r w:rsidRPr="000A1FCB">
              <w:rPr>
                <w:rStyle w:val="FootnoteReference"/>
                <w:rFonts w:ascii="Segoe UI" w:hAnsi="Segoe UI"/>
                <w:color w:val="auto"/>
              </w:rPr>
              <w:footnoteReference w:id="2"/>
            </w:r>
          </w:p>
        </w:tc>
        <w:tc>
          <w:tcPr>
            <w:tcW w:w="1356" w:type="dxa"/>
            <w:tcBorders>
              <w:top w:val="single" w:sz="4" w:space="0" w:color="auto"/>
              <w:left w:val="single" w:sz="4" w:space="0" w:color="auto"/>
              <w:bottom w:val="single" w:sz="4" w:space="0" w:color="auto"/>
              <w:right w:val="single" w:sz="4" w:space="0" w:color="auto"/>
            </w:tcBorders>
            <w:vAlign w:val="bottom"/>
          </w:tcPr>
          <w:p w14:paraId="2B0FF521" w14:textId="2C0E4781" w:rsidR="00C93BF2" w:rsidRPr="003535D3" w:rsidRDefault="0057645A" w:rsidP="00821F10">
            <w:pPr>
              <w:suppressAutoHyphens/>
              <w:jc w:val="right"/>
              <w:rPr>
                <w:szCs w:val="20"/>
              </w:rPr>
            </w:pPr>
            <w:r w:rsidRPr="003535D3">
              <w:rPr>
                <w:color w:val="000000"/>
                <w:szCs w:val="20"/>
              </w:rPr>
              <w:t>24,</w:t>
            </w:r>
            <w:r w:rsidR="002139FB" w:rsidRPr="003535D3">
              <w:rPr>
                <w:color w:val="000000"/>
                <w:szCs w:val="20"/>
              </w:rPr>
              <w:t>315</w:t>
            </w:r>
          </w:p>
        </w:tc>
        <w:tc>
          <w:tcPr>
            <w:tcW w:w="1446" w:type="dxa"/>
            <w:tcBorders>
              <w:top w:val="single" w:sz="4" w:space="0" w:color="auto"/>
              <w:left w:val="nil"/>
              <w:bottom w:val="single" w:sz="4" w:space="0" w:color="auto"/>
              <w:right w:val="single" w:sz="4" w:space="0" w:color="auto"/>
            </w:tcBorders>
            <w:vAlign w:val="bottom"/>
          </w:tcPr>
          <w:p w14:paraId="1E3BB274" w14:textId="3AD9F249" w:rsidR="00C93BF2" w:rsidRPr="003535D3" w:rsidRDefault="0057645A" w:rsidP="00821F10">
            <w:pPr>
              <w:suppressAutoHyphens/>
              <w:jc w:val="right"/>
              <w:rPr>
                <w:szCs w:val="20"/>
              </w:rPr>
            </w:pPr>
            <w:r w:rsidRPr="003535D3">
              <w:rPr>
                <w:color w:val="000000"/>
                <w:szCs w:val="20"/>
              </w:rPr>
              <w:t>25,</w:t>
            </w:r>
            <w:r w:rsidR="002139FB" w:rsidRPr="003535D3">
              <w:rPr>
                <w:color w:val="000000"/>
                <w:szCs w:val="20"/>
              </w:rPr>
              <w:t>010</w:t>
            </w:r>
          </w:p>
        </w:tc>
        <w:tc>
          <w:tcPr>
            <w:tcW w:w="1446" w:type="dxa"/>
            <w:tcBorders>
              <w:top w:val="single" w:sz="4" w:space="0" w:color="auto"/>
              <w:left w:val="nil"/>
              <w:bottom w:val="single" w:sz="4" w:space="0" w:color="auto"/>
              <w:right w:val="single" w:sz="4" w:space="0" w:color="auto"/>
            </w:tcBorders>
            <w:vAlign w:val="bottom"/>
          </w:tcPr>
          <w:p w14:paraId="214879FE" w14:textId="5630ACDD" w:rsidR="00C93BF2" w:rsidRPr="003535D3" w:rsidRDefault="00353E8F" w:rsidP="00821F10">
            <w:pPr>
              <w:suppressAutoHyphens/>
              <w:jc w:val="right"/>
              <w:rPr>
                <w:szCs w:val="20"/>
              </w:rPr>
            </w:pPr>
            <w:r w:rsidRPr="003535D3">
              <w:rPr>
                <w:color w:val="000000"/>
                <w:szCs w:val="20"/>
              </w:rPr>
              <w:t>25,</w:t>
            </w:r>
            <w:r w:rsidR="002139FB" w:rsidRPr="003535D3">
              <w:rPr>
                <w:color w:val="000000"/>
                <w:szCs w:val="20"/>
              </w:rPr>
              <w:t>656</w:t>
            </w:r>
          </w:p>
        </w:tc>
        <w:tc>
          <w:tcPr>
            <w:tcW w:w="1446" w:type="dxa"/>
            <w:tcBorders>
              <w:top w:val="single" w:sz="4" w:space="0" w:color="auto"/>
              <w:left w:val="nil"/>
              <w:bottom w:val="single" w:sz="4" w:space="0" w:color="auto"/>
              <w:right w:val="single" w:sz="4" w:space="0" w:color="auto"/>
            </w:tcBorders>
            <w:vAlign w:val="bottom"/>
          </w:tcPr>
          <w:p w14:paraId="509B922A" w14:textId="796EE691" w:rsidR="00C93BF2" w:rsidRPr="003535D3" w:rsidRDefault="00353E8F" w:rsidP="00821F10">
            <w:pPr>
              <w:suppressAutoHyphens/>
              <w:jc w:val="right"/>
              <w:rPr>
                <w:szCs w:val="20"/>
              </w:rPr>
            </w:pPr>
            <w:r w:rsidRPr="003535D3">
              <w:rPr>
                <w:color w:val="000000"/>
                <w:szCs w:val="20"/>
              </w:rPr>
              <w:t>26,</w:t>
            </w:r>
            <w:r w:rsidR="002139FB" w:rsidRPr="003535D3">
              <w:rPr>
                <w:color w:val="000000"/>
                <w:szCs w:val="20"/>
              </w:rPr>
              <w:t>32</w:t>
            </w:r>
            <w:r w:rsidR="00BA701D" w:rsidRPr="003535D3">
              <w:rPr>
                <w:color w:val="000000"/>
                <w:szCs w:val="20"/>
              </w:rPr>
              <w:t>1</w:t>
            </w:r>
          </w:p>
        </w:tc>
      </w:tr>
    </w:tbl>
    <w:p w14:paraId="601C35ED" w14:textId="52473916" w:rsidR="00BA08DD" w:rsidRPr="00600265" w:rsidRDefault="007E5EE1" w:rsidP="000A1FCB">
      <w:pPr>
        <w:suppressAutoHyphens/>
        <w:spacing w:before="240"/>
      </w:pPr>
      <w:r>
        <w:t>AICIS’s a</w:t>
      </w:r>
      <w:r w:rsidR="00BA08DD" w:rsidRPr="00600265">
        <w:t xml:space="preserve">ctivities </w:t>
      </w:r>
      <w:r w:rsidR="005C7DDC" w:rsidRPr="00600265">
        <w:t xml:space="preserve">to </w:t>
      </w:r>
      <w:r w:rsidR="005C7DDC" w:rsidRPr="00E5570F">
        <w:t>regulate the introduction of industrial chemicals under the</w:t>
      </w:r>
      <w:r w:rsidR="005C7DDC" w:rsidRPr="00E5570F">
        <w:rPr>
          <w:i/>
          <w:iCs/>
        </w:rPr>
        <w:t xml:space="preserve"> </w:t>
      </w:r>
      <w:r w:rsidR="00CD76E0">
        <w:t>IC Act</w:t>
      </w:r>
      <w:r w:rsidR="005C7DDC" w:rsidRPr="00600265">
        <w:rPr>
          <w:i/>
          <w:iCs/>
        </w:rPr>
        <w:t xml:space="preserve"> </w:t>
      </w:r>
      <w:r w:rsidR="00BA08DD" w:rsidRPr="00600265">
        <w:t xml:space="preserve">can be grouped into </w:t>
      </w:r>
      <w:r w:rsidR="009B159D" w:rsidRPr="00600265">
        <w:t>2</w:t>
      </w:r>
      <w:r w:rsidR="00BA08DD" w:rsidRPr="00600265">
        <w:t xml:space="preserve"> broad categories: regulatory</w:t>
      </w:r>
      <w:r w:rsidR="000667D0">
        <w:t xml:space="preserve"> </w:t>
      </w:r>
      <w:r w:rsidR="00BA08DD" w:rsidRPr="00600265">
        <w:t>and support</w:t>
      </w:r>
      <w:r w:rsidR="007C14C1">
        <w:t xml:space="preserve"> outputs.</w:t>
      </w:r>
    </w:p>
    <w:p w14:paraId="5F2B9471" w14:textId="66020DFA" w:rsidR="00EC7866" w:rsidRPr="00600265" w:rsidRDefault="00EC7866" w:rsidP="00821F10">
      <w:pPr>
        <w:suppressAutoHyphens/>
      </w:pPr>
      <w:r w:rsidRPr="00600265">
        <w:t xml:space="preserve">Regulatory outputs </w:t>
      </w:r>
      <w:r w:rsidR="004578EA">
        <w:t xml:space="preserve">are those </w:t>
      </w:r>
      <w:r w:rsidR="00797167" w:rsidRPr="00600265">
        <w:t xml:space="preserve">that AICIS </w:t>
      </w:r>
      <w:r w:rsidRPr="00600265">
        <w:t>provide</w:t>
      </w:r>
      <w:r w:rsidR="00797167" w:rsidRPr="00600265">
        <w:t>s</w:t>
      </w:r>
      <w:r w:rsidRPr="00600265">
        <w:t xml:space="preserve"> to an individual or organisation</w:t>
      </w:r>
      <w:r w:rsidR="00797167" w:rsidRPr="00600265">
        <w:t>,</w:t>
      </w:r>
      <w:r w:rsidRPr="00600265">
        <w:t xml:space="preserve"> or those </w:t>
      </w:r>
      <w:r w:rsidR="0087049E">
        <w:t>it</w:t>
      </w:r>
      <w:r w:rsidR="00916F10" w:rsidRPr="00600265">
        <w:t xml:space="preserve"> </w:t>
      </w:r>
      <w:r w:rsidRPr="00600265">
        <w:t>provide</w:t>
      </w:r>
      <w:r w:rsidR="0087049E">
        <w:t>s</w:t>
      </w:r>
      <w:r w:rsidRPr="00600265">
        <w:t xml:space="preserve"> to a broader group of individuals and organisations. In </w:t>
      </w:r>
      <w:r w:rsidR="00650E0C" w:rsidRPr="00600265">
        <w:t>202</w:t>
      </w:r>
      <w:r w:rsidR="007A43DC" w:rsidRPr="00600265">
        <w:t>6</w:t>
      </w:r>
      <w:r w:rsidR="00A36666" w:rsidRPr="00600265">
        <w:t>–</w:t>
      </w:r>
      <w:r w:rsidR="00650E0C" w:rsidRPr="00600265">
        <w:t>2</w:t>
      </w:r>
      <w:r w:rsidR="007A43DC" w:rsidRPr="00600265">
        <w:t>7</w:t>
      </w:r>
      <w:r w:rsidRPr="00600265">
        <w:t xml:space="preserve">, AICIS will continue to recover the costs of </w:t>
      </w:r>
      <w:r w:rsidR="00AA1698" w:rsidRPr="00600265">
        <w:t xml:space="preserve">its </w:t>
      </w:r>
      <w:r w:rsidRPr="00600265">
        <w:t xml:space="preserve">regulatory activities using </w:t>
      </w:r>
      <w:r w:rsidR="0087049E">
        <w:t>both</w:t>
      </w:r>
      <w:r w:rsidRPr="00600265">
        <w:t xml:space="preserve"> fees and charges (levies)</w:t>
      </w:r>
      <w:r w:rsidR="003377A2">
        <w:t xml:space="preserve">, </w:t>
      </w:r>
      <w:r w:rsidRPr="00600265">
        <w:t xml:space="preserve">based on the demand for a government activity or intervention. </w:t>
      </w:r>
      <w:r w:rsidR="00306C53">
        <w:t>These</w:t>
      </w:r>
      <w:r w:rsidRPr="00600265">
        <w:t xml:space="preserve"> can </w:t>
      </w:r>
      <w:r w:rsidR="002A0164">
        <w:t>include</w:t>
      </w:r>
      <w:r w:rsidRPr="00600265">
        <w:t xml:space="preserve"> both direct and indirect costs</w:t>
      </w:r>
      <w:r w:rsidR="00D532E1" w:rsidRPr="00600265">
        <w:t>.</w:t>
      </w:r>
      <w:r w:rsidRPr="00600265">
        <w:t xml:space="preserve"> </w:t>
      </w:r>
      <w:r w:rsidR="00D532E1" w:rsidRPr="00600265">
        <w:t>D</w:t>
      </w:r>
      <w:r w:rsidRPr="00600265">
        <w:t xml:space="preserve">irect costs can easily </w:t>
      </w:r>
      <w:r w:rsidR="00312AEF" w:rsidRPr="00600265">
        <w:t xml:space="preserve">and accurately </w:t>
      </w:r>
      <w:r w:rsidRPr="00600265">
        <w:t>be traced to a</w:t>
      </w:r>
      <w:r w:rsidR="0086458B">
        <w:t xml:space="preserve"> regu</w:t>
      </w:r>
      <w:r w:rsidR="00EA6593">
        <w:t>latory</w:t>
      </w:r>
      <w:r w:rsidRPr="00600265">
        <w:t xml:space="preserve"> outpu</w:t>
      </w:r>
      <w:r w:rsidR="00436418">
        <w:t>t. S</w:t>
      </w:r>
      <w:r w:rsidR="00FE126D">
        <w:t xml:space="preserve">upport </w:t>
      </w:r>
      <w:r w:rsidR="00855054">
        <w:t>outputs</w:t>
      </w:r>
      <w:r w:rsidR="00FE126D">
        <w:t xml:space="preserve"> include </w:t>
      </w:r>
      <w:r w:rsidR="00E57BBC" w:rsidRPr="00600265">
        <w:t>i</w:t>
      </w:r>
      <w:r w:rsidRPr="00600265">
        <w:t>ndirect costs</w:t>
      </w:r>
      <w:r w:rsidR="00525812">
        <w:t xml:space="preserve"> which</w:t>
      </w:r>
      <w:r w:rsidRPr="00600265">
        <w:t xml:space="preserve"> are those that cannot be easily linked to an output</w:t>
      </w:r>
      <w:r w:rsidR="00E57BBC" w:rsidRPr="00600265">
        <w:t>. Indirect costs</w:t>
      </w:r>
      <w:r w:rsidRPr="00600265">
        <w:t xml:space="preserve"> usually relate to</w:t>
      </w:r>
      <w:r w:rsidR="00025FAE">
        <w:t xml:space="preserve"> </w:t>
      </w:r>
      <w:r w:rsidRPr="00600265">
        <w:t xml:space="preserve">overhead costs such as </w:t>
      </w:r>
      <w:r w:rsidR="00EE78A3" w:rsidRPr="00600265">
        <w:t>support</w:t>
      </w:r>
      <w:r w:rsidRPr="00600265">
        <w:t xml:space="preserve"> staff salaries and technical support or </w:t>
      </w:r>
      <w:r w:rsidR="00AC4C7D" w:rsidRPr="00600265">
        <w:t>property and</w:t>
      </w:r>
      <w:r w:rsidRPr="00600265">
        <w:t xml:space="preserve"> are therefore </w:t>
      </w:r>
      <w:r w:rsidR="00420D86" w:rsidRPr="00600265">
        <w:t>distributed</w:t>
      </w:r>
      <w:r w:rsidRPr="00600265">
        <w:t xml:space="preserve"> across outputs using appropriate cost drivers.</w:t>
      </w:r>
    </w:p>
    <w:p w14:paraId="55149234" w14:textId="1B65B350" w:rsidR="0071199F" w:rsidRPr="00600265" w:rsidRDefault="002A2DA6" w:rsidP="00821F10">
      <w:pPr>
        <w:suppressAutoHyphens/>
      </w:pPr>
      <w:r>
        <w:t>From</w:t>
      </w:r>
      <w:r w:rsidR="006A1C95" w:rsidRPr="00600265">
        <w:t xml:space="preserve"> 2025–26 onwards, depreciation will only be reported for IT products that meet the capitalisation criteria under </w:t>
      </w:r>
      <w:r w:rsidR="00855F05">
        <w:t>‘</w:t>
      </w:r>
      <w:r w:rsidR="006A1C95" w:rsidRPr="00600265">
        <w:t>AASB 116 Property, Plant and Equipment and AASB 138 Intangible Assets</w:t>
      </w:r>
      <w:r w:rsidR="00855F05">
        <w:t>’</w:t>
      </w:r>
      <w:r w:rsidR="006A1C95" w:rsidRPr="00600265">
        <w:t>.</w:t>
      </w:r>
      <w:r w:rsidR="006624A7" w:rsidRPr="00600265">
        <w:t xml:space="preserve"> </w:t>
      </w:r>
      <w:r w:rsidR="006A1C95" w:rsidRPr="00600265">
        <w:t xml:space="preserve">Following a </w:t>
      </w:r>
      <w:r w:rsidR="00F92127">
        <w:t xml:space="preserve"> </w:t>
      </w:r>
      <w:r w:rsidR="006A1C95" w:rsidRPr="00600265">
        <w:t xml:space="preserve">2023–24 review by </w:t>
      </w:r>
      <w:r w:rsidR="009B0E6F">
        <w:t>the department</w:t>
      </w:r>
      <w:r w:rsidR="006A1C95" w:rsidRPr="00600265">
        <w:t>, AICIS’s IT build</w:t>
      </w:r>
      <w:r w:rsidR="004B2F80">
        <w:t xml:space="preserve"> at the ti</w:t>
      </w:r>
      <w:r w:rsidR="00206E1D">
        <w:t>me was</w:t>
      </w:r>
      <w:r w:rsidR="000B0C82">
        <w:t xml:space="preserve"> </w:t>
      </w:r>
      <w:r w:rsidR="006A1C95" w:rsidRPr="00600265">
        <w:t xml:space="preserve">reclassified as a Software as a Service (SaaS) arrangement. Under this model, </w:t>
      </w:r>
      <w:r w:rsidR="00865A6D">
        <w:t xml:space="preserve">IT </w:t>
      </w:r>
      <w:r w:rsidR="006A1C95" w:rsidRPr="00600265">
        <w:t>costs</w:t>
      </w:r>
      <w:r w:rsidR="00250C3F" w:rsidRPr="00600265">
        <w:t xml:space="preserve"> </w:t>
      </w:r>
      <w:r w:rsidR="006A1C95" w:rsidRPr="00600265">
        <w:t xml:space="preserve">will be recognised as expenses when incurred, rather than </w:t>
      </w:r>
      <w:r w:rsidR="00865A6D">
        <w:t xml:space="preserve">AICIS </w:t>
      </w:r>
      <w:r w:rsidR="00797897" w:rsidRPr="00600265">
        <w:t xml:space="preserve">owning </w:t>
      </w:r>
      <w:r w:rsidR="006A1C95" w:rsidRPr="00600265">
        <w:t xml:space="preserve">capitalised </w:t>
      </w:r>
      <w:r w:rsidR="00797897" w:rsidRPr="00600265">
        <w:t xml:space="preserve">assets that </w:t>
      </w:r>
      <w:r w:rsidR="006A1C95" w:rsidRPr="00600265">
        <w:t>depreciate over ti</w:t>
      </w:r>
      <w:r w:rsidR="00625373">
        <w:t>me.</w:t>
      </w:r>
    </w:p>
    <w:p w14:paraId="3F876384" w14:textId="1AB1F138" w:rsidR="009146B9" w:rsidRPr="00600265" w:rsidRDefault="00EC7866" w:rsidP="00821F10">
      <w:pPr>
        <w:suppressAutoHyphens/>
      </w:pPr>
      <w:r w:rsidRPr="00600265">
        <w:fldChar w:fldCharType="begin"/>
      </w:r>
      <w:r w:rsidRPr="00600265">
        <w:instrText xml:space="preserve"> REF _Ref166243993 \h  \* MERGEFORMAT </w:instrText>
      </w:r>
      <w:r w:rsidRPr="00600265">
        <w:fldChar w:fldCharType="separate"/>
      </w:r>
      <w:r w:rsidR="00512261" w:rsidRPr="00600265">
        <w:rPr>
          <w:rFonts w:cstheme="minorBidi"/>
        </w:rPr>
        <w:t xml:space="preserve">Table </w:t>
      </w:r>
      <w:r w:rsidR="00512261" w:rsidRPr="00600265">
        <w:rPr>
          <w:rFonts w:cstheme="minorBidi"/>
          <w:noProof/>
        </w:rPr>
        <w:t>1</w:t>
      </w:r>
      <w:r w:rsidRPr="00600265">
        <w:fldChar w:fldCharType="end"/>
      </w:r>
      <w:r w:rsidR="00512261" w:rsidRPr="00600265">
        <w:t>2</w:t>
      </w:r>
      <w:r w:rsidRPr="00600265">
        <w:t xml:space="preserve"> outlines regulatory outputs and support activities classified as </w:t>
      </w:r>
      <w:r w:rsidR="003B2009" w:rsidRPr="00600265">
        <w:t xml:space="preserve">either </w:t>
      </w:r>
      <w:r w:rsidRPr="00600265">
        <w:t xml:space="preserve">direct </w:t>
      </w:r>
      <w:r w:rsidR="003B2009" w:rsidRPr="00600265">
        <w:t>or</w:t>
      </w:r>
      <w:r w:rsidRPr="00600265">
        <w:t xml:space="preserve"> indirect costs.</w:t>
      </w:r>
    </w:p>
    <w:p w14:paraId="32E6B018" w14:textId="007AB032" w:rsidR="00EC7866" w:rsidRPr="00600265" w:rsidRDefault="00EC7866" w:rsidP="00821F10">
      <w:pPr>
        <w:pStyle w:val="TableTitle"/>
        <w:suppressAutoHyphens/>
      </w:pPr>
      <w:bookmarkStart w:id="39" w:name="_Ref166243993"/>
      <w:r w:rsidRPr="00600265">
        <w:t>Table 1</w:t>
      </w:r>
      <w:bookmarkEnd w:id="39"/>
      <w:r w:rsidR="00512261" w:rsidRPr="00600265">
        <w:t>2</w:t>
      </w:r>
      <w:r w:rsidRPr="00600265">
        <w:t xml:space="preserve"> – Examples of AICIS </w:t>
      </w:r>
      <w:r w:rsidR="00EA6593">
        <w:t>regulatory</w:t>
      </w:r>
      <w:r w:rsidR="00FC485A">
        <w:t xml:space="preserve"> and support</w:t>
      </w:r>
      <w:r w:rsidR="00522307">
        <w:t xml:space="preserve"> </w:t>
      </w:r>
      <w:r w:rsidRPr="00600265">
        <w:t>outputs as direct and indirect costs</w:t>
      </w:r>
    </w:p>
    <w:tbl>
      <w:tblPr>
        <w:tblStyle w:val="7"/>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28" w:type="dxa"/>
          <w:right w:w="113" w:type="dxa"/>
        </w:tblCellMar>
        <w:tblLook w:val="0020" w:firstRow="1" w:lastRow="0" w:firstColumn="0" w:lastColumn="0" w:noHBand="0" w:noVBand="0"/>
        <w:tblCaption w:val="Table 11 – Examples of AICIS outputs as direct and indirect costs"/>
      </w:tblPr>
      <w:tblGrid>
        <w:gridCol w:w="3213"/>
        <w:gridCol w:w="3213"/>
        <w:gridCol w:w="3213"/>
      </w:tblGrid>
      <w:tr w:rsidR="00B021A0" w:rsidRPr="00600265" w14:paraId="1CD4A1CD" w14:textId="77777777" w:rsidTr="00931988">
        <w:trPr>
          <w:trHeight w:val="934"/>
          <w:tblHeader/>
        </w:trPr>
        <w:tc>
          <w:tcPr>
            <w:tcW w:w="3213" w:type="dxa"/>
            <w:shd w:val="clear" w:color="auto" w:fill="D9E5FD" w:themeFill="accent6"/>
          </w:tcPr>
          <w:p w14:paraId="56FE62C8" w14:textId="6081CB2B" w:rsidR="00EC7866" w:rsidRPr="008C68C1" w:rsidRDefault="00EC7866" w:rsidP="00D60C78">
            <w:pPr>
              <w:suppressAutoHyphens/>
              <w:spacing w:after="0" w:line="240" w:lineRule="auto"/>
              <w:rPr>
                <w:b/>
                <w:bCs/>
              </w:rPr>
            </w:pPr>
            <w:r w:rsidRPr="008C68C1">
              <w:rPr>
                <w:b/>
                <w:bCs/>
              </w:rPr>
              <w:t>Regulatory outputs:</w:t>
            </w:r>
          </w:p>
          <w:p w14:paraId="7820793B" w14:textId="77777777" w:rsidR="00EC7866" w:rsidRPr="008C68C1" w:rsidRDefault="00EC7866" w:rsidP="007E50E0">
            <w:pPr>
              <w:suppressAutoHyphens/>
              <w:spacing w:after="120" w:line="240" w:lineRule="auto"/>
              <w:rPr>
                <w:b/>
                <w:bCs/>
              </w:rPr>
            </w:pPr>
            <w:r w:rsidRPr="008C68C1">
              <w:rPr>
                <w:b/>
                <w:bCs/>
              </w:rPr>
              <w:t xml:space="preserve">Direct costs </w:t>
            </w:r>
          </w:p>
          <w:p w14:paraId="10D7BFD4" w14:textId="77777777" w:rsidR="00EC7866" w:rsidRPr="008C68C1" w:rsidRDefault="00EC7866" w:rsidP="00D60C78">
            <w:pPr>
              <w:suppressAutoHyphens/>
              <w:spacing w:after="0" w:line="240" w:lineRule="auto"/>
              <w:rPr>
                <w:b/>
                <w:bCs/>
              </w:rPr>
            </w:pPr>
            <w:r w:rsidRPr="008C68C1">
              <w:rPr>
                <w:b/>
                <w:bCs/>
              </w:rPr>
              <w:t>(fees for services)</w:t>
            </w:r>
          </w:p>
        </w:tc>
        <w:tc>
          <w:tcPr>
            <w:tcW w:w="3213" w:type="dxa"/>
            <w:shd w:val="clear" w:color="auto" w:fill="D9E5FD" w:themeFill="accent6"/>
          </w:tcPr>
          <w:p w14:paraId="3FE6D100" w14:textId="77777777" w:rsidR="00EC7866" w:rsidRPr="008C68C1" w:rsidRDefault="00EC7866" w:rsidP="00D60C78">
            <w:pPr>
              <w:suppressAutoHyphens/>
              <w:spacing w:after="0" w:line="240" w:lineRule="auto"/>
              <w:rPr>
                <w:b/>
                <w:bCs/>
              </w:rPr>
            </w:pPr>
            <w:r w:rsidRPr="008C68C1">
              <w:rPr>
                <w:b/>
                <w:bCs/>
              </w:rPr>
              <w:t xml:space="preserve">Regulatory outputs: </w:t>
            </w:r>
          </w:p>
          <w:p w14:paraId="52E625BC" w14:textId="77777777" w:rsidR="00D60C78" w:rsidRDefault="00EC7866" w:rsidP="007E50E0">
            <w:pPr>
              <w:suppressAutoHyphens/>
              <w:spacing w:after="120" w:line="240" w:lineRule="auto"/>
              <w:rPr>
                <w:b/>
                <w:bCs/>
              </w:rPr>
            </w:pPr>
            <w:r w:rsidRPr="008C68C1">
              <w:rPr>
                <w:b/>
                <w:bCs/>
              </w:rPr>
              <w:t xml:space="preserve">Direct costs </w:t>
            </w:r>
          </w:p>
          <w:p w14:paraId="5CA3001C" w14:textId="2C1C4094" w:rsidR="00EC7866" w:rsidRPr="008C68C1" w:rsidRDefault="00EC7866" w:rsidP="007E50E0">
            <w:pPr>
              <w:suppressAutoHyphens/>
              <w:spacing w:after="120" w:line="240" w:lineRule="auto"/>
              <w:rPr>
                <w:b/>
                <w:bCs/>
              </w:rPr>
            </w:pPr>
            <w:r w:rsidRPr="008C68C1">
              <w:rPr>
                <w:b/>
                <w:bCs/>
              </w:rPr>
              <w:t>(cost recovery levies)</w:t>
            </w:r>
          </w:p>
        </w:tc>
        <w:tc>
          <w:tcPr>
            <w:tcW w:w="3213" w:type="dxa"/>
            <w:shd w:val="clear" w:color="auto" w:fill="D9E5FD" w:themeFill="accent6"/>
          </w:tcPr>
          <w:p w14:paraId="744818AC" w14:textId="36A58084" w:rsidR="00EC7866" w:rsidRPr="008C68C1" w:rsidRDefault="00EC7866" w:rsidP="00D60C78">
            <w:pPr>
              <w:suppressAutoHyphens/>
              <w:spacing w:after="0" w:line="240" w:lineRule="auto"/>
              <w:rPr>
                <w:b/>
                <w:bCs/>
              </w:rPr>
            </w:pPr>
            <w:r w:rsidRPr="008C68C1">
              <w:rPr>
                <w:b/>
                <w:bCs/>
              </w:rPr>
              <w:t xml:space="preserve">Support </w:t>
            </w:r>
            <w:r w:rsidR="00522307">
              <w:rPr>
                <w:b/>
                <w:bCs/>
              </w:rPr>
              <w:t>outputs</w:t>
            </w:r>
            <w:r w:rsidRPr="008C68C1">
              <w:rPr>
                <w:b/>
                <w:bCs/>
              </w:rPr>
              <w:t xml:space="preserve">: </w:t>
            </w:r>
          </w:p>
          <w:p w14:paraId="24FD19D4" w14:textId="0DC99799" w:rsidR="00EC7866" w:rsidRPr="008C68C1" w:rsidRDefault="00EC7866" w:rsidP="00D60C78">
            <w:pPr>
              <w:suppressAutoHyphens/>
              <w:spacing w:line="240" w:lineRule="auto"/>
              <w:rPr>
                <w:b/>
                <w:bCs/>
              </w:rPr>
            </w:pPr>
            <w:r w:rsidRPr="008C68C1">
              <w:rPr>
                <w:b/>
                <w:bCs/>
              </w:rPr>
              <w:t>Indirect costs</w:t>
            </w:r>
          </w:p>
        </w:tc>
      </w:tr>
      <w:tr w:rsidR="00B021A0" w:rsidRPr="00600265" w14:paraId="71CD818F" w14:textId="77777777" w:rsidTr="000E5E0E">
        <w:trPr>
          <w:trHeight w:val="455"/>
        </w:trPr>
        <w:tc>
          <w:tcPr>
            <w:tcW w:w="3213" w:type="dxa"/>
          </w:tcPr>
          <w:p w14:paraId="244FE966" w14:textId="77777777" w:rsidR="00EC7866" w:rsidRPr="00600265" w:rsidRDefault="00EC7866" w:rsidP="00D60C78">
            <w:pPr>
              <w:suppressAutoHyphens/>
              <w:spacing w:after="0"/>
            </w:pPr>
            <w:r w:rsidRPr="00600265">
              <w:t xml:space="preserve">Registration of introducers </w:t>
            </w:r>
          </w:p>
        </w:tc>
        <w:tc>
          <w:tcPr>
            <w:tcW w:w="3213" w:type="dxa"/>
          </w:tcPr>
          <w:p w14:paraId="28B9C32D" w14:textId="77777777" w:rsidR="00EC7866" w:rsidRPr="00600265" w:rsidRDefault="00EC7866" w:rsidP="00D60C78">
            <w:pPr>
              <w:suppressAutoHyphens/>
              <w:spacing w:after="0"/>
            </w:pPr>
            <w:r w:rsidRPr="00600265">
              <w:t xml:space="preserve">Compliance monitoring and enforcement </w:t>
            </w:r>
          </w:p>
        </w:tc>
        <w:tc>
          <w:tcPr>
            <w:tcW w:w="3213" w:type="dxa"/>
          </w:tcPr>
          <w:p w14:paraId="79815602" w14:textId="0FAADC66" w:rsidR="00EC7866" w:rsidRPr="00600265" w:rsidRDefault="00EC7866" w:rsidP="00D60C78">
            <w:pPr>
              <w:suppressAutoHyphens/>
              <w:spacing w:after="0"/>
            </w:pPr>
            <w:r w:rsidRPr="00600265">
              <w:t>Management of</w:t>
            </w:r>
            <w:r w:rsidR="1AD9EAE7" w:rsidRPr="00600265">
              <w:t xml:space="preserve"> the</w:t>
            </w:r>
            <w:r w:rsidRPr="00600265">
              <w:t xml:space="preserve"> Special Account</w:t>
            </w:r>
          </w:p>
        </w:tc>
      </w:tr>
      <w:tr w:rsidR="00B021A0" w:rsidRPr="00600265" w14:paraId="19213E0C" w14:textId="77777777" w:rsidTr="009B453F">
        <w:trPr>
          <w:trHeight w:val="520"/>
        </w:trPr>
        <w:tc>
          <w:tcPr>
            <w:tcW w:w="3213" w:type="dxa"/>
          </w:tcPr>
          <w:p w14:paraId="73F04E72" w14:textId="5D891CF3" w:rsidR="00EC7866" w:rsidRPr="00600265" w:rsidRDefault="00EC7866" w:rsidP="00D60C78">
            <w:pPr>
              <w:suppressAutoHyphens/>
              <w:spacing w:after="0"/>
            </w:pPr>
            <w:r w:rsidRPr="00600265">
              <w:t xml:space="preserve">Assessment </w:t>
            </w:r>
            <w:r w:rsidR="007141CE">
              <w:t>c</w:t>
            </w:r>
            <w:r w:rsidRPr="00600265">
              <w:t xml:space="preserve">ertificate </w:t>
            </w:r>
            <w:r w:rsidRPr="00600265">
              <w:br/>
              <w:t>applications</w:t>
            </w:r>
          </w:p>
        </w:tc>
        <w:tc>
          <w:tcPr>
            <w:tcW w:w="3213" w:type="dxa"/>
          </w:tcPr>
          <w:p w14:paraId="64FE6339" w14:textId="77777777" w:rsidR="00EC7866" w:rsidRPr="00600265" w:rsidRDefault="00EC7866" w:rsidP="00D60C78">
            <w:pPr>
              <w:suppressAutoHyphens/>
              <w:spacing w:after="0"/>
            </w:pPr>
            <w:r w:rsidRPr="00600265">
              <w:t xml:space="preserve">Post-market evaluation of chemicals </w:t>
            </w:r>
          </w:p>
        </w:tc>
        <w:tc>
          <w:tcPr>
            <w:tcW w:w="3213" w:type="dxa"/>
          </w:tcPr>
          <w:p w14:paraId="0E316CA2" w14:textId="76172A2A" w:rsidR="00EC7866" w:rsidRPr="00600265" w:rsidRDefault="00EC7866" w:rsidP="00D60C78">
            <w:pPr>
              <w:suppressAutoHyphens/>
              <w:spacing w:after="0"/>
            </w:pPr>
            <w:r w:rsidRPr="00600265">
              <w:t xml:space="preserve">Enhancing </w:t>
            </w:r>
            <w:r w:rsidR="1AD9EAE7" w:rsidRPr="00600265">
              <w:t>s</w:t>
            </w:r>
            <w:r w:rsidRPr="00600265">
              <w:t xml:space="preserve">cientific </w:t>
            </w:r>
            <w:r w:rsidR="3C63CB8C" w:rsidRPr="00600265">
              <w:t>e</w:t>
            </w:r>
            <w:r w:rsidRPr="00600265">
              <w:t>xpertise</w:t>
            </w:r>
          </w:p>
        </w:tc>
      </w:tr>
      <w:tr w:rsidR="00B021A0" w:rsidRPr="00600265" w14:paraId="00841C49" w14:textId="77777777" w:rsidTr="009B453F">
        <w:trPr>
          <w:trHeight w:val="520"/>
        </w:trPr>
        <w:tc>
          <w:tcPr>
            <w:tcW w:w="3213" w:type="dxa"/>
          </w:tcPr>
          <w:p w14:paraId="2B5618DE" w14:textId="0CD211A2" w:rsidR="00EC7866" w:rsidRPr="00600265" w:rsidRDefault="00EC7866" w:rsidP="00D60C78">
            <w:pPr>
              <w:suppressAutoHyphens/>
              <w:spacing w:after="0"/>
            </w:pPr>
            <w:r w:rsidRPr="00600265">
              <w:t xml:space="preserve">Commercial Evaluation </w:t>
            </w:r>
            <w:r w:rsidRPr="00600265">
              <w:br/>
              <w:t>Authorisation applications</w:t>
            </w:r>
          </w:p>
        </w:tc>
        <w:tc>
          <w:tcPr>
            <w:tcW w:w="3213" w:type="dxa"/>
          </w:tcPr>
          <w:p w14:paraId="2104D391" w14:textId="77777777" w:rsidR="00EC7866" w:rsidRPr="00600265" w:rsidRDefault="00EC7866" w:rsidP="00D60C78">
            <w:pPr>
              <w:suppressAutoHyphens/>
              <w:spacing w:after="0"/>
            </w:pPr>
            <w:r w:rsidRPr="00600265">
              <w:t>Pre-introduction reports and post-introduction declarations</w:t>
            </w:r>
          </w:p>
        </w:tc>
        <w:tc>
          <w:tcPr>
            <w:tcW w:w="3213" w:type="dxa"/>
          </w:tcPr>
          <w:p w14:paraId="51353020" w14:textId="77777777" w:rsidR="00EC7866" w:rsidRPr="00600265" w:rsidRDefault="00EC7866" w:rsidP="00D60C78">
            <w:pPr>
              <w:suppressAutoHyphens/>
              <w:spacing w:after="0"/>
            </w:pPr>
            <w:r w:rsidRPr="00600265">
              <w:t>Corporate governance</w:t>
            </w:r>
          </w:p>
        </w:tc>
      </w:tr>
      <w:tr w:rsidR="00B021A0" w:rsidRPr="00600265" w14:paraId="201110A5" w14:textId="77777777" w:rsidTr="009B453F">
        <w:trPr>
          <w:trHeight w:val="520"/>
        </w:trPr>
        <w:tc>
          <w:tcPr>
            <w:tcW w:w="3213" w:type="dxa"/>
          </w:tcPr>
          <w:p w14:paraId="673DDC22" w14:textId="70307CB1" w:rsidR="00EC7866" w:rsidRPr="00600265" w:rsidRDefault="00EC7866" w:rsidP="00D60C78">
            <w:pPr>
              <w:suppressAutoHyphens/>
              <w:spacing w:after="0"/>
            </w:pPr>
            <w:r w:rsidRPr="00600265">
              <w:t xml:space="preserve">Inventory </w:t>
            </w:r>
            <w:r w:rsidR="0A0E1DC1" w:rsidRPr="00600265">
              <w:t>early list</w:t>
            </w:r>
            <w:r w:rsidR="4066243B" w:rsidRPr="00600265">
              <w:t>ing</w:t>
            </w:r>
            <w:r w:rsidR="0A0E1DC1" w:rsidRPr="00600265">
              <w:t xml:space="preserve"> and variation </w:t>
            </w:r>
            <w:r w:rsidRPr="00600265">
              <w:t>applications</w:t>
            </w:r>
          </w:p>
        </w:tc>
        <w:tc>
          <w:tcPr>
            <w:tcW w:w="3213" w:type="dxa"/>
          </w:tcPr>
          <w:p w14:paraId="4B32E65C" w14:textId="713B75D9" w:rsidR="00EC7866" w:rsidRPr="00600265" w:rsidRDefault="00EC7866" w:rsidP="00D60C78">
            <w:pPr>
              <w:suppressAutoHyphens/>
              <w:spacing w:after="0"/>
            </w:pPr>
            <w:r w:rsidRPr="00600265">
              <w:t>Maintenance of Inventory</w:t>
            </w:r>
          </w:p>
        </w:tc>
        <w:tc>
          <w:tcPr>
            <w:tcW w:w="3213" w:type="dxa"/>
          </w:tcPr>
          <w:p w14:paraId="7ABC2CD6" w14:textId="71B97FAC" w:rsidR="00EC7866" w:rsidRPr="00600265" w:rsidRDefault="00EC7866" w:rsidP="00D60C78">
            <w:pPr>
              <w:suppressAutoHyphens/>
              <w:spacing w:after="0"/>
            </w:pPr>
            <w:r w:rsidRPr="00600265">
              <w:t xml:space="preserve">Fit for purpose </w:t>
            </w:r>
            <w:r w:rsidR="25BD8780" w:rsidRPr="00600265">
              <w:t>l</w:t>
            </w:r>
            <w:r w:rsidRPr="00600265">
              <w:t>egislation</w:t>
            </w:r>
          </w:p>
        </w:tc>
      </w:tr>
      <w:tr w:rsidR="00B021A0" w:rsidRPr="00600265" w14:paraId="0407A8C2" w14:textId="77777777" w:rsidTr="009B453F">
        <w:trPr>
          <w:trHeight w:val="520"/>
        </w:trPr>
        <w:tc>
          <w:tcPr>
            <w:tcW w:w="3213" w:type="dxa"/>
          </w:tcPr>
          <w:p w14:paraId="49B84A01" w14:textId="11E2DB47" w:rsidR="00EC7866" w:rsidRPr="00600265" w:rsidRDefault="00EC7866" w:rsidP="00D60C78">
            <w:pPr>
              <w:suppressAutoHyphens/>
              <w:spacing w:after="0"/>
            </w:pPr>
            <w:r w:rsidRPr="00600265">
              <w:t>Confidential business information</w:t>
            </w:r>
            <w:r w:rsidR="0092660A">
              <w:t xml:space="preserve"> (CBI)</w:t>
            </w:r>
            <w:r w:rsidRPr="00600265">
              <w:t xml:space="preserve"> protection applications</w:t>
            </w:r>
          </w:p>
        </w:tc>
        <w:tc>
          <w:tcPr>
            <w:tcW w:w="3213" w:type="dxa"/>
          </w:tcPr>
          <w:p w14:paraId="3DFBEDD1" w14:textId="77777777" w:rsidR="00EC7866" w:rsidRPr="00600265" w:rsidRDefault="00EC7866" w:rsidP="00D60C78">
            <w:pPr>
              <w:suppressAutoHyphens/>
              <w:spacing w:after="0"/>
            </w:pPr>
            <w:r w:rsidRPr="00600265">
              <w:t xml:space="preserve">Stakeholder engagement/education </w:t>
            </w:r>
          </w:p>
        </w:tc>
        <w:tc>
          <w:tcPr>
            <w:tcW w:w="3213" w:type="dxa"/>
          </w:tcPr>
          <w:p w14:paraId="04DF4285" w14:textId="34658096" w:rsidR="00EC7866" w:rsidRPr="00600265" w:rsidRDefault="1AD9EAE7" w:rsidP="00D60C78">
            <w:pPr>
              <w:suppressAutoHyphens/>
              <w:spacing w:after="0"/>
            </w:pPr>
            <w:r w:rsidRPr="00600265">
              <w:t>Website and IT</w:t>
            </w:r>
            <w:r w:rsidR="00EC7866" w:rsidRPr="00600265">
              <w:t xml:space="preserve"> </w:t>
            </w:r>
          </w:p>
        </w:tc>
      </w:tr>
      <w:tr w:rsidR="00B021A0" w:rsidRPr="00600265" w14:paraId="5BCAB743" w14:textId="77777777" w:rsidTr="009B453F">
        <w:trPr>
          <w:trHeight w:val="520"/>
        </w:trPr>
        <w:tc>
          <w:tcPr>
            <w:tcW w:w="3213" w:type="dxa"/>
          </w:tcPr>
          <w:p w14:paraId="34E1D60C" w14:textId="2DE908B5" w:rsidR="00EC7866" w:rsidRPr="00600265" w:rsidRDefault="00EC7866" w:rsidP="00D60C78">
            <w:pPr>
              <w:suppressAutoHyphens/>
              <w:spacing w:after="0"/>
            </w:pPr>
            <w:r w:rsidRPr="00600265">
              <w:lastRenderedPageBreak/>
              <w:t>Applications for import / export of restricted industrial chemicals into or out of Australia</w:t>
            </w:r>
          </w:p>
        </w:tc>
        <w:tc>
          <w:tcPr>
            <w:tcW w:w="3213" w:type="dxa"/>
          </w:tcPr>
          <w:p w14:paraId="56DD4D58" w14:textId="77777777" w:rsidR="00EC7866" w:rsidRPr="00600265" w:rsidRDefault="00EC7866" w:rsidP="00D60C78">
            <w:pPr>
              <w:suppressAutoHyphens/>
              <w:spacing w:after="0"/>
            </w:pPr>
            <w:r w:rsidRPr="00600265">
              <w:t>Enquiries and complaints management</w:t>
            </w:r>
          </w:p>
        </w:tc>
        <w:tc>
          <w:tcPr>
            <w:tcW w:w="3213" w:type="dxa"/>
          </w:tcPr>
          <w:p w14:paraId="02ED11A6" w14:textId="77777777" w:rsidR="00EC7866" w:rsidRPr="00600265" w:rsidRDefault="00EC7866" w:rsidP="00D60C78">
            <w:pPr>
              <w:suppressAutoHyphens/>
              <w:spacing w:after="0"/>
            </w:pPr>
            <w:r w:rsidRPr="00600265">
              <w:t>Regulatory and business reporting</w:t>
            </w:r>
          </w:p>
        </w:tc>
      </w:tr>
    </w:tbl>
    <w:p w14:paraId="2D2DEE0E" w14:textId="49A32DD7" w:rsidR="00EC7866" w:rsidRPr="00600265" w:rsidRDefault="00EC7866" w:rsidP="000A1FCB">
      <w:pPr>
        <w:suppressAutoHyphens/>
        <w:spacing w:before="240"/>
      </w:pPr>
      <w:r w:rsidRPr="00600265">
        <w:t xml:space="preserve">AICIS uses an </w:t>
      </w:r>
      <w:r w:rsidRPr="008C68C1">
        <w:rPr>
          <w:b/>
          <w:bCs/>
        </w:rPr>
        <w:t xml:space="preserve">activity-based costing </w:t>
      </w:r>
      <w:r w:rsidRPr="005A7501">
        <w:t>(ABC)</w:t>
      </w:r>
      <w:r w:rsidRPr="00600265">
        <w:t xml:space="preserve"> methodology to allocate all direct and indirect costs incurred by AICIS </w:t>
      </w:r>
      <w:r w:rsidR="00EF4C84">
        <w:t>for</w:t>
      </w:r>
      <w:r w:rsidR="00EF4C84" w:rsidRPr="00600265">
        <w:t xml:space="preserve"> </w:t>
      </w:r>
      <w:r w:rsidRPr="00600265">
        <w:t xml:space="preserve">each activity and </w:t>
      </w:r>
      <w:r w:rsidR="00EF4C84">
        <w:t>its</w:t>
      </w:r>
      <w:r w:rsidRPr="00600265">
        <w:t xml:space="preserve"> charge point. The cost base</w:t>
      </w:r>
      <w:r w:rsidR="00DE3C3D">
        <w:t xml:space="preserve"> includes</w:t>
      </w:r>
      <w:r w:rsidRPr="00600265">
        <w:t>:</w:t>
      </w:r>
    </w:p>
    <w:p w14:paraId="56124E8D" w14:textId="670011F0" w:rsidR="00EC7866" w:rsidRPr="00600265" w:rsidRDefault="00EC7866" w:rsidP="00821F10">
      <w:pPr>
        <w:pStyle w:val="ListBullet"/>
        <w:suppressAutoHyphens/>
      </w:pPr>
      <w:r w:rsidRPr="008C68C1">
        <w:rPr>
          <w:b/>
          <w:bCs/>
        </w:rPr>
        <w:t>Direct costs</w:t>
      </w:r>
      <w:r w:rsidR="00E05A38">
        <w:rPr>
          <w:b/>
          <w:bCs/>
        </w:rPr>
        <w:t xml:space="preserve"> </w:t>
      </w:r>
      <w:r w:rsidR="00E05A38" w:rsidRPr="00983C40">
        <w:t>–</w:t>
      </w:r>
      <w:r w:rsidR="00E05A38">
        <w:rPr>
          <w:b/>
          <w:bCs/>
        </w:rPr>
        <w:t xml:space="preserve"> </w:t>
      </w:r>
      <w:r w:rsidR="00E05A38">
        <w:t xml:space="preserve">costs </w:t>
      </w:r>
      <w:r w:rsidR="005310B2">
        <w:t>that</w:t>
      </w:r>
      <w:r w:rsidRPr="00600265">
        <w:t xml:space="preserve"> can be directly linked to a specific activity</w:t>
      </w:r>
      <w:r w:rsidR="005310B2" w:rsidRPr="005310B2">
        <w:t xml:space="preserve"> </w:t>
      </w:r>
      <w:r w:rsidR="005310B2" w:rsidRPr="00600265">
        <w:t>such as labour costs</w:t>
      </w:r>
      <w:r w:rsidR="004C060B">
        <w:t xml:space="preserve">, </w:t>
      </w:r>
      <w:r w:rsidR="005310B2" w:rsidRPr="00600265">
        <w:t>supplier costs</w:t>
      </w:r>
      <w:r w:rsidR="007F68BD">
        <w:t>,</w:t>
      </w:r>
      <w:r w:rsidR="00E55865">
        <w:t xml:space="preserve"> etc</w:t>
      </w:r>
      <w:r w:rsidR="003020CC">
        <w:t>.</w:t>
      </w:r>
    </w:p>
    <w:p w14:paraId="175C4B4C" w14:textId="08BD0872" w:rsidR="00EC7866" w:rsidRDefault="00EC7866" w:rsidP="00821F10">
      <w:pPr>
        <w:pStyle w:val="ListBullet"/>
        <w:suppressAutoHyphens/>
      </w:pPr>
      <w:r w:rsidRPr="008C68C1">
        <w:rPr>
          <w:b/>
          <w:bCs/>
        </w:rPr>
        <w:t>Indirect costs</w:t>
      </w:r>
      <w:r w:rsidR="00E05A38">
        <w:t xml:space="preserve"> </w:t>
      </w:r>
      <w:r w:rsidR="00E05A38" w:rsidRPr="00C0011D">
        <w:t>–</w:t>
      </w:r>
      <w:r w:rsidR="00E05A38" w:rsidRPr="00600265">
        <w:t xml:space="preserve"> </w:t>
      </w:r>
      <w:r w:rsidR="00E05A38">
        <w:t xml:space="preserve">costs </w:t>
      </w:r>
      <w:r w:rsidR="001E413B">
        <w:t xml:space="preserve">that cannot be directly linked to </w:t>
      </w:r>
      <w:r w:rsidR="00661F92">
        <w:t>a specific activity and is shared across activities</w:t>
      </w:r>
      <w:r w:rsidR="00720084">
        <w:t>,</w:t>
      </w:r>
      <w:r w:rsidR="001958EC">
        <w:t xml:space="preserve"> assigned to activities based on appropriate activity drivers.</w:t>
      </w:r>
      <w:r w:rsidR="00B0054D">
        <w:t xml:space="preserve"> The driver</w:t>
      </w:r>
      <w:r w:rsidR="004D4D96">
        <w:t>s</w:t>
      </w:r>
      <w:r w:rsidR="00B0054D">
        <w:t xml:space="preserve"> demonstrate the relationship between the service costs and</w:t>
      </w:r>
      <w:r w:rsidR="00470FB5">
        <w:t xml:space="preserve"> </w:t>
      </w:r>
      <w:r w:rsidR="008C4830">
        <w:t>reflect how much each activity uses those service</w:t>
      </w:r>
      <w:r w:rsidR="00E55865">
        <w:t>s</w:t>
      </w:r>
      <w:r w:rsidR="00470FB5">
        <w:t xml:space="preserve"> </w:t>
      </w:r>
      <w:r w:rsidR="00832706">
        <w:t>shared across activities</w:t>
      </w:r>
      <w:r w:rsidR="00720084">
        <w:t>,</w:t>
      </w:r>
      <w:r w:rsidR="00FB4A3F" w:rsidRPr="00FB4A3F">
        <w:t xml:space="preserve"> </w:t>
      </w:r>
      <w:r w:rsidR="00FB4A3F">
        <w:t xml:space="preserve">such as corporate costs (e.g. </w:t>
      </w:r>
      <w:r w:rsidR="00FB4A3F" w:rsidRPr="00600265">
        <w:t>finance, human resources and property</w:t>
      </w:r>
      <w:r w:rsidR="00FB4A3F">
        <w:t xml:space="preserve"> etc)</w:t>
      </w:r>
      <w:r w:rsidR="003020CC">
        <w:t>.</w:t>
      </w:r>
    </w:p>
    <w:p w14:paraId="4AC14E71" w14:textId="041CEDDC" w:rsidR="00EC7866" w:rsidRPr="00600265" w:rsidRDefault="00EC7866" w:rsidP="00821F10">
      <w:pPr>
        <w:pStyle w:val="ListBullet"/>
        <w:suppressAutoHyphens/>
      </w:pPr>
      <w:r w:rsidRPr="008C68C1">
        <w:rPr>
          <w:b/>
          <w:bCs/>
        </w:rPr>
        <w:t>Capital costs</w:t>
      </w:r>
      <w:r w:rsidRPr="00600265">
        <w:t xml:space="preserve"> </w:t>
      </w:r>
      <w:r w:rsidR="00E05A38" w:rsidRPr="00C0011D">
        <w:t>–</w:t>
      </w:r>
      <w:r w:rsidR="00E05A38">
        <w:t xml:space="preserve"> </w:t>
      </w:r>
      <w:r w:rsidR="00E05A38" w:rsidRPr="00600265">
        <w:t>includ</w:t>
      </w:r>
      <w:r w:rsidR="00E05A38">
        <w:t>ing</w:t>
      </w:r>
      <w:r w:rsidR="00E05A38" w:rsidRPr="00600265">
        <w:t xml:space="preserve"> </w:t>
      </w:r>
      <w:r w:rsidRPr="00D00AF7">
        <w:t>depreciation</w:t>
      </w:r>
      <w:r w:rsidRPr="00600265">
        <w:t xml:space="preserve"> and capital investment</w:t>
      </w:r>
      <w:r w:rsidR="00600B46" w:rsidRPr="00600265">
        <w:t>,</w:t>
      </w:r>
      <w:r w:rsidRPr="00600265">
        <w:t xml:space="preserve"> where appropriate.</w:t>
      </w:r>
    </w:p>
    <w:p w14:paraId="47B77A30" w14:textId="763C07EB" w:rsidR="000B6D35" w:rsidRPr="0071199F" w:rsidRDefault="00EC7866" w:rsidP="007D5995">
      <w:pPr>
        <w:suppressAutoHyphens/>
        <w:spacing w:before="240"/>
      </w:pPr>
      <w:r w:rsidRPr="00600265">
        <w:t xml:space="preserve">Figure 1 below </w:t>
      </w:r>
      <w:r w:rsidR="00026CE2" w:rsidRPr="00600265">
        <w:t>shows</w:t>
      </w:r>
      <w:r w:rsidRPr="00600265">
        <w:t xml:space="preserve"> </w:t>
      </w:r>
      <w:r w:rsidR="007E5DE0" w:rsidRPr="00600265">
        <w:t xml:space="preserve">AICIS’s </w:t>
      </w:r>
      <w:r w:rsidRPr="00600265">
        <w:t>activity</w:t>
      </w:r>
      <w:r w:rsidR="05D27D64" w:rsidRPr="00600265">
        <w:t>-</w:t>
      </w:r>
      <w:r w:rsidRPr="00600265">
        <w:t xml:space="preserve">based cost model. </w:t>
      </w:r>
      <w:r w:rsidR="00736B52" w:rsidRPr="00600265">
        <w:t xml:space="preserve">See an </w:t>
      </w:r>
      <w:r w:rsidRPr="00600265">
        <w:t xml:space="preserve">example of </w:t>
      </w:r>
      <w:r w:rsidR="00736B52" w:rsidRPr="00600265">
        <w:t xml:space="preserve">how AICIS calculates </w:t>
      </w:r>
      <w:r w:rsidRPr="00600265">
        <w:t>a fee</w:t>
      </w:r>
      <w:r w:rsidR="003553E9">
        <w:t>-</w:t>
      </w:r>
      <w:r w:rsidRPr="00600265">
        <w:t>for</w:t>
      </w:r>
      <w:r w:rsidR="003553E9">
        <w:t>-</w:t>
      </w:r>
      <w:r w:rsidRPr="00600265">
        <w:t xml:space="preserve">service item </w:t>
      </w:r>
      <w:r w:rsidR="00736B52" w:rsidRPr="00600265">
        <w:t>under</w:t>
      </w:r>
      <w:r w:rsidR="00306AC2">
        <w:t xml:space="preserve"> Section</w:t>
      </w:r>
      <w:r w:rsidRPr="00600265">
        <w:t xml:space="preserve"> </w:t>
      </w:r>
      <w:r w:rsidRPr="00600265">
        <w:fldChar w:fldCharType="begin"/>
      </w:r>
      <w:r w:rsidRPr="00600265">
        <w:instrText xml:space="preserve"> REF _Ref166244110 \h  \* MERGEFORMAT </w:instrText>
      </w:r>
      <w:r w:rsidRPr="00600265">
        <w:fldChar w:fldCharType="separate"/>
      </w:r>
      <w:r w:rsidR="00647F69" w:rsidRPr="00600265">
        <w:t xml:space="preserve">3.2.3 of </w:t>
      </w:r>
      <w:r w:rsidR="00331D69">
        <w:t>'</w:t>
      </w:r>
      <w:r w:rsidR="00104D5F">
        <w:t>C</w:t>
      </w:r>
      <w:r w:rsidR="00104D5F" w:rsidRPr="00600265">
        <w:t xml:space="preserve">ost </w:t>
      </w:r>
      <w:r w:rsidR="00647F69" w:rsidRPr="00600265">
        <w:t>calculation methodology</w:t>
      </w:r>
      <w:r w:rsidRPr="00600265">
        <w:fldChar w:fldCharType="end"/>
      </w:r>
      <w:r w:rsidR="00173322" w:rsidRPr="00600265">
        <w:t>’</w:t>
      </w:r>
      <w:r w:rsidRPr="00600265">
        <w:t>.</w:t>
      </w:r>
    </w:p>
    <w:p w14:paraId="7C8B314C" w14:textId="502C6363" w:rsidR="00EC7866" w:rsidRPr="00600265" w:rsidRDefault="00EC7866" w:rsidP="00821F10">
      <w:pPr>
        <w:pStyle w:val="TableTitle"/>
        <w:suppressAutoHyphens/>
      </w:pPr>
      <w:r w:rsidRPr="00600265">
        <w:t>Figure 1 – Activity</w:t>
      </w:r>
      <w:r w:rsidR="00A250B9" w:rsidRPr="00600265">
        <w:t>-b</w:t>
      </w:r>
      <w:r w:rsidRPr="00600265">
        <w:t xml:space="preserve">ased </w:t>
      </w:r>
      <w:r w:rsidR="00F530E0" w:rsidRPr="00600265">
        <w:t>c</w:t>
      </w:r>
      <w:r w:rsidRPr="00600265">
        <w:t xml:space="preserve">ost </w:t>
      </w:r>
      <w:r w:rsidR="00F530E0" w:rsidRPr="00600265">
        <w:t>m</w:t>
      </w:r>
      <w:r w:rsidRPr="00600265">
        <w:t>odel</w:t>
      </w:r>
    </w:p>
    <w:p w14:paraId="7DD710ED" w14:textId="1B22C292" w:rsidR="00C6797F" w:rsidRDefault="00EC7866" w:rsidP="00821F10">
      <w:pPr>
        <w:suppressAutoHyphens/>
      </w:pPr>
      <w:r w:rsidRPr="00600265">
        <w:rPr>
          <w:noProof/>
        </w:rPr>
        <w:drawing>
          <wp:inline distT="0" distB="0" distL="0" distR="0" wp14:anchorId="15C3C85A" wp14:editId="35171E37">
            <wp:extent cx="5915252" cy="3311611"/>
            <wp:effectExtent l="0" t="0" r="9525" b="3175"/>
            <wp:docPr id="77698672" name="Picture 1" descr="AICIS's Activity based cos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8672" name="Picture 1" descr="AICIS's Activity based cost model"/>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200000"/>
                              </a14:imgEffect>
                            </a14:imgLayer>
                          </a14:imgProps>
                        </a:ext>
                        <a:ext uri="{28A0092B-C50C-407E-A947-70E740481C1C}">
                          <a14:useLocalDpi xmlns:a14="http://schemas.microsoft.com/office/drawing/2010/main" val="0"/>
                        </a:ext>
                      </a:extLst>
                    </a:blip>
                    <a:stretch>
                      <a:fillRect/>
                    </a:stretch>
                  </pic:blipFill>
                  <pic:spPr bwMode="auto">
                    <a:xfrm>
                      <a:off x="0" y="0"/>
                      <a:ext cx="5927648" cy="3318551"/>
                    </a:xfrm>
                    <a:prstGeom prst="rect">
                      <a:avLst/>
                    </a:prstGeom>
                    <a:noFill/>
                  </pic:spPr>
                </pic:pic>
              </a:graphicData>
            </a:graphic>
          </wp:inline>
        </w:drawing>
      </w:r>
    </w:p>
    <w:p w14:paraId="1AB41D56" w14:textId="4ABBA2E1" w:rsidR="005A2807" w:rsidRDefault="00AC2966" w:rsidP="005A2807">
      <w:pPr>
        <w:suppressAutoHyphens/>
        <w:spacing w:before="240"/>
      </w:pPr>
      <w:r w:rsidRPr="00600265">
        <w:t xml:space="preserve">Using the ABC methodology, </w:t>
      </w:r>
      <w:r w:rsidR="00EC7866" w:rsidRPr="00600265">
        <w:fldChar w:fldCharType="begin"/>
      </w:r>
      <w:r w:rsidR="00EC7866" w:rsidRPr="00600265">
        <w:instrText xml:space="preserve"> REF _Ref166244165 \h  \* MERGEFORMAT </w:instrText>
      </w:r>
      <w:r w:rsidR="00EC7866" w:rsidRPr="00600265">
        <w:fldChar w:fldCharType="separate"/>
      </w:r>
      <w:r w:rsidR="00512261" w:rsidRPr="00600265">
        <w:rPr>
          <w:rFonts w:cstheme="minorBidi"/>
        </w:rPr>
        <w:t xml:space="preserve">Table </w:t>
      </w:r>
      <w:r w:rsidR="00512261" w:rsidRPr="00600265">
        <w:rPr>
          <w:rFonts w:cstheme="minorBidi"/>
          <w:noProof/>
        </w:rPr>
        <w:t>1</w:t>
      </w:r>
      <w:r w:rsidR="00EC7866" w:rsidRPr="00600265">
        <w:fldChar w:fldCharType="end"/>
      </w:r>
      <w:r w:rsidR="00512261" w:rsidRPr="00600265">
        <w:t>3</w:t>
      </w:r>
      <w:r w:rsidR="00EC7866" w:rsidRPr="00600265">
        <w:t xml:space="preserve"> shows the estimated total cost of regulatory activities</w:t>
      </w:r>
      <w:r w:rsidR="00B74E46" w:rsidRPr="00600265">
        <w:t>,</w:t>
      </w:r>
      <w:r w:rsidR="00EC7866" w:rsidRPr="00600265">
        <w:t xml:space="preserve"> inclu</w:t>
      </w:r>
      <w:r w:rsidR="00B74E46" w:rsidRPr="00600265">
        <w:t>ding</w:t>
      </w:r>
      <w:r w:rsidRPr="00600265">
        <w:t xml:space="preserve"> AICIS’s</w:t>
      </w:r>
      <w:r w:rsidR="00EC7866" w:rsidRPr="00600265">
        <w:t xml:space="preserve"> support function cost.</w:t>
      </w:r>
      <w:r w:rsidR="005A2807">
        <w:br w:type="page"/>
      </w:r>
    </w:p>
    <w:p w14:paraId="1E3B5632" w14:textId="6FF3A10D" w:rsidR="00E31827" w:rsidRPr="000A1FCB" w:rsidRDefault="00E31827" w:rsidP="00931988">
      <w:pPr>
        <w:keepNext/>
        <w:suppressAutoHyphens/>
        <w:spacing w:after="240" w:line="240" w:lineRule="auto"/>
        <w:rPr>
          <w:rFonts w:eastAsia="Times New Roman"/>
          <w:b/>
          <w:bCs/>
          <w:color w:val="000000"/>
          <w:sz w:val="22"/>
          <w:szCs w:val="22"/>
          <w:lang w:val="en-US" w:eastAsia="en-AU"/>
        </w:rPr>
      </w:pPr>
      <w:r w:rsidRPr="00E31827">
        <w:rPr>
          <w:rFonts w:eastAsia="Times New Roman"/>
          <w:b/>
          <w:bCs/>
          <w:color w:val="000000"/>
          <w:sz w:val="22"/>
          <w:szCs w:val="22"/>
          <w:lang w:val="en-US" w:eastAsia="en-AU"/>
        </w:rPr>
        <w:lastRenderedPageBreak/>
        <w:t>Table 13 – Estimated cost by regulatory output for 2026–27 ($’000)</w:t>
      </w:r>
    </w:p>
    <w:tbl>
      <w:tblPr>
        <w:tblW w:w="0" w:type="auto"/>
        <w:tblLayout w:type="fixed"/>
        <w:tblLook w:val="04A0" w:firstRow="1" w:lastRow="0" w:firstColumn="1" w:lastColumn="0" w:noHBand="0" w:noVBand="1"/>
      </w:tblPr>
      <w:tblGrid>
        <w:gridCol w:w="3539"/>
        <w:gridCol w:w="1418"/>
        <w:gridCol w:w="1559"/>
        <w:gridCol w:w="1559"/>
        <w:gridCol w:w="1275"/>
      </w:tblGrid>
      <w:tr w:rsidR="009C6F30" w:rsidRPr="009C6F30" w14:paraId="3AA5B412" w14:textId="77777777" w:rsidTr="005A2807">
        <w:trPr>
          <w:trHeight w:val="452"/>
          <w:tblHeader/>
        </w:trPr>
        <w:tc>
          <w:tcPr>
            <w:tcW w:w="3539" w:type="dxa"/>
            <w:tcBorders>
              <w:top w:val="single" w:sz="4" w:space="0" w:color="auto"/>
              <w:left w:val="single" w:sz="4" w:space="0" w:color="auto"/>
              <w:bottom w:val="nil"/>
              <w:right w:val="nil"/>
            </w:tcBorders>
            <w:shd w:val="clear" w:color="auto" w:fill="D9E5FD"/>
            <w:noWrap/>
            <w:vAlign w:val="center"/>
            <w:hideMark/>
          </w:tcPr>
          <w:p w14:paraId="41494A24" w14:textId="6A45A8CB" w:rsidR="009C6F30" w:rsidRPr="007D5995" w:rsidRDefault="009C6F30" w:rsidP="005A2807">
            <w:pPr>
              <w:suppressAutoHyphens/>
              <w:spacing w:after="0" w:line="240" w:lineRule="auto"/>
              <w:rPr>
                <w:rFonts w:eastAsia="Times New Roman"/>
                <w:b/>
                <w:bCs/>
                <w:color w:val="000000"/>
                <w:szCs w:val="20"/>
                <w:lang w:eastAsia="en-AU"/>
              </w:rPr>
            </w:pPr>
            <w:r w:rsidRPr="007D5995">
              <w:rPr>
                <w:rFonts w:eastAsia="Times New Roman"/>
                <w:b/>
                <w:bCs/>
                <w:color w:val="000000"/>
                <w:szCs w:val="20"/>
                <w:lang w:eastAsia="en-AU"/>
              </w:rPr>
              <w:t xml:space="preserve">Regulatory </w:t>
            </w:r>
            <w:r w:rsidR="007D5995" w:rsidRPr="007D5995">
              <w:rPr>
                <w:rFonts w:eastAsia="Times New Roman"/>
                <w:b/>
                <w:bCs/>
                <w:color w:val="000000"/>
                <w:szCs w:val="20"/>
                <w:lang w:eastAsia="en-AU"/>
              </w:rPr>
              <w:t>o</w:t>
            </w:r>
            <w:r w:rsidRPr="007D5995">
              <w:rPr>
                <w:rFonts w:eastAsia="Times New Roman"/>
                <w:b/>
                <w:bCs/>
                <w:color w:val="000000"/>
                <w:szCs w:val="20"/>
                <w:lang w:eastAsia="en-AU"/>
              </w:rPr>
              <w:t>utput</w:t>
            </w:r>
          </w:p>
        </w:tc>
        <w:tc>
          <w:tcPr>
            <w:tcW w:w="1418" w:type="dxa"/>
            <w:tcBorders>
              <w:top w:val="single" w:sz="4" w:space="0" w:color="auto"/>
              <w:left w:val="single" w:sz="4" w:space="0" w:color="auto"/>
              <w:bottom w:val="nil"/>
              <w:right w:val="single" w:sz="4" w:space="0" w:color="auto"/>
            </w:tcBorders>
            <w:shd w:val="clear" w:color="auto" w:fill="D9E5FD"/>
            <w:noWrap/>
            <w:vAlign w:val="center"/>
            <w:hideMark/>
          </w:tcPr>
          <w:p w14:paraId="33AE2D35" w14:textId="77777777" w:rsidR="009C6F30" w:rsidRPr="007D5995" w:rsidRDefault="009C6F30" w:rsidP="005A2807">
            <w:pPr>
              <w:suppressAutoHyphens/>
              <w:spacing w:after="0" w:line="240" w:lineRule="auto"/>
              <w:rPr>
                <w:rFonts w:eastAsia="Times New Roman"/>
                <w:b/>
                <w:bCs/>
                <w:color w:val="000000"/>
                <w:szCs w:val="20"/>
                <w:lang w:eastAsia="en-AU"/>
              </w:rPr>
            </w:pPr>
            <w:r w:rsidRPr="007D5995">
              <w:rPr>
                <w:rFonts w:eastAsia="Times New Roman"/>
                <w:b/>
                <w:bCs/>
                <w:color w:val="000000"/>
                <w:szCs w:val="20"/>
                <w:lang w:eastAsia="en-AU"/>
              </w:rPr>
              <w:t>Fee or Levy</w:t>
            </w:r>
          </w:p>
        </w:tc>
        <w:tc>
          <w:tcPr>
            <w:tcW w:w="1559" w:type="dxa"/>
            <w:tcBorders>
              <w:top w:val="single" w:sz="4" w:space="0" w:color="auto"/>
              <w:left w:val="nil"/>
              <w:bottom w:val="nil"/>
              <w:right w:val="nil"/>
            </w:tcBorders>
            <w:shd w:val="clear" w:color="auto" w:fill="D9E5FD"/>
            <w:noWrap/>
            <w:vAlign w:val="center"/>
            <w:hideMark/>
          </w:tcPr>
          <w:p w14:paraId="3C0913D6" w14:textId="01D4294F" w:rsidR="009C6F30" w:rsidRPr="007D5995" w:rsidRDefault="009C6F30" w:rsidP="005A2807">
            <w:pPr>
              <w:suppressAutoHyphens/>
              <w:spacing w:after="0" w:line="240" w:lineRule="auto"/>
              <w:rPr>
                <w:rFonts w:eastAsia="Times New Roman"/>
                <w:b/>
                <w:bCs/>
                <w:color w:val="000000"/>
                <w:szCs w:val="20"/>
                <w:lang w:eastAsia="en-AU"/>
              </w:rPr>
            </w:pPr>
            <w:r w:rsidRPr="007D5995">
              <w:rPr>
                <w:rFonts w:eastAsia="Times New Roman"/>
                <w:b/>
                <w:bCs/>
                <w:color w:val="000000"/>
                <w:szCs w:val="20"/>
                <w:lang w:eastAsia="en-AU"/>
              </w:rPr>
              <w:t xml:space="preserve">Direct </w:t>
            </w:r>
            <w:r w:rsidR="00A61D5D">
              <w:rPr>
                <w:rFonts w:eastAsia="Times New Roman"/>
                <w:b/>
                <w:bCs/>
                <w:color w:val="000000"/>
                <w:szCs w:val="20"/>
                <w:lang w:eastAsia="en-AU"/>
              </w:rPr>
              <w:t>c</w:t>
            </w:r>
            <w:r w:rsidRPr="007D5995">
              <w:rPr>
                <w:rFonts w:eastAsia="Times New Roman"/>
                <w:b/>
                <w:bCs/>
                <w:color w:val="000000"/>
                <w:szCs w:val="20"/>
                <w:lang w:eastAsia="en-AU"/>
              </w:rPr>
              <w:t>osts</w:t>
            </w:r>
          </w:p>
        </w:tc>
        <w:tc>
          <w:tcPr>
            <w:tcW w:w="1559" w:type="dxa"/>
            <w:tcBorders>
              <w:top w:val="single" w:sz="4" w:space="0" w:color="auto"/>
              <w:left w:val="single" w:sz="4" w:space="0" w:color="auto"/>
              <w:bottom w:val="nil"/>
              <w:right w:val="single" w:sz="4" w:space="0" w:color="auto"/>
            </w:tcBorders>
            <w:shd w:val="clear" w:color="auto" w:fill="D9E5FD"/>
            <w:noWrap/>
            <w:vAlign w:val="center"/>
            <w:hideMark/>
          </w:tcPr>
          <w:p w14:paraId="434ABA74" w14:textId="3D33C6FA" w:rsidR="009C6F30" w:rsidRPr="007D5995" w:rsidRDefault="009C6F30" w:rsidP="005A2807">
            <w:pPr>
              <w:suppressAutoHyphens/>
              <w:spacing w:after="0" w:line="240" w:lineRule="auto"/>
              <w:rPr>
                <w:rFonts w:eastAsia="Times New Roman"/>
                <w:b/>
                <w:bCs/>
                <w:color w:val="000000"/>
                <w:szCs w:val="20"/>
                <w:lang w:eastAsia="en-AU"/>
              </w:rPr>
            </w:pPr>
            <w:r w:rsidRPr="007D5995">
              <w:rPr>
                <w:rFonts w:eastAsia="Times New Roman"/>
                <w:b/>
                <w:bCs/>
                <w:color w:val="000000"/>
                <w:szCs w:val="20"/>
                <w:lang w:eastAsia="en-AU"/>
              </w:rPr>
              <w:t xml:space="preserve">Indirect </w:t>
            </w:r>
            <w:r w:rsidR="00A61D5D">
              <w:rPr>
                <w:rFonts w:eastAsia="Times New Roman"/>
                <w:b/>
                <w:bCs/>
                <w:color w:val="000000"/>
                <w:szCs w:val="20"/>
                <w:lang w:eastAsia="en-AU"/>
              </w:rPr>
              <w:t>c</w:t>
            </w:r>
            <w:r w:rsidRPr="007D5995">
              <w:rPr>
                <w:rFonts w:eastAsia="Times New Roman"/>
                <w:b/>
                <w:bCs/>
                <w:color w:val="000000"/>
                <w:szCs w:val="20"/>
                <w:lang w:eastAsia="en-AU"/>
              </w:rPr>
              <w:t>osts</w:t>
            </w:r>
          </w:p>
        </w:tc>
        <w:tc>
          <w:tcPr>
            <w:tcW w:w="1275" w:type="dxa"/>
            <w:tcBorders>
              <w:top w:val="single" w:sz="4" w:space="0" w:color="auto"/>
              <w:left w:val="nil"/>
              <w:bottom w:val="nil"/>
              <w:right w:val="single" w:sz="4" w:space="0" w:color="auto"/>
            </w:tcBorders>
            <w:shd w:val="clear" w:color="auto" w:fill="D9E5FD"/>
            <w:noWrap/>
            <w:vAlign w:val="center"/>
            <w:hideMark/>
          </w:tcPr>
          <w:p w14:paraId="24DFD972" w14:textId="71F9EF67" w:rsidR="009C6F30" w:rsidRPr="007D5995" w:rsidRDefault="009C6F30" w:rsidP="005A2807">
            <w:pPr>
              <w:suppressAutoHyphens/>
              <w:spacing w:after="0" w:line="240" w:lineRule="auto"/>
              <w:rPr>
                <w:rFonts w:eastAsia="Times New Roman"/>
                <w:b/>
                <w:bCs/>
                <w:color w:val="000000"/>
                <w:szCs w:val="20"/>
                <w:lang w:eastAsia="en-AU"/>
              </w:rPr>
            </w:pPr>
            <w:r w:rsidRPr="007D5995">
              <w:rPr>
                <w:rFonts w:eastAsia="Times New Roman"/>
                <w:b/>
                <w:bCs/>
                <w:color w:val="000000"/>
                <w:szCs w:val="20"/>
                <w:lang w:eastAsia="en-AU"/>
              </w:rPr>
              <w:t xml:space="preserve">Total </w:t>
            </w:r>
            <w:r w:rsidR="00A61D5D">
              <w:rPr>
                <w:rFonts w:eastAsia="Times New Roman"/>
                <w:b/>
                <w:bCs/>
                <w:color w:val="000000"/>
                <w:szCs w:val="20"/>
                <w:lang w:eastAsia="en-AU"/>
              </w:rPr>
              <w:t>c</w:t>
            </w:r>
            <w:r w:rsidRPr="007D5995">
              <w:rPr>
                <w:rFonts w:eastAsia="Times New Roman"/>
                <w:b/>
                <w:bCs/>
                <w:color w:val="000000"/>
                <w:szCs w:val="20"/>
                <w:lang w:eastAsia="en-AU"/>
              </w:rPr>
              <w:t>osts</w:t>
            </w:r>
          </w:p>
        </w:tc>
      </w:tr>
      <w:tr w:rsidR="009C6F30" w:rsidRPr="009C6F30" w14:paraId="3C2BF4AB" w14:textId="77777777" w:rsidTr="007D5995">
        <w:trPr>
          <w:trHeight w:val="567"/>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1F9DF39"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Registration applications</w:t>
            </w:r>
          </w:p>
        </w:tc>
        <w:tc>
          <w:tcPr>
            <w:tcW w:w="1418" w:type="dxa"/>
            <w:tcBorders>
              <w:top w:val="single" w:sz="4" w:space="0" w:color="auto"/>
              <w:left w:val="nil"/>
              <w:bottom w:val="single" w:sz="4" w:space="0" w:color="auto"/>
              <w:right w:val="single" w:sz="4" w:space="0" w:color="auto"/>
            </w:tcBorders>
            <w:noWrap/>
            <w:vAlign w:val="center"/>
            <w:hideMark/>
          </w:tcPr>
          <w:p w14:paraId="69F54886" w14:textId="7D8861AC"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 xml:space="preserve">Fee for </w:t>
            </w:r>
            <w:r w:rsidR="0072120E">
              <w:rPr>
                <w:rFonts w:eastAsia="Times New Roman"/>
                <w:color w:val="000000"/>
                <w:szCs w:val="20"/>
                <w:lang w:eastAsia="en-AU"/>
              </w:rPr>
              <w:t>s</w:t>
            </w:r>
            <w:r w:rsidRPr="007D5995">
              <w:rPr>
                <w:rFonts w:eastAsia="Times New Roman"/>
                <w:color w:val="000000"/>
                <w:szCs w:val="20"/>
                <w:lang w:eastAsia="en-AU"/>
              </w:rPr>
              <w:t>ervices</w:t>
            </w:r>
          </w:p>
        </w:tc>
        <w:tc>
          <w:tcPr>
            <w:tcW w:w="1559" w:type="dxa"/>
            <w:tcBorders>
              <w:top w:val="single" w:sz="4" w:space="0" w:color="auto"/>
              <w:left w:val="single" w:sz="4" w:space="0" w:color="auto"/>
              <w:bottom w:val="single" w:sz="4" w:space="0" w:color="auto"/>
              <w:right w:val="single" w:sz="4" w:space="0" w:color="auto"/>
            </w:tcBorders>
            <w:noWrap/>
            <w:vAlign w:val="center"/>
          </w:tcPr>
          <w:p w14:paraId="01EC2D14" w14:textId="140B93D3"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318</w:t>
            </w:r>
          </w:p>
        </w:tc>
        <w:tc>
          <w:tcPr>
            <w:tcW w:w="1559" w:type="dxa"/>
            <w:tcBorders>
              <w:top w:val="single" w:sz="4" w:space="0" w:color="auto"/>
              <w:left w:val="nil"/>
              <w:bottom w:val="single" w:sz="4" w:space="0" w:color="auto"/>
              <w:right w:val="single" w:sz="4" w:space="0" w:color="auto"/>
            </w:tcBorders>
            <w:noWrap/>
            <w:vAlign w:val="center"/>
          </w:tcPr>
          <w:p w14:paraId="5C8A0E10" w14:textId="07A3CE3F"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314</w:t>
            </w:r>
          </w:p>
        </w:tc>
        <w:tc>
          <w:tcPr>
            <w:tcW w:w="1275" w:type="dxa"/>
            <w:tcBorders>
              <w:top w:val="single" w:sz="4" w:space="0" w:color="auto"/>
              <w:left w:val="nil"/>
              <w:bottom w:val="single" w:sz="4" w:space="0" w:color="auto"/>
              <w:right w:val="single" w:sz="4" w:space="0" w:color="auto"/>
            </w:tcBorders>
            <w:noWrap/>
            <w:vAlign w:val="center"/>
          </w:tcPr>
          <w:p w14:paraId="374A65B0" w14:textId="5AC663C0"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632</w:t>
            </w:r>
          </w:p>
        </w:tc>
      </w:tr>
      <w:tr w:rsidR="009C6F30" w:rsidRPr="009C6F30" w14:paraId="42410A45"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7D5614E4"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Certificate applications</w:t>
            </w:r>
          </w:p>
        </w:tc>
        <w:tc>
          <w:tcPr>
            <w:tcW w:w="1418" w:type="dxa"/>
            <w:tcBorders>
              <w:top w:val="nil"/>
              <w:left w:val="nil"/>
              <w:bottom w:val="single" w:sz="4" w:space="0" w:color="auto"/>
              <w:right w:val="single" w:sz="4" w:space="0" w:color="auto"/>
            </w:tcBorders>
            <w:noWrap/>
            <w:vAlign w:val="center"/>
            <w:hideMark/>
          </w:tcPr>
          <w:p w14:paraId="6A6C67AF" w14:textId="57E7ED8B"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 xml:space="preserve">Fee for </w:t>
            </w:r>
            <w:r w:rsidR="0072120E">
              <w:rPr>
                <w:rFonts w:eastAsia="Times New Roman"/>
                <w:color w:val="000000"/>
                <w:szCs w:val="20"/>
                <w:lang w:eastAsia="en-AU"/>
              </w:rPr>
              <w:t>s</w:t>
            </w:r>
            <w:r w:rsidRPr="007D5995">
              <w:rPr>
                <w:rFonts w:eastAsia="Times New Roman"/>
                <w:color w:val="000000"/>
                <w:szCs w:val="20"/>
                <w:lang w:eastAsia="en-AU"/>
              </w:rPr>
              <w:t>ervices</w:t>
            </w:r>
          </w:p>
        </w:tc>
        <w:tc>
          <w:tcPr>
            <w:tcW w:w="1559" w:type="dxa"/>
            <w:tcBorders>
              <w:top w:val="nil"/>
              <w:left w:val="single" w:sz="4" w:space="0" w:color="auto"/>
              <w:bottom w:val="single" w:sz="4" w:space="0" w:color="auto"/>
              <w:right w:val="single" w:sz="4" w:space="0" w:color="auto"/>
            </w:tcBorders>
            <w:noWrap/>
            <w:vAlign w:val="center"/>
          </w:tcPr>
          <w:p w14:paraId="5BD2A453" w14:textId="43B94DDE"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450</w:t>
            </w:r>
          </w:p>
        </w:tc>
        <w:tc>
          <w:tcPr>
            <w:tcW w:w="1559" w:type="dxa"/>
            <w:tcBorders>
              <w:top w:val="nil"/>
              <w:left w:val="nil"/>
              <w:bottom w:val="single" w:sz="4" w:space="0" w:color="auto"/>
              <w:right w:val="single" w:sz="4" w:space="0" w:color="auto"/>
            </w:tcBorders>
            <w:noWrap/>
            <w:vAlign w:val="center"/>
          </w:tcPr>
          <w:p w14:paraId="3AF6F8BE" w14:textId="41D01AE4"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285</w:t>
            </w:r>
          </w:p>
        </w:tc>
        <w:tc>
          <w:tcPr>
            <w:tcW w:w="1275" w:type="dxa"/>
            <w:tcBorders>
              <w:top w:val="nil"/>
              <w:left w:val="nil"/>
              <w:bottom w:val="single" w:sz="4" w:space="0" w:color="auto"/>
              <w:right w:val="single" w:sz="4" w:space="0" w:color="auto"/>
            </w:tcBorders>
            <w:noWrap/>
            <w:vAlign w:val="center"/>
          </w:tcPr>
          <w:p w14:paraId="2FB15CC7" w14:textId="2B974DBA"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735</w:t>
            </w:r>
          </w:p>
        </w:tc>
      </w:tr>
      <w:tr w:rsidR="009C6F30" w:rsidRPr="009C6F30" w14:paraId="377526FE" w14:textId="77777777" w:rsidTr="00293184">
        <w:trPr>
          <w:trHeight w:val="567"/>
        </w:trPr>
        <w:tc>
          <w:tcPr>
            <w:tcW w:w="3539" w:type="dxa"/>
            <w:tcBorders>
              <w:top w:val="nil"/>
              <w:left w:val="single" w:sz="4" w:space="0" w:color="auto"/>
              <w:bottom w:val="single" w:sz="4" w:space="0" w:color="auto"/>
              <w:right w:val="single" w:sz="4" w:space="0" w:color="auto"/>
            </w:tcBorders>
            <w:noWrap/>
            <w:vAlign w:val="center"/>
            <w:hideMark/>
          </w:tcPr>
          <w:p w14:paraId="5433D9F3"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Authorisation applications</w:t>
            </w:r>
          </w:p>
        </w:tc>
        <w:tc>
          <w:tcPr>
            <w:tcW w:w="1418" w:type="dxa"/>
            <w:tcBorders>
              <w:top w:val="nil"/>
              <w:left w:val="nil"/>
              <w:bottom w:val="single" w:sz="4" w:space="0" w:color="auto"/>
              <w:right w:val="single" w:sz="4" w:space="0" w:color="auto"/>
            </w:tcBorders>
            <w:noWrap/>
            <w:vAlign w:val="center"/>
            <w:hideMark/>
          </w:tcPr>
          <w:p w14:paraId="643D13CB" w14:textId="0A1EEA31"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 xml:space="preserve">Fee for </w:t>
            </w:r>
            <w:r w:rsidR="0072120E">
              <w:rPr>
                <w:rFonts w:eastAsia="Times New Roman"/>
                <w:color w:val="000000"/>
                <w:szCs w:val="20"/>
                <w:lang w:eastAsia="en-AU"/>
              </w:rPr>
              <w:t>s</w:t>
            </w:r>
            <w:r w:rsidRPr="007D5995">
              <w:rPr>
                <w:rFonts w:eastAsia="Times New Roman"/>
                <w:color w:val="000000"/>
                <w:szCs w:val="20"/>
                <w:lang w:eastAsia="en-AU"/>
              </w:rPr>
              <w:t>ervices</w:t>
            </w:r>
          </w:p>
        </w:tc>
        <w:tc>
          <w:tcPr>
            <w:tcW w:w="1559" w:type="dxa"/>
            <w:tcBorders>
              <w:top w:val="nil"/>
              <w:left w:val="single" w:sz="4" w:space="0" w:color="auto"/>
              <w:bottom w:val="single" w:sz="4" w:space="0" w:color="auto"/>
              <w:right w:val="single" w:sz="4" w:space="0" w:color="auto"/>
            </w:tcBorders>
            <w:noWrap/>
            <w:vAlign w:val="center"/>
          </w:tcPr>
          <w:p w14:paraId="162D4EC1" w14:textId="60CF282F"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10</w:t>
            </w:r>
          </w:p>
        </w:tc>
        <w:tc>
          <w:tcPr>
            <w:tcW w:w="1559" w:type="dxa"/>
            <w:tcBorders>
              <w:top w:val="nil"/>
              <w:left w:val="nil"/>
              <w:bottom w:val="single" w:sz="4" w:space="0" w:color="auto"/>
              <w:right w:val="single" w:sz="4" w:space="0" w:color="auto"/>
            </w:tcBorders>
            <w:noWrap/>
            <w:vAlign w:val="center"/>
          </w:tcPr>
          <w:p w14:paraId="63330D31" w14:textId="316193D1"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6</w:t>
            </w:r>
          </w:p>
        </w:tc>
        <w:tc>
          <w:tcPr>
            <w:tcW w:w="1275" w:type="dxa"/>
            <w:tcBorders>
              <w:top w:val="nil"/>
              <w:left w:val="nil"/>
              <w:bottom w:val="single" w:sz="4" w:space="0" w:color="auto"/>
              <w:right w:val="single" w:sz="4" w:space="0" w:color="auto"/>
            </w:tcBorders>
            <w:noWrap/>
            <w:vAlign w:val="center"/>
          </w:tcPr>
          <w:p w14:paraId="388DEACA" w14:textId="04877D35"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16</w:t>
            </w:r>
          </w:p>
        </w:tc>
      </w:tr>
      <w:tr w:rsidR="009C6F30" w:rsidRPr="009C6F30" w14:paraId="6365AC77" w14:textId="77777777" w:rsidTr="00293184">
        <w:trPr>
          <w:trHeight w:val="567"/>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465AF6C" w14:textId="7B56F69A"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 xml:space="preserve">Inventory </w:t>
            </w:r>
            <w:r w:rsidR="0092660A">
              <w:rPr>
                <w:rFonts w:eastAsia="Times New Roman"/>
                <w:color w:val="000000"/>
                <w:szCs w:val="20"/>
                <w:lang w:eastAsia="en-AU"/>
              </w:rPr>
              <w:t>l</w:t>
            </w:r>
            <w:r w:rsidRPr="007D5995">
              <w:rPr>
                <w:rFonts w:eastAsia="Times New Roman"/>
                <w:color w:val="000000"/>
                <w:szCs w:val="20"/>
                <w:lang w:eastAsia="en-AU"/>
              </w:rPr>
              <w:t>isting applications</w:t>
            </w:r>
          </w:p>
        </w:tc>
        <w:tc>
          <w:tcPr>
            <w:tcW w:w="1418" w:type="dxa"/>
            <w:tcBorders>
              <w:top w:val="single" w:sz="4" w:space="0" w:color="auto"/>
              <w:left w:val="nil"/>
              <w:bottom w:val="single" w:sz="4" w:space="0" w:color="auto"/>
              <w:right w:val="single" w:sz="4" w:space="0" w:color="auto"/>
            </w:tcBorders>
            <w:noWrap/>
            <w:vAlign w:val="center"/>
            <w:hideMark/>
          </w:tcPr>
          <w:p w14:paraId="6C079135"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Fee for Services</w:t>
            </w:r>
          </w:p>
        </w:tc>
        <w:tc>
          <w:tcPr>
            <w:tcW w:w="1559" w:type="dxa"/>
            <w:tcBorders>
              <w:top w:val="single" w:sz="4" w:space="0" w:color="auto"/>
              <w:left w:val="single" w:sz="4" w:space="0" w:color="auto"/>
              <w:bottom w:val="single" w:sz="4" w:space="0" w:color="auto"/>
              <w:right w:val="single" w:sz="4" w:space="0" w:color="auto"/>
            </w:tcBorders>
            <w:noWrap/>
            <w:vAlign w:val="center"/>
          </w:tcPr>
          <w:p w14:paraId="795A8953" w14:textId="5A3795C7"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33</w:t>
            </w:r>
          </w:p>
        </w:tc>
        <w:tc>
          <w:tcPr>
            <w:tcW w:w="1559" w:type="dxa"/>
            <w:tcBorders>
              <w:top w:val="single" w:sz="4" w:space="0" w:color="auto"/>
              <w:left w:val="nil"/>
              <w:bottom w:val="single" w:sz="4" w:space="0" w:color="auto"/>
              <w:right w:val="single" w:sz="4" w:space="0" w:color="auto"/>
            </w:tcBorders>
            <w:noWrap/>
            <w:vAlign w:val="center"/>
          </w:tcPr>
          <w:p w14:paraId="215324B9" w14:textId="5A631024"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32</w:t>
            </w:r>
          </w:p>
        </w:tc>
        <w:tc>
          <w:tcPr>
            <w:tcW w:w="1275" w:type="dxa"/>
            <w:tcBorders>
              <w:top w:val="single" w:sz="4" w:space="0" w:color="auto"/>
              <w:left w:val="nil"/>
              <w:bottom w:val="single" w:sz="4" w:space="0" w:color="auto"/>
              <w:right w:val="single" w:sz="4" w:space="0" w:color="auto"/>
            </w:tcBorders>
            <w:noWrap/>
            <w:vAlign w:val="center"/>
          </w:tcPr>
          <w:p w14:paraId="0DB49285" w14:textId="325C8ADF"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66</w:t>
            </w:r>
          </w:p>
        </w:tc>
      </w:tr>
      <w:tr w:rsidR="009C6F30" w:rsidRPr="009C6F30" w14:paraId="42D0CA39"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4E963B41"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Confidential business information (CBI) protection applications</w:t>
            </w:r>
          </w:p>
        </w:tc>
        <w:tc>
          <w:tcPr>
            <w:tcW w:w="1418" w:type="dxa"/>
            <w:tcBorders>
              <w:top w:val="nil"/>
              <w:left w:val="nil"/>
              <w:bottom w:val="single" w:sz="4" w:space="0" w:color="auto"/>
              <w:right w:val="single" w:sz="4" w:space="0" w:color="auto"/>
            </w:tcBorders>
            <w:noWrap/>
            <w:vAlign w:val="center"/>
            <w:hideMark/>
          </w:tcPr>
          <w:p w14:paraId="746C0746" w14:textId="45B8B216"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 xml:space="preserve">Fee for </w:t>
            </w:r>
            <w:r w:rsidR="0072120E">
              <w:rPr>
                <w:rFonts w:eastAsia="Times New Roman"/>
                <w:color w:val="000000"/>
                <w:szCs w:val="20"/>
                <w:lang w:eastAsia="en-AU"/>
              </w:rPr>
              <w:t>s</w:t>
            </w:r>
            <w:r w:rsidRPr="007D5995">
              <w:rPr>
                <w:rFonts w:eastAsia="Times New Roman"/>
                <w:color w:val="000000"/>
                <w:szCs w:val="20"/>
                <w:lang w:eastAsia="en-AU"/>
              </w:rPr>
              <w:t>ervices</w:t>
            </w:r>
          </w:p>
        </w:tc>
        <w:tc>
          <w:tcPr>
            <w:tcW w:w="1559" w:type="dxa"/>
            <w:tcBorders>
              <w:top w:val="nil"/>
              <w:left w:val="single" w:sz="4" w:space="0" w:color="auto"/>
              <w:bottom w:val="single" w:sz="4" w:space="0" w:color="auto"/>
              <w:right w:val="single" w:sz="4" w:space="0" w:color="auto"/>
            </w:tcBorders>
            <w:noWrap/>
            <w:vAlign w:val="center"/>
          </w:tcPr>
          <w:p w14:paraId="6F600063" w14:textId="2731FDD3"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42</w:t>
            </w:r>
          </w:p>
        </w:tc>
        <w:tc>
          <w:tcPr>
            <w:tcW w:w="1559" w:type="dxa"/>
            <w:tcBorders>
              <w:top w:val="nil"/>
              <w:left w:val="nil"/>
              <w:bottom w:val="single" w:sz="4" w:space="0" w:color="auto"/>
              <w:right w:val="single" w:sz="4" w:space="0" w:color="auto"/>
            </w:tcBorders>
            <w:noWrap/>
            <w:vAlign w:val="center"/>
          </w:tcPr>
          <w:p w14:paraId="50FBCED3" w14:textId="012C1DF9"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35</w:t>
            </w:r>
          </w:p>
        </w:tc>
        <w:tc>
          <w:tcPr>
            <w:tcW w:w="1275" w:type="dxa"/>
            <w:tcBorders>
              <w:top w:val="nil"/>
              <w:left w:val="nil"/>
              <w:bottom w:val="single" w:sz="4" w:space="0" w:color="auto"/>
              <w:right w:val="single" w:sz="4" w:space="0" w:color="auto"/>
            </w:tcBorders>
            <w:noWrap/>
            <w:vAlign w:val="center"/>
          </w:tcPr>
          <w:p w14:paraId="673A4E0A" w14:textId="07B44BB1"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77</w:t>
            </w:r>
          </w:p>
        </w:tc>
      </w:tr>
      <w:tr w:rsidR="009C6F30" w:rsidRPr="009C6F30" w14:paraId="68D9DC17"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5EEAB875"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Import / export of industrial chemicals into or out of Australia applications</w:t>
            </w:r>
          </w:p>
        </w:tc>
        <w:tc>
          <w:tcPr>
            <w:tcW w:w="1418" w:type="dxa"/>
            <w:tcBorders>
              <w:top w:val="nil"/>
              <w:left w:val="nil"/>
              <w:bottom w:val="single" w:sz="4" w:space="0" w:color="auto"/>
              <w:right w:val="single" w:sz="4" w:space="0" w:color="auto"/>
            </w:tcBorders>
            <w:noWrap/>
            <w:vAlign w:val="center"/>
            <w:hideMark/>
          </w:tcPr>
          <w:p w14:paraId="6DB352D8" w14:textId="3CF0304F"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 xml:space="preserve">Fee for </w:t>
            </w:r>
            <w:r w:rsidR="0072120E">
              <w:rPr>
                <w:rFonts w:eastAsia="Times New Roman"/>
                <w:color w:val="000000"/>
                <w:szCs w:val="20"/>
                <w:lang w:eastAsia="en-AU"/>
              </w:rPr>
              <w:t>s</w:t>
            </w:r>
            <w:r w:rsidRPr="007D5995">
              <w:rPr>
                <w:rFonts w:eastAsia="Times New Roman"/>
                <w:color w:val="000000"/>
                <w:szCs w:val="20"/>
                <w:lang w:eastAsia="en-AU"/>
              </w:rPr>
              <w:t>ervices</w:t>
            </w:r>
          </w:p>
        </w:tc>
        <w:tc>
          <w:tcPr>
            <w:tcW w:w="1559" w:type="dxa"/>
            <w:tcBorders>
              <w:top w:val="nil"/>
              <w:left w:val="single" w:sz="4" w:space="0" w:color="auto"/>
              <w:bottom w:val="single" w:sz="4" w:space="0" w:color="auto"/>
              <w:right w:val="single" w:sz="4" w:space="0" w:color="auto"/>
            </w:tcBorders>
            <w:noWrap/>
            <w:vAlign w:val="center"/>
          </w:tcPr>
          <w:p w14:paraId="137E095B" w14:textId="6936FBBB"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11</w:t>
            </w:r>
          </w:p>
        </w:tc>
        <w:tc>
          <w:tcPr>
            <w:tcW w:w="1559" w:type="dxa"/>
            <w:tcBorders>
              <w:top w:val="nil"/>
              <w:left w:val="nil"/>
              <w:bottom w:val="single" w:sz="4" w:space="0" w:color="auto"/>
              <w:right w:val="single" w:sz="4" w:space="0" w:color="auto"/>
            </w:tcBorders>
            <w:noWrap/>
            <w:vAlign w:val="center"/>
          </w:tcPr>
          <w:p w14:paraId="6539964A" w14:textId="086160FA"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10</w:t>
            </w:r>
          </w:p>
        </w:tc>
        <w:tc>
          <w:tcPr>
            <w:tcW w:w="1275" w:type="dxa"/>
            <w:tcBorders>
              <w:top w:val="nil"/>
              <w:left w:val="nil"/>
              <w:bottom w:val="single" w:sz="4" w:space="0" w:color="auto"/>
              <w:right w:val="single" w:sz="4" w:space="0" w:color="auto"/>
            </w:tcBorders>
            <w:noWrap/>
            <w:vAlign w:val="center"/>
          </w:tcPr>
          <w:p w14:paraId="6D47717E" w14:textId="052CEAF1"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21</w:t>
            </w:r>
          </w:p>
        </w:tc>
      </w:tr>
      <w:tr w:rsidR="009C6F30" w:rsidRPr="009C6F30" w14:paraId="7B219AA4"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08DD5F29"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Compliance monitoring and enforcement</w:t>
            </w:r>
          </w:p>
        </w:tc>
        <w:tc>
          <w:tcPr>
            <w:tcW w:w="1418" w:type="dxa"/>
            <w:tcBorders>
              <w:top w:val="nil"/>
              <w:left w:val="nil"/>
              <w:bottom w:val="single" w:sz="4" w:space="0" w:color="auto"/>
              <w:right w:val="single" w:sz="4" w:space="0" w:color="auto"/>
            </w:tcBorders>
            <w:noWrap/>
            <w:vAlign w:val="center"/>
            <w:hideMark/>
          </w:tcPr>
          <w:p w14:paraId="2F986496"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0457AD48" w14:textId="0BA73044"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3,300</w:t>
            </w:r>
          </w:p>
        </w:tc>
        <w:tc>
          <w:tcPr>
            <w:tcW w:w="1559" w:type="dxa"/>
            <w:tcBorders>
              <w:top w:val="nil"/>
              <w:left w:val="nil"/>
              <w:bottom w:val="single" w:sz="4" w:space="0" w:color="auto"/>
              <w:right w:val="single" w:sz="4" w:space="0" w:color="auto"/>
            </w:tcBorders>
            <w:noWrap/>
            <w:vAlign w:val="center"/>
          </w:tcPr>
          <w:p w14:paraId="329F4E04" w14:textId="404F9396"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2,510</w:t>
            </w:r>
          </w:p>
        </w:tc>
        <w:tc>
          <w:tcPr>
            <w:tcW w:w="1275" w:type="dxa"/>
            <w:tcBorders>
              <w:top w:val="nil"/>
              <w:left w:val="nil"/>
              <w:bottom w:val="single" w:sz="4" w:space="0" w:color="auto"/>
              <w:right w:val="single" w:sz="4" w:space="0" w:color="auto"/>
            </w:tcBorders>
            <w:noWrap/>
            <w:vAlign w:val="center"/>
          </w:tcPr>
          <w:p w14:paraId="2480C566" w14:textId="1F09CD55"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5,810</w:t>
            </w:r>
          </w:p>
        </w:tc>
      </w:tr>
      <w:tr w:rsidR="009C6F30" w:rsidRPr="009C6F30" w14:paraId="06908CEE"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53367572"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Post-market evaluation of chemicals </w:t>
            </w:r>
          </w:p>
        </w:tc>
        <w:tc>
          <w:tcPr>
            <w:tcW w:w="1418" w:type="dxa"/>
            <w:tcBorders>
              <w:top w:val="nil"/>
              <w:left w:val="nil"/>
              <w:bottom w:val="single" w:sz="4" w:space="0" w:color="auto"/>
              <w:right w:val="single" w:sz="4" w:space="0" w:color="auto"/>
            </w:tcBorders>
            <w:noWrap/>
            <w:vAlign w:val="center"/>
            <w:hideMark/>
          </w:tcPr>
          <w:p w14:paraId="6B447798"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3CACF29D" w14:textId="488D1386"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8,778</w:t>
            </w:r>
          </w:p>
        </w:tc>
        <w:tc>
          <w:tcPr>
            <w:tcW w:w="1559" w:type="dxa"/>
            <w:tcBorders>
              <w:top w:val="nil"/>
              <w:left w:val="nil"/>
              <w:bottom w:val="single" w:sz="4" w:space="0" w:color="auto"/>
              <w:right w:val="single" w:sz="4" w:space="0" w:color="auto"/>
            </w:tcBorders>
            <w:noWrap/>
            <w:vAlign w:val="center"/>
          </w:tcPr>
          <w:p w14:paraId="51E43631" w14:textId="233EEC1D"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5,063</w:t>
            </w:r>
          </w:p>
        </w:tc>
        <w:tc>
          <w:tcPr>
            <w:tcW w:w="1275" w:type="dxa"/>
            <w:tcBorders>
              <w:top w:val="nil"/>
              <w:left w:val="nil"/>
              <w:bottom w:val="single" w:sz="4" w:space="0" w:color="auto"/>
              <w:right w:val="single" w:sz="4" w:space="0" w:color="auto"/>
            </w:tcBorders>
            <w:noWrap/>
            <w:vAlign w:val="center"/>
          </w:tcPr>
          <w:p w14:paraId="3AFFE8BE" w14:textId="2DF75DC3"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13,841</w:t>
            </w:r>
          </w:p>
        </w:tc>
      </w:tr>
      <w:tr w:rsidR="009C6F30" w:rsidRPr="009C6F30" w14:paraId="6315D531"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727B3A02"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Pre-introduction reports </w:t>
            </w:r>
          </w:p>
        </w:tc>
        <w:tc>
          <w:tcPr>
            <w:tcW w:w="1418" w:type="dxa"/>
            <w:tcBorders>
              <w:top w:val="nil"/>
              <w:left w:val="nil"/>
              <w:bottom w:val="single" w:sz="4" w:space="0" w:color="auto"/>
              <w:right w:val="single" w:sz="4" w:space="0" w:color="auto"/>
            </w:tcBorders>
            <w:noWrap/>
            <w:vAlign w:val="center"/>
            <w:hideMark/>
          </w:tcPr>
          <w:p w14:paraId="7C6D5DBA"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0AB1A448" w14:textId="4F44D32E"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129</w:t>
            </w:r>
          </w:p>
        </w:tc>
        <w:tc>
          <w:tcPr>
            <w:tcW w:w="1559" w:type="dxa"/>
            <w:tcBorders>
              <w:top w:val="nil"/>
              <w:left w:val="nil"/>
              <w:bottom w:val="single" w:sz="4" w:space="0" w:color="auto"/>
              <w:right w:val="single" w:sz="4" w:space="0" w:color="auto"/>
            </w:tcBorders>
            <w:noWrap/>
            <w:vAlign w:val="center"/>
          </w:tcPr>
          <w:p w14:paraId="5BF80D6F" w14:textId="593BA4EE"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105</w:t>
            </w:r>
          </w:p>
        </w:tc>
        <w:tc>
          <w:tcPr>
            <w:tcW w:w="1275" w:type="dxa"/>
            <w:tcBorders>
              <w:top w:val="nil"/>
              <w:left w:val="nil"/>
              <w:bottom w:val="single" w:sz="4" w:space="0" w:color="auto"/>
              <w:right w:val="single" w:sz="4" w:space="0" w:color="auto"/>
            </w:tcBorders>
            <w:noWrap/>
            <w:vAlign w:val="center"/>
          </w:tcPr>
          <w:p w14:paraId="56284CC4" w14:textId="2257DDBC"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234</w:t>
            </w:r>
          </w:p>
        </w:tc>
      </w:tr>
      <w:tr w:rsidR="009C6F30" w:rsidRPr="009C6F30" w14:paraId="7EF1267F"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57A09868"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Specific Information Requirements</w:t>
            </w:r>
          </w:p>
        </w:tc>
        <w:tc>
          <w:tcPr>
            <w:tcW w:w="1418" w:type="dxa"/>
            <w:tcBorders>
              <w:top w:val="nil"/>
              <w:left w:val="nil"/>
              <w:bottom w:val="single" w:sz="4" w:space="0" w:color="auto"/>
              <w:right w:val="single" w:sz="4" w:space="0" w:color="auto"/>
            </w:tcBorders>
            <w:noWrap/>
            <w:vAlign w:val="center"/>
            <w:hideMark/>
          </w:tcPr>
          <w:p w14:paraId="4703C54B"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76B49D38" w14:textId="445F6D4A"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321</w:t>
            </w:r>
          </w:p>
        </w:tc>
        <w:tc>
          <w:tcPr>
            <w:tcW w:w="1559" w:type="dxa"/>
            <w:tcBorders>
              <w:top w:val="nil"/>
              <w:left w:val="nil"/>
              <w:bottom w:val="single" w:sz="4" w:space="0" w:color="auto"/>
              <w:right w:val="single" w:sz="4" w:space="0" w:color="auto"/>
            </w:tcBorders>
            <w:noWrap/>
            <w:vAlign w:val="center"/>
          </w:tcPr>
          <w:p w14:paraId="0A00586B" w14:textId="74AF9D96"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261</w:t>
            </w:r>
          </w:p>
        </w:tc>
        <w:tc>
          <w:tcPr>
            <w:tcW w:w="1275" w:type="dxa"/>
            <w:tcBorders>
              <w:top w:val="nil"/>
              <w:left w:val="nil"/>
              <w:bottom w:val="single" w:sz="4" w:space="0" w:color="auto"/>
              <w:right w:val="single" w:sz="4" w:space="0" w:color="auto"/>
            </w:tcBorders>
            <w:noWrap/>
            <w:vAlign w:val="center"/>
          </w:tcPr>
          <w:p w14:paraId="4A4CCA13" w14:textId="1F5A3ECC"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583</w:t>
            </w:r>
          </w:p>
        </w:tc>
      </w:tr>
      <w:tr w:rsidR="009C6F30" w:rsidRPr="009C6F30" w14:paraId="19C52AC7"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045ED00D"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Post-introduction declarations</w:t>
            </w:r>
          </w:p>
        </w:tc>
        <w:tc>
          <w:tcPr>
            <w:tcW w:w="1418" w:type="dxa"/>
            <w:tcBorders>
              <w:top w:val="nil"/>
              <w:left w:val="nil"/>
              <w:bottom w:val="single" w:sz="4" w:space="0" w:color="auto"/>
              <w:right w:val="single" w:sz="4" w:space="0" w:color="auto"/>
            </w:tcBorders>
            <w:noWrap/>
            <w:vAlign w:val="center"/>
            <w:hideMark/>
          </w:tcPr>
          <w:p w14:paraId="44602437"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375A333D" w14:textId="68DC0714"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190</w:t>
            </w:r>
          </w:p>
        </w:tc>
        <w:tc>
          <w:tcPr>
            <w:tcW w:w="1559" w:type="dxa"/>
            <w:tcBorders>
              <w:top w:val="nil"/>
              <w:left w:val="nil"/>
              <w:bottom w:val="single" w:sz="4" w:space="0" w:color="auto"/>
              <w:right w:val="single" w:sz="4" w:space="0" w:color="auto"/>
            </w:tcBorders>
            <w:noWrap/>
            <w:vAlign w:val="center"/>
          </w:tcPr>
          <w:p w14:paraId="1A6C7C29" w14:textId="4ECECE1A"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155</w:t>
            </w:r>
          </w:p>
        </w:tc>
        <w:tc>
          <w:tcPr>
            <w:tcW w:w="1275" w:type="dxa"/>
            <w:tcBorders>
              <w:top w:val="nil"/>
              <w:left w:val="nil"/>
              <w:bottom w:val="single" w:sz="4" w:space="0" w:color="auto"/>
              <w:right w:val="single" w:sz="4" w:space="0" w:color="auto"/>
            </w:tcBorders>
            <w:noWrap/>
            <w:vAlign w:val="center"/>
          </w:tcPr>
          <w:p w14:paraId="4EE3F1EF" w14:textId="2D1C81C5"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345</w:t>
            </w:r>
          </w:p>
        </w:tc>
      </w:tr>
      <w:tr w:rsidR="009C6F30" w:rsidRPr="009C6F30" w14:paraId="1EB07D48"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3C06DCAD"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Maintenance of Inventory</w:t>
            </w:r>
          </w:p>
        </w:tc>
        <w:tc>
          <w:tcPr>
            <w:tcW w:w="1418" w:type="dxa"/>
            <w:tcBorders>
              <w:top w:val="nil"/>
              <w:left w:val="nil"/>
              <w:bottom w:val="single" w:sz="4" w:space="0" w:color="auto"/>
              <w:right w:val="single" w:sz="4" w:space="0" w:color="auto"/>
            </w:tcBorders>
            <w:noWrap/>
            <w:vAlign w:val="center"/>
            <w:hideMark/>
          </w:tcPr>
          <w:p w14:paraId="6E4C9E27"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0C5C3F0C" w14:textId="781F8020"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704</w:t>
            </w:r>
          </w:p>
        </w:tc>
        <w:tc>
          <w:tcPr>
            <w:tcW w:w="1559" w:type="dxa"/>
            <w:tcBorders>
              <w:top w:val="nil"/>
              <w:left w:val="nil"/>
              <w:bottom w:val="single" w:sz="4" w:space="0" w:color="auto"/>
              <w:right w:val="single" w:sz="4" w:space="0" w:color="auto"/>
            </w:tcBorders>
            <w:noWrap/>
            <w:vAlign w:val="center"/>
          </w:tcPr>
          <w:p w14:paraId="49EB7305" w14:textId="2437F5D6"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573</w:t>
            </w:r>
          </w:p>
        </w:tc>
        <w:tc>
          <w:tcPr>
            <w:tcW w:w="1275" w:type="dxa"/>
            <w:tcBorders>
              <w:top w:val="nil"/>
              <w:left w:val="nil"/>
              <w:bottom w:val="single" w:sz="4" w:space="0" w:color="auto"/>
              <w:right w:val="single" w:sz="4" w:space="0" w:color="auto"/>
            </w:tcBorders>
            <w:noWrap/>
            <w:vAlign w:val="center"/>
          </w:tcPr>
          <w:p w14:paraId="68A8617A" w14:textId="2F12EE38"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1,277</w:t>
            </w:r>
          </w:p>
        </w:tc>
      </w:tr>
      <w:tr w:rsidR="009C6F30" w:rsidRPr="009C6F30" w14:paraId="5E8CB18B"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73C30593"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Stakeholder engagement/education</w:t>
            </w:r>
          </w:p>
        </w:tc>
        <w:tc>
          <w:tcPr>
            <w:tcW w:w="1418" w:type="dxa"/>
            <w:tcBorders>
              <w:top w:val="nil"/>
              <w:left w:val="nil"/>
              <w:bottom w:val="single" w:sz="4" w:space="0" w:color="auto"/>
              <w:right w:val="single" w:sz="4" w:space="0" w:color="auto"/>
            </w:tcBorders>
            <w:noWrap/>
            <w:vAlign w:val="center"/>
            <w:hideMark/>
          </w:tcPr>
          <w:p w14:paraId="1BB9D11D"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429810FD" w14:textId="168D2F0C"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158</w:t>
            </w:r>
          </w:p>
        </w:tc>
        <w:tc>
          <w:tcPr>
            <w:tcW w:w="1559" w:type="dxa"/>
            <w:tcBorders>
              <w:top w:val="nil"/>
              <w:left w:val="nil"/>
              <w:bottom w:val="single" w:sz="4" w:space="0" w:color="auto"/>
              <w:right w:val="single" w:sz="4" w:space="0" w:color="auto"/>
            </w:tcBorders>
            <w:noWrap/>
            <w:vAlign w:val="center"/>
          </w:tcPr>
          <w:p w14:paraId="5ED09060" w14:textId="1A674FEE"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129</w:t>
            </w:r>
          </w:p>
        </w:tc>
        <w:tc>
          <w:tcPr>
            <w:tcW w:w="1275" w:type="dxa"/>
            <w:tcBorders>
              <w:top w:val="nil"/>
              <w:left w:val="nil"/>
              <w:bottom w:val="single" w:sz="4" w:space="0" w:color="auto"/>
              <w:right w:val="single" w:sz="4" w:space="0" w:color="auto"/>
            </w:tcBorders>
            <w:noWrap/>
            <w:vAlign w:val="center"/>
          </w:tcPr>
          <w:p w14:paraId="023FA43F" w14:textId="1DDAB803"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287</w:t>
            </w:r>
          </w:p>
        </w:tc>
      </w:tr>
      <w:tr w:rsidR="009C6F30" w:rsidRPr="009C6F30" w14:paraId="542F918E" w14:textId="77777777" w:rsidTr="007D5995">
        <w:trPr>
          <w:trHeight w:val="567"/>
        </w:trPr>
        <w:tc>
          <w:tcPr>
            <w:tcW w:w="3539" w:type="dxa"/>
            <w:tcBorders>
              <w:top w:val="nil"/>
              <w:left w:val="single" w:sz="4" w:space="0" w:color="auto"/>
              <w:bottom w:val="single" w:sz="4" w:space="0" w:color="auto"/>
              <w:right w:val="single" w:sz="4" w:space="0" w:color="auto"/>
            </w:tcBorders>
            <w:noWrap/>
            <w:vAlign w:val="center"/>
            <w:hideMark/>
          </w:tcPr>
          <w:p w14:paraId="5684053A"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Enquiries and complaints management</w:t>
            </w:r>
          </w:p>
        </w:tc>
        <w:tc>
          <w:tcPr>
            <w:tcW w:w="1418" w:type="dxa"/>
            <w:tcBorders>
              <w:top w:val="nil"/>
              <w:left w:val="nil"/>
              <w:bottom w:val="single" w:sz="4" w:space="0" w:color="auto"/>
              <w:right w:val="single" w:sz="4" w:space="0" w:color="auto"/>
            </w:tcBorders>
            <w:noWrap/>
            <w:vAlign w:val="center"/>
            <w:hideMark/>
          </w:tcPr>
          <w:p w14:paraId="21C969D9" w14:textId="77777777" w:rsidR="009C6F30" w:rsidRPr="007D5995" w:rsidRDefault="009C6F30" w:rsidP="004F2A5E">
            <w:pPr>
              <w:suppressAutoHyphens/>
              <w:spacing w:after="0" w:line="240" w:lineRule="auto"/>
              <w:rPr>
                <w:rFonts w:eastAsia="Times New Roman"/>
                <w:color w:val="000000"/>
                <w:szCs w:val="20"/>
                <w:lang w:eastAsia="en-AU"/>
              </w:rPr>
            </w:pPr>
            <w:r w:rsidRPr="007D5995">
              <w:rPr>
                <w:rFonts w:eastAsia="Times New Roman"/>
                <w:color w:val="000000"/>
                <w:szCs w:val="20"/>
                <w:lang w:eastAsia="en-AU"/>
              </w:rPr>
              <w:t>Levy</w:t>
            </w:r>
          </w:p>
        </w:tc>
        <w:tc>
          <w:tcPr>
            <w:tcW w:w="1559" w:type="dxa"/>
            <w:tcBorders>
              <w:top w:val="nil"/>
              <w:left w:val="single" w:sz="4" w:space="0" w:color="auto"/>
              <w:bottom w:val="single" w:sz="4" w:space="0" w:color="auto"/>
              <w:right w:val="single" w:sz="4" w:space="0" w:color="auto"/>
            </w:tcBorders>
            <w:noWrap/>
            <w:vAlign w:val="center"/>
          </w:tcPr>
          <w:p w14:paraId="46EE7343" w14:textId="192AA3CB"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197</w:t>
            </w:r>
          </w:p>
        </w:tc>
        <w:tc>
          <w:tcPr>
            <w:tcW w:w="1559" w:type="dxa"/>
            <w:tcBorders>
              <w:top w:val="nil"/>
              <w:left w:val="nil"/>
              <w:bottom w:val="single" w:sz="4" w:space="0" w:color="auto"/>
              <w:right w:val="single" w:sz="4" w:space="0" w:color="auto"/>
            </w:tcBorders>
            <w:noWrap/>
            <w:vAlign w:val="center"/>
          </w:tcPr>
          <w:p w14:paraId="44C8AB7B" w14:textId="3C02052C"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161</w:t>
            </w:r>
          </w:p>
        </w:tc>
        <w:tc>
          <w:tcPr>
            <w:tcW w:w="1275" w:type="dxa"/>
            <w:tcBorders>
              <w:top w:val="nil"/>
              <w:left w:val="nil"/>
              <w:bottom w:val="single" w:sz="4" w:space="0" w:color="auto"/>
              <w:right w:val="single" w:sz="4" w:space="0" w:color="auto"/>
            </w:tcBorders>
            <w:noWrap/>
            <w:vAlign w:val="center"/>
          </w:tcPr>
          <w:p w14:paraId="616754DD" w14:textId="26ABD3F8" w:rsidR="009C6F30" w:rsidRPr="007D5995" w:rsidRDefault="00A6004F" w:rsidP="00AA1487">
            <w:pPr>
              <w:suppressAutoHyphens/>
              <w:spacing w:after="0" w:line="240" w:lineRule="auto"/>
              <w:jc w:val="right"/>
              <w:rPr>
                <w:rFonts w:eastAsia="Times New Roman"/>
                <w:color w:val="000000"/>
                <w:szCs w:val="20"/>
                <w:lang w:eastAsia="en-AU"/>
              </w:rPr>
            </w:pPr>
            <w:r w:rsidRPr="007D5995">
              <w:rPr>
                <w:color w:val="000000"/>
                <w:szCs w:val="20"/>
              </w:rPr>
              <w:t>358</w:t>
            </w:r>
          </w:p>
        </w:tc>
      </w:tr>
      <w:tr w:rsidR="009C6F30" w:rsidRPr="009C6F30" w14:paraId="53ABA77A" w14:textId="77777777" w:rsidTr="00A70C49">
        <w:trPr>
          <w:trHeight w:val="598"/>
        </w:trPr>
        <w:tc>
          <w:tcPr>
            <w:tcW w:w="3539" w:type="dxa"/>
            <w:tcBorders>
              <w:top w:val="nil"/>
              <w:left w:val="single" w:sz="4" w:space="0" w:color="auto"/>
              <w:bottom w:val="single" w:sz="4" w:space="0" w:color="auto"/>
              <w:right w:val="single" w:sz="4" w:space="0" w:color="auto"/>
            </w:tcBorders>
            <w:shd w:val="clear" w:color="auto" w:fill="D9E5FD"/>
            <w:noWrap/>
            <w:vAlign w:val="center"/>
            <w:hideMark/>
          </w:tcPr>
          <w:p w14:paraId="3FEFC44F" w14:textId="35DCAF5B" w:rsidR="00E259FD" w:rsidRPr="007D5995" w:rsidRDefault="009C6F30" w:rsidP="00E259FD">
            <w:pPr>
              <w:suppressAutoHyphens/>
              <w:spacing w:after="0" w:line="240" w:lineRule="auto"/>
              <w:rPr>
                <w:rFonts w:eastAsia="Times New Roman"/>
                <w:b/>
                <w:bCs/>
                <w:color w:val="000000"/>
                <w:szCs w:val="20"/>
                <w:lang w:eastAsia="en-AU"/>
              </w:rPr>
            </w:pPr>
            <w:r w:rsidRPr="007D5995">
              <w:rPr>
                <w:rFonts w:eastAsia="Times New Roman"/>
                <w:b/>
                <w:bCs/>
                <w:color w:val="000000"/>
                <w:szCs w:val="20"/>
                <w:lang w:eastAsia="en-AU"/>
              </w:rPr>
              <w:t>Total</w:t>
            </w:r>
          </w:p>
        </w:tc>
        <w:tc>
          <w:tcPr>
            <w:tcW w:w="1418" w:type="dxa"/>
            <w:tcBorders>
              <w:top w:val="nil"/>
              <w:left w:val="nil"/>
              <w:bottom w:val="single" w:sz="4" w:space="0" w:color="auto"/>
              <w:right w:val="single" w:sz="4" w:space="0" w:color="auto"/>
            </w:tcBorders>
            <w:shd w:val="clear" w:color="auto" w:fill="D9E5FD"/>
            <w:noWrap/>
            <w:vAlign w:val="center"/>
            <w:hideMark/>
          </w:tcPr>
          <w:p w14:paraId="6C4AEEBA" w14:textId="77527153" w:rsidR="009C6F30" w:rsidRPr="007D5995" w:rsidRDefault="009C6F30" w:rsidP="00E259FD">
            <w:pPr>
              <w:suppressAutoHyphens/>
              <w:spacing w:after="0" w:line="240" w:lineRule="auto"/>
              <w:jc w:val="right"/>
              <w:rPr>
                <w:rFonts w:eastAsia="Times New Roman"/>
                <w:b/>
                <w:bCs/>
                <w:color w:val="000000"/>
                <w:szCs w:val="20"/>
                <w:lang w:eastAsia="en-AU"/>
              </w:rPr>
            </w:pPr>
          </w:p>
        </w:tc>
        <w:tc>
          <w:tcPr>
            <w:tcW w:w="1559" w:type="dxa"/>
            <w:tcBorders>
              <w:top w:val="nil"/>
              <w:left w:val="single" w:sz="4" w:space="0" w:color="auto"/>
              <w:bottom w:val="single" w:sz="4" w:space="0" w:color="auto"/>
              <w:right w:val="single" w:sz="4" w:space="0" w:color="auto"/>
            </w:tcBorders>
            <w:shd w:val="clear" w:color="auto" w:fill="D9E5FD"/>
            <w:noWrap/>
            <w:vAlign w:val="center"/>
          </w:tcPr>
          <w:p w14:paraId="11B54238" w14:textId="1736B130" w:rsidR="009C6F30" w:rsidRPr="007D5995" w:rsidRDefault="00A6004F" w:rsidP="00E259FD">
            <w:pPr>
              <w:suppressAutoHyphens/>
              <w:spacing w:after="0" w:line="240" w:lineRule="auto"/>
              <w:jc w:val="right"/>
              <w:rPr>
                <w:rFonts w:eastAsia="Times New Roman"/>
                <w:b/>
                <w:bCs/>
                <w:color w:val="000000"/>
                <w:szCs w:val="20"/>
                <w:lang w:eastAsia="en-AU"/>
              </w:rPr>
            </w:pPr>
            <w:r w:rsidRPr="007D5995">
              <w:rPr>
                <w:b/>
                <w:bCs/>
                <w:color w:val="000000"/>
                <w:szCs w:val="20"/>
              </w:rPr>
              <w:t>14,643</w:t>
            </w:r>
          </w:p>
        </w:tc>
        <w:tc>
          <w:tcPr>
            <w:tcW w:w="1559" w:type="dxa"/>
            <w:tcBorders>
              <w:top w:val="nil"/>
              <w:left w:val="nil"/>
              <w:bottom w:val="single" w:sz="4" w:space="0" w:color="auto"/>
              <w:right w:val="single" w:sz="4" w:space="0" w:color="auto"/>
            </w:tcBorders>
            <w:shd w:val="clear" w:color="auto" w:fill="D9E5FD"/>
            <w:noWrap/>
            <w:vAlign w:val="center"/>
          </w:tcPr>
          <w:p w14:paraId="71BA2081" w14:textId="12242A0D" w:rsidR="009C6F30" w:rsidRPr="007D5995" w:rsidRDefault="00A6004F" w:rsidP="00E259FD">
            <w:pPr>
              <w:suppressAutoHyphens/>
              <w:spacing w:after="0" w:line="240" w:lineRule="auto"/>
              <w:jc w:val="right"/>
              <w:rPr>
                <w:rFonts w:eastAsia="Times New Roman"/>
                <w:b/>
                <w:bCs/>
                <w:color w:val="000000"/>
                <w:szCs w:val="20"/>
                <w:lang w:eastAsia="en-AU"/>
              </w:rPr>
            </w:pPr>
            <w:r w:rsidRPr="007D5995">
              <w:rPr>
                <w:b/>
                <w:bCs/>
                <w:color w:val="000000"/>
                <w:szCs w:val="20"/>
              </w:rPr>
              <w:t>9,639</w:t>
            </w:r>
          </w:p>
        </w:tc>
        <w:tc>
          <w:tcPr>
            <w:tcW w:w="1275" w:type="dxa"/>
            <w:tcBorders>
              <w:top w:val="nil"/>
              <w:left w:val="nil"/>
              <w:bottom w:val="single" w:sz="4" w:space="0" w:color="auto"/>
              <w:right w:val="single" w:sz="4" w:space="0" w:color="auto"/>
            </w:tcBorders>
            <w:shd w:val="clear" w:color="auto" w:fill="D9E5FD"/>
            <w:noWrap/>
            <w:vAlign w:val="center"/>
          </w:tcPr>
          <w:p w14:paraId="0C7DDD9E" w14:textId="0572DB43" w:rsidR="00E259FD" w:rsidRPr="007D5995" w:rsidRDefault="00A6004F" w:rsidP="00E259FD">
            <w:pPr>
              <w:suppressAutoHyphens/>
              <w:spacing w:after="0" w:line="240" w:lineRule="auto"/>
              <w:jc w:val="right"/>
              <w:rPr>
                <w:b/>
                <w:bCs/>
                <w:color w:val="000000"/>
                <w:szCs w:val="20"/>
              </w:rPr>
            </w:pPr>
            <w:r w:rsidRPr="007D5995">
              <w:rPr>
                <w:b/>
                <w:bCs/>
                <w:color w:val="000000"/>
                <w:szCs w:val="20"/>
              </w:rPr>
              <w:t>24,282</w:t>
            </w:r>
          </w:p>
        </w:tc>
      </w:tr>
    </w:tbl>
    <w:p w14:paraId="42077460" w14:textId="3B9071DE" w:rsidR="00C76EA7" w:rsidRDefault="00FC30CB" w:rsidP="00AF2F49">
      <w:pPr>
        <w:suppressAutoHyphens/>
        <w:spacing w:before="240"/>
      </w:pPr>
      <w:r w:rsidRPr="008C68C1">
        <w:rPr>
          <w:b/>
          <w:bCs/>
        </w:rPr>
        <w:t xml:space="preserve">Note: </w:t>
      </w:r>
      <w:r w:rsidR="0022760F">
        <w:t>Total cost f</w:t>
      </w:r>
      <w:r w:rsidR="00EC7866" w:rsidRPr="00600265">
        <w:t>igures include direct and indirect costs</w:t>
      </w:r>
      <w:r>
        <w:t xml:space="preserve"> and</w:t>
      </w:r>
      <w:r w:rsidR="00EC7866" w:rsidRPr="00600265">
        <w:t xml:space="preserve"> may not total due to rounding</w:t>
      </w:r>
      <w:bookmarkStart w:id="40" w:name="_Ref166244110"/>
      <w:bookmarkStart w:id="41" w:name="_Ref166244120"/>
      <w:bookmarkStart w:id="42" w:name="_Ref166244303"/>
      <w:bookmarkStart w:id="43" w:name="_Toc203375886"/>
      <w:r w:rsidR="009315ED">
        <w:t>.</w:t>
      </w:r>
    </w:p>
    <w:p w14:paraId="007C3A3D" w14:textId="5669C2DD" w:rsidR="00EC7866" w:rsidRPr="00590E60" w:rsidRDefault="00EC7866" w:rsidP="00662AE3">
      <w:pPr>
        <w:pStyle w:val="Heading3"/>
      </w:pPr>
      <w:r w:rsidRPr="00590E60">
        <w:t>3.2.3</w:t>
      </w:r>
      <w:r w:rsidRPr="00590E60">
        <w:tab/>
        <w:t>Example of cost calculation methodology</w:t>
      </w:r>
      <w:bookmarkEnd w:id="40"/>
      <w:bookmarkEnd w:id="41"/>
      <w:bookmarkEnd w:id="42"/>
      <w:bookmarkEnd w:id="43"/>
    </w:p>
    <w:p w14:paraId="49BB6FC9" w14:textId="0851596E" w:rsidR="001A5EA3" w:rsidRDefault="00D70528" w:rsidP="00821F10">
      <w:pPr>
        <w:suppressAutoHyphens/>
      </w:pPr>
      <w:bookmarkStart w:id="44" w:name="_Toc135912799"/>
      <w:r>
        <w:t xml:space="preserve">The </w:t>
      </w:r>
      <w:r w:rsidR="00EC7866" w:rsidRPr="00600265">
        <w:t xml:space="preserve">charge for any specific regulatory output </w:t>
      </w:r>
      <w:r w:rsidR="00AE39F4" w:rsidRPr="008C68C1">
        <w:t xml:space="preserve">should </w:t>
      </w:r>
      <w:r w:rsidR="00EC7866" w:rsidRPr="00600265">
        <w:t>recover the full efficient cost</w:t>
      </w:r>
      <w:r w:rsidR="008D706B">
        <w:t xml:space="preserve"> of</w:t>
      </w:r>
      <w:r w:rsidR="00EC7866" w:rsidRPr="00600265">
        <w:t xml:space="preserve"> delive</w:t>
      </w:r>
      <w:r w:rsidR="008D706B">
        <w:t xml:space="preserve">ring </w:t>
      </w:r>
      <w:r w:rsidR="00EC7866" w:rsidRPr="00600265">
        <w:t>that specific service.</w:t>
      </w:r>
    </w:p>
    <w:p w14:paraId="4E1BAB8E" w14:textId="2C237D60" w:rsidR="006B22FB" w:rsidRPr="006B22FB" w:rsidRDefault="00287DB7" w:rsidP="00821F10">
      <w:pPr>
        <w:suppressAutoHyphens/>
        <w:ind w:right="-164"/>
        <w:rPr>
          <w:color w:val="000000"/>
        </w:rPr>
      </w:pPr>
      <w:r w:rsidRPr="00287DB7">
        <w:rPr>
          <w:color w:val="000000"/>
        </w:rPr>
        <w:t xml:space="preserve">Table 14 provides an example of how the methodology is applied to calculate the cost of a regulatory output, specifically for </w:t>
      </w:r>
      <w:r w:rsidR="001B37E6">
        <w:rPr>
          <w:color w:val="000000"/>
        </w:rPr>
        <w:t>‘</w:t>
      </w:r>
      <w:r w:rsidRPr="00287DB7">
        <w:rPr>
          <w:color w:val="000000"/>
        </w:rPr>
        <w:t>Registration of industrial chemical introducers</w:t>
      </w:r>
      <w:r w:rsidR="001B37E6">
        <w:rPr>
          <w:color w:val="000000"/>
        </w:rPr>
        <w:t>’</w:t>
      </w:r>
      <w:r w:rsidRPr="00287DB7">
        <w:rPr>
          <w:color w:val="000000"/>
        </w:rPr>
        <w:t>. The table details each component by outlining the relevant business processes and activities.</w:t>
      </w:r>
    </w:p>
    <w:p w14:paraId="2C637587" w14:textId="77777777" w:rsidR="007E1EE1" w:rsidRDefault="007E1EE1">
      <w:pPr>
        <w:rPr>
          <w:b/>
          <w:color w:val="000000" w:themeColor="text1"/>
          <w:sz w:val="22"/>
          <w:lang w:val="en-US"/>
        </w:rPr>
      </w:pPr>
      <w:r>
        <w:br w:type="page"/>
      </w:r>
    </w:p>
    <w:p w14:paraId="0DB60B43" w14:textId="3B1B9658" w:rsidR="00EC7866" w:rsidRPr="00600265" w:rsidRDefault="00EC7866" w:rsidP="007E1EE1">
      <w:pPr>
        <w:pStyle w:val="TableTitle"/>
        <w:keepNext/>
        <w:suppressAutoHyphens/>
        <w:spacing w:before="0"/>
      </w:pPr>
      <w:r w:rsidRPr="00600265">
        <w:lastRenderedPageBreak/>
        <w:t>Table 1</w:t>
      </w:r>
      <w:r w:rsidR="00512261" w:rsidRPr="00600265">
        <w:t>4</w:t>
      </w:r>
      <w:r w:rsidRPr="00600265">
        <w:t xml:space="preserve"> – Total cost calculation of ‘Registration of industrial chemical introducers</w:t>
      </w:r>
      <w:r w:rsidR="00AE5501">
        <w:t>’</w:t>
      </w:r>
    </w:p>
    <w:tbl>
      <w:tblPr>
        <w:tblStyle w:val="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28" w:type="dxa"/>
          <w:right w:w="113" w:type="dxa"/>
        </w:tblCellMar>
        <w:tblLook w:val="0020" w:firstRow="1" w:lastRow="0" w:firstColumn="0" w:lastColumn="0" w:noHBand="0" w:noVBand="0"/>
        <w:tblCaption w:val="Table outlining cost calculation for processing an application for registration."/>
      </w:tblPr>
      <w:tblGrid>
        <w:gridCol w:w="2263"/>
        <w:gridCol w:w="1276"/>
        <w:gridCol w:w="1134"/>
        <w:gridCol w:w="1134"/>
        <w:gridCol w:w="1276"/>
        <w:gridCol w:w="1134"/>
        <w:gridCol w:w="1422"/>
      </w:tblGrid>
      <w:tr w:rsidR="00A53309" w:rsidRPr="00600265" w14:paraId="17820368" w14:textId="77777777" w:rsidTr="007E1EE1">
        <w:trPr>
          <w:trHeight w:val="1274"/>
        </w:trPr>
        <w:tc>
          <w:tcPr>
            <w:tcW w:w="2263" w:type="dxa"/>
            <w:shd w:val="clear" w:color="auto" w:fill="D9E5FD"/>
          </w:tcPr>
          <w:p w14:paraId="1BDACC8E" w14:textId="77777777" w:rsidR="00EC7866" w:rsidRPr="000E5529" w:rsidRDefault="00EC7866" w:rsidP="000E5E0E">
            <w:pPr>
              <w:suppressAutoHyphens/>
              <w:rPr>
                <w:b/>
                <w:bCs/>
              </w:rPr>
            </w:pPr>
            <w:r w:rsidRPr="000E5529">
              <w:rPr>
                <w:b/>
                <w:bCs/>
              </w:rPr>
              <w:t>Activity</w:t>
            </w:r>
          </w:p>
        </w:tc>
        <w:tc>
          <w:tcPr>
            <w:tcW w:w="1276" w:type="dxa"/>
            <w:shd w:val="clear" w:color="auto" w:fill="D9E5FD"/>
          </w:tcPr>
          <w:p w14:paraId="33E61471" w14:textId="463FF307" w:rsidR="00EC7866" w:rsidRPr="000E5529" w:rsidRDefault="00EC7866" w:rsidP="000E5E0E">
            <w:pPr>
              <w:suppressAutoHyphens/>
              <w:rPr>
                <w:b/>
                <w:bCs/>
              </w:rPr>
            </w:pPr>
            <w:r w:rsidRPr="000E5529">
              <w:rPr>
                <w:b/>
                <w:bCs/>
              </w:rPr>
              <w:t>Regulatory output</w:t>
            </w:r>
          </w:p>
        </w:tc>
        <w:tc>
          <w:tcPr>
            <w:tcW w:w="1134" w:type="dxa"/>
            <w:shd w:val="clear" w:color="auto" w:fill="D9E5FD"/>
          </w:tcPr>
          <w:p w14:paraId="1CAAF703" w14:textId="2D4C57C0" w:rsidR="00EC7866" w:rsidRPr="00AA44A1" w:rsidRDefault="00EC7866" w:rsidP="000E5E0E">
            <w:pPr>
              <w:suppressAutoHyphens/>
              <w:rPr>
                <w:b/>
                <w:bCs/>
              </w:rPr>
            </w:pPr>
            <w:r w:rsidRPr="000E5529">
              <w:rPr>
                <w:b/>
                <w:bCs/>
              </w:rPr>
              <w:t>Effort required (h</w:t>
            </w:r>
            <w:r w:rsidR="009D2636">
              <w:rPr>
                <w:b/>
                <w:bCs/>
              </w:rPr>
              <w:t>ou</w:t>
            </w:r>
            <w:r w:rsidRPr="00AA44A1">
              <w:rPr>
                <w:b/>
                <w:bCs/>
              </w:rPr>
              <w:t>rs)</w:t>
            </w:r>
          </w:p>
        </w:tc>
        <w:tc>
          <w:tcPr>
            <w:tcW w:w="1134" w:type="dxa"/>
            <w:shd w:val="clear" w:color="auto" w:fill="D9E5FD"/>
          </w:tcPr>
          <w:p w14:paraId="65D2FE43" w14:textId="77777777" w:rsidR="00EC7866" w:rsidRPr="00AA44A1" w:rsidRDefault="00EC7866" w:rsidP="000E5E0E">
            <w:pPr>
              <w:suppressAutoHyphens/>
              <w:rPr>
                <w:b/>
                <w:bCs/>
              </w:rPr>
            </w:pPr>
            <w:r w:rsidRPr="00AA44A1">
              <w:rPr>
                <w:b/>
                <w:bCs/>
              </w:rPr>
              <w:t>Average cost per hour ($)</w:t>
            </w:r>
          </w:p>
        </w:tc>
        <w:tc>
          <w:tcPr>
            <w:tcW w:w="1276" w:type="dxa"/>
            <w:shd w:val="clear" w:color="auto" w:fill="D9E5FD"/>
          </w:tcPr>
          <w:p w14:paraId="6A7137D0" w14:textId="77777777" w:rsidR="00EC7866" w:rsidRPr="00AA44A1" w:rsidRDefault="00EC7866" w:rsidP="007E1EE1">
            <w:pPr>
              <w:suppressAutoHyphens/>
              <w:spacing w:after="0"/>
              <w:rPr>
                <w:b/>
                <w:bCs/>
              </w:rPr>
            </w:pPr>
            <w:r w:rsidRPr="00AA44A1">
              <w:rPr>
                <w:b/>
                <w:bCs/>
              </w:rPr>
              <w:t>Cost per delivery of regulatory output ($)</w:t>
            </w:r>
          </w:p>
        </w:tc>
        <w:tc>
          <w:tcPr>
            <w:tcW w:w="1134" w:type="dxa"/>
            <w:shd w:val="clear" w:color="auto" w:fill="D9E5FD"/>
          </w:tcPr>
          <w:p w14:paraId="147720D9" w14:textId="77777777" w:rsidR="00EC7866" w:rsidRPr="00AA44A1" w:rsidRDefault="00EC7866" w:rsidP="000E5E0E">
            <w:pPr>
              <w:suppressAutoHyphens/>
              <w:rPr>
                <w:b/>
                <w:bCs/>
              </w:rPr>
            </w:pPr>
            <w:r w:rsidRPr="00AA44A1">
              <w:rPr>
                <w:b/>
                <w:bCs/>
              </w:rPr>
              <w:t>Volume delivered annually</w:t>
            </w:r>
          </w:p>
        </w:tc>
        <w:tc>
          <w:tcPr>
            <w:tcW w:w="1422" w:type="dxa"/>
            <w:shd w:val="clear" w:color="auto" w:fill="D9E5FD"/>
          </w:tcPr>
          <w:p w14:paraId="3933E918" w14:textId="77777777" w:rsidR="00EC7866" w:rsidRPr="00AA44A1" w:rsidRDefault="00EC7866" w:rsidP="000E5E0E">
            <w:pPr>
              <w:suppressAutoHyphens/>
              <w:rPr>
                <w:b/>
                <w:bCs/>
              </w:rPr>
            </w:pPr>
            <w:r w:rsidRPr="00AA44A1">
              <w:rPr>
                <w:b/>
                <w:bCs/>
              </w:rPr>
              <w:t>Total cost of regulatory output ($)</w:t>
            </w:r>
          </w:p>
        </w:tc>
      </w:tr>
      <w:tr w:rsidR="00A53309" w:rsidRPr="00E302BE" w14:paraId="62D5C5BD" w14:textId="77777777" w:rsidTr="007E1EE1">
        <w:trPr>
          <w:trHeight w:val="2341"/>
        </w:trPr>
        <w:tc>
          <w:tcPr>
            <w:tcW w:w="2263" w:type="dxa"/>
          </w:tcPr>
          <w:p w14:paraId="71C95D68" w14:textId="6B9906D3" w:rsidR="00EC7866" w:rsidRPr="00E302BE" w:rsidRDefault="033AAC2A" w:rsidP="007E1EE1">
            <w:pPr>
              <w:suppressAutoHyphens/>
              <w:spacing w:after="0"/>
            </w:pPr>
            <w:r w:rsidRPr="00E302BE">
              <w:t>Registration of industrial chemical introducers enables AICIS to identify entities introducing industrial chemicals and supports effective regulatory oversight.</w:t>
            </w:r>
          </w:p>
        </w:tc>
        <w:tc>
          <w:tcPr>
            <w:tcW w:w="1276" w:type="dxa"/>
          </w:tcPr>
          <w:p w14:paraId="55115A90" w14:textId="77777777" w:rsidR="00EC7866" w:rsidRPr="00E302BE" w:rsidRDefault="00EC7866" w:rsidP="00821F10">
            <w:pPr>
              <w:suppressAutoHyphens/>
            </w:pPr>
            <w:r w:rsidRPr="00E302BE">
              <w:t>Register of Industrial Chemical Introducers</w:t>
            </w:r>
          </w:p>
        </w:tc>
        <w:tc>
          <w:tcPr>
            <w:tcW w:w="1134" w:type="dxa"/>
          </w:tcPr>
          <w:p w14:paraId="15CC22DA" w14:textId="526BE7AB" w:rsidR="00EC7866" w:rsidRPr="00E302BE" w:rsidRDefault="00EC7866" w:rsidP="00821F10">
            <w:pPr>
              <w:suppressAutoHyphens/>
              <w:jc w:val="right"/>
            </w:pPr>
            <w:r w:rsidRPr="00E302BE">
              <w:t>0.56</w:t>
            </w:r>
          </w:p>
        </w:tc>
        <w:tc>
          <w:tcPr>
            <w:tcW w:w="1134" w:type="dxa"/>
          </w:tcPr>
          <w:p w14:paraId="5361C52F" w14:textId="76585B10" w:rsidR="00EC7866" w:rsidRPr="00E302BE" w:rsidRDefault="39C563DC" w:rsidP="00821F10">
            <w:pPr>
              <w:suppressAutoHyphens/>
              <w:jc w:val="right"/>
            </w:pPr>
            <w:r w:rsidRPr="00E302BE">
              <w:t>1</w:t>
            </w:r>
            <w:r w:rsidR="00D12B99" w:rsidRPr="00E302BE">
              <w:t>5</w:t>
            </w:r>
            <w:r w:rsidR="00F341E5">
              <w:t>5.17</w:t>
            </w:r>
          </w:p>
        </w:tc>
        <w:tc>
          <w:tcPr>
            <w:tcW w:w="1276" w:type="dxa"/>
          </w:tcPr>
          <w:p w14:paraId="68D67A8E" w14:textId="1BCB5ADF" w:rsidR="00EC7866" w:rsidRPr="00E302BE" w:rsidRDefault="00E6795C" w:rsidP="00821F10">
            <w:pPr>
              <w:suppressAutoHyphens/>
              <w:jc w:val="right"/>
            </w:pPr>
            <w:r>
              <w:t>86.72</w:t>
            </w:r>
          </w:p>
        </w:tc>
        <w:tc>
          <w:tcPr>
            <w:tcW w:w="1134" w:type="dxa"/>
          </w:tcPr>
          <w:p w14:paraId="07289BAA" w14:textId="33C5CDC6" w:rsidR="00EC7866" w:rsidRPr="00E302BE" w:rsidRDefault="581719F7" w:rsidP="00821F10">
            <w:pPr>
              <w:suppressAutoHyphens/>
              <w:jc w:val="right"/>
            </w:pPr>
            <w:r w:rsidRPr="00E302BE">
              <w:t>7,</w:t>
            </w:r>
            <w:r w:rsidR="19365DAE" w:rsidRPr="00E302BE">
              <w:t>2</w:t>
            </w:r>
            <w:r w:rsidR="00D12B99" w:rsidRPr="00E302BE">
              <w:t>85</w:t>
            </w:r>
          </w:p>
        </w:tc>
        <w:tc>
          <w:tcPr>
            <w:tcW w:w="1422" w:type="dxa"/>
          </w:tcPr>
          <w:p w14:paraId="3BE888D2" w14:textId="70330849" w:rsidR="00EC7866" w:rsidRPr="00E302BE" w:rsidRDefault="007F5B08" w:rsidP="00821F10">
            <w:pPr>
              <w:suppressAutoHyphens/>
              <w:jc w:val="right"/>
            </w:pPr>
            <w:r w:rsidRPr="00E302BE">
              <w:t>63</w:t>
            </w:r>
            <w:r w:rsidR="00E6795C">
              <w:t>1,</w:t>
            </w:r>
            <w:r w:rsidR="00C358D3">
              <w:t>755</w:t>
            </w:r>
          </w:p>
        </w:tc>
      </w:tr>
    </w:tbl>
    <w:p w14:paraId="2CA5046D" w14:textId="5D5395A3" w:rsidR="004803AC" w:rsidRPr="00E302BE" w:rsidRDefault="00EC7866" w:rsidP="000A1FCB">
      <w:pPr>
        <w:suppressAutoHyphens/>
        <w:spacing w:before="240"/>
      </w:pPr>
      <w:r w:rsidRPr="00E302BE">
        <w:fldChar w:fldCharType="begin"/>
      </w:r>
      <w:r w:rsidRPr="00E302BE">
        <w:instrText xml:space="preserve"> REF _Ref166244201 \h  \* MERGEFORMAT </w:instrText>
      </w:r>
      <w:r w:rsidRPr="00E302BE">
        <w:fldChar w:fldCharType="separate"/>
      </w:r>
      <w:r w:rsidR="00647F69" w:rsidRPr="00E302BE">
        <w:rPr>
          <w:rFonts w:cstheme="minorBidi"/>
        </w:rPr>
        <w:t>Table</w:t>
      </w:r>
      <w:r w:rsidR="00AD4E9B" w:rsidRPr="00E302BE">
        <w:rPr>
          <w:rFonts w:cstheme="minorBidi"/>
        </w:rPr>
        <w:t xml:space="preserve"> 1</w:t>
      </w:r>
      <w:r w:rsidR="00512261" w:rsidRPr="00E302BE">
        <w:rPr>
          <w:rFonts w:cstheme="minorBidi"/>
        </w:rPr>
        <w:t>5</w:t>
      </w:r>
      <w:r w:rsidR="00647F69" w:rsidRPr="00E302BE">
        <w:rPr>
          <w:rFonts w:cstheme="minorBidi"/>
        </w:rPr>
        <w:t xml:space="preserve"> </w:t>
      </w:r>
      <w:r w:rsidRPr="00E302BE">
        <w:fldChar w:fldCharType="end"/>
      </w:r>
      <w:r w:rsidR="005B7A7E" w:rsidRPr="00E302BE">
        <w:t>details</w:t>
      </w:r>
      <w:r w:rsidRPr="00E302BE">
        <w:t xml:space="preserve"> the </w:t>
      </w:r>
      <w:r w:rsidR="00D072C1" w:rsidRPr="00E302BE">
        <w:t>sub</w:t>
      </w:r>
      <w:r w:rsidRPr="00E302BE">
        <w:t xml:space="preserve">tasks of </w:t>
      </w:r>
      <w:r w:rsidR="00631EEE" w:rsidRPr="00E302BE">
        <w:t xml:space="preserve">each </w:t>
      </w:r>
      <w:r w:rsidRPr="00E302BE">
        <w:t xml:space="preserve">business </w:t>
      </w:r>
      <w:r w:rsidR="008B1353" w:rsidRPr="00E302BE">
        <w:t>process completed</w:t>
      </w:r>
      <w:r w:rsidR="005E7DE9" w:rsidRPr="00E302BE">
        <w:t xml:space="preserve"> </w:t>
      </w:r>
      <w:r w:rsidRPr="00E302BE">
        <w:t>to achieve th</w:t>
      </w:r>
      <w:r w:rsidR="005B7A7E" w:rsidRPr="00E302BE">
        <w:t xml:space="preserve">e </w:t>
      </w:r>
      <w:r w:rsidRPr="00E302BE">
        <w:t>regulatory output. It s</w:t>
      </w:r>
      <w:r w:rsidR="005C01F5" w:rsidRPr="00E302BE">
        <w:t>pecifies</w:t>
      </w:r>
      <w:r w:rsidRPr="00E302BE">
        <w:t xml:space="preserve"> the role</w:t>
      </w:r>
      <w:r w:rsidR="002B58C9">
        <w:t>, effort and cost required to</w:t>
      </w:r>
      <w:r w:rsidRPr="00E302BE">
        <w:t xml:space="preserve"> perform each task</w:t>
      </w:r>
      <w:r w:rsidR="002B58C9">
        <w:t>.</w:t>
      </w:r>
      <w:r w:rsidRPr="00E302BE">
        <w:t xml:space="preserve"> </w:t>
      </w:r>
    </w:p>
    <w:p w14:paraId="024F2AD7" w14:textId="48C7F4D5" w:rsidR="00EC7866" w:rsidRPr="00E302BE" w:rsidRDefault="00EC7866" w:rsidP="007E1EE1">
      <w:pPr>
        <w:pStyle w:val="TableTitle"/>
        <w:suppressAutoHyphens/>
        <w:spacing w:before="120"/>
      </w:pPr>
      <w:bookmarkStart w:id="45" w:name="_Ref166244201"/>
      <w:r w:rsidRPr="00E302BE">
        <w:t xml:space="preserve">Table </w:t>
      </w:r>
      <w:bookmarkEnd w:id="45"/>
      <w:r w:rsidRPr="00E302BE">
        <w:t>1</w:t>
      </w:r>
      <w:r w:rsidR="00512261" w:rsidRPr="00E302BE">
        <w:t>5</w:t>
      </w:r>
      <w:r w:rsidRPr="00E302BE">
        <w:t xml:space="preserve"> – Detailed cost calculation breakdown of the business processes for ‘Registration of industrial chemical introducers</w:t>
      </w:r>
      <w:r w:rsidR="003E6E25">
        <w:t>’</w:t>
      </w:r>
    </w:p>
    <w:tbl>
      <w:tblPr>
        <w:tblStyle w:val="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620" w:firstRow="1" w:lastRow="0" w:firstColumn="0" w:lastColumn="0" w:noHBand="1" w:noVBand="1"/>
        <w:tblCaption w:val="Table outlining cost calculation of the business processes for maintaining the register of industrial chemical introducers."/>
      </w:tblPr>
      <w:tblGrid>
        <w:gridCol w:w="1271"/>
        <w:gridCol w:w="5103"/>
        <w:gridCol w:w="1275"/>
        <w:gridCol w:w="993"/>
        <w:gridCol w:w="992"/>
      </w:tblGrid>
      <w:tr w:rsidR="00B31E66" w:rsidRPr="00E302BE" w14:paraId="54BCFC18" w14:textId="77777777" w:rsidTr="007E1EE1">
        <w:trPr>
          <w:trHeight w:val="375"/>
        </w:trPr>
        <w:tc>
          <w:tcPr>
            <w:tcW w:w="1271" w:type="dxa"/>
            <w:shd w:val="clear" w:color="auto" w:fill="D9E5FD"/>
            <w:vAlign w:val="center"/>
          </w:tcPr>
          <w:p w14:paraId="322B35AD" w14:textId="77777777" w:rsidR="00EC7866" w:rsidRPr="00E302BE" w:rsidRDefault="00EC7866" w:rsidP="007E1EE1">
            <w:pPr>
              <w:suppressAutoHyphens/>
              <w:rPr>
                <w:b/>
                <w:bCs/>
              </w:rPr>
            </w:pPr>
            <w:r w:rsidRPr="00E302BE">
              <w:rPr>
                <w:b/>
                <w:bCs/>
              </w:rPr>
              <w:t>Regulatory output</w:t>
            </w:r>
          </w:p>
        </w:tc>
        <w:tc>
          <w:tcPr>
            <w:tcW w:w="5103" w:type="dxa"/>
            <w:shd w:val="clear" w:color="auto" w:fill="D9E5FD"/>
            <w:vAlign w:val="center"/>
          </w:tcPr>
          <w:p w14:paraId="3EB6F0D6" w14:textId="77777777" w:rsidR="00EC7866" w:rsidRPr="00E302BE" w:rsidRDefault="00EC7866" w:rsidP="007E1EE1">
            <w:pPr>
              <w:suppressAutoHyphens/>
              <w:rPr>
                <w:b/>
                <w:bCs/>
              </w:rPr>
            </w:pPr>
            <w:r w:rsidRPr="00E302BE">
              <w:rPr>
                <w:b/>
                <w:bCs/>
              </w:rPr>
              <w:t>Business processes</w:t>
            </w:r>
          </w:p>
        </w:tc>
        <w:tc>
          <w:tcPr>
            <w:tcW w:w="1275" w:type="dxa"/>
            <w:shd w:val="clear" w:color="auto" w:fill="D9E5FD"/>
            <w:vAlign w:val="center"/>
          </w:tcPr>
          <w:p w14:paraId="0B421B0F" w14:textId="77777777" w:rsidR="00EC7866" w:rsidRPr="00E302BE" w:rsidRDefault="00EC7866" w:rsidP="007E1EE1">
            <w:pPr>
              <w:suppressAutoHyphens/>
              <w:rPr>
                <w:b/>
                <w:bCs/>
              </w:rPr>
            </w:pPr>
            <w:r w:rsidRPr="00E302BE">
              <w:rPr>
                <w:b/>
                <w:bCs/>
              </w:rPr>
              <w:t>Role performing task</w:t>
            </w:r>
          </w:p>
        </w:tc>
        <w:tc>
          <w:tcPr>
            <w:tcW w:w="993" w:type="dxa"/>
            <w:shd w:val="clear" w:color="auto" w:fill="D9E5FD"/>
            <w:vAlign w:val="center"/>
          </w:tcPr>
          <w:p w14:paraId="0214D5B6" w14:textId="77777777" w:rsidR="00EC7866" w:rsidRPr="00E302BE" w:rsidRDefault="00EC7866" w:rsidP="007E1EE1">
            <w:pPr>
              <w:suppressAutoHyphens/>
              <w:rPr>
                <w:b/>
                <w:bCs/>
              </w:rPr>
            </w:pPr>
            <w:r w:rsidRPr="00E302BE">
              <w:rPr>
                <w:b/>
                <w:bCs/>
              </w:rPr>
              <w:t>Hours of effort</w:t>
            </w:r>
          </w:p>
        </w:tc>
        <w:tc>
          <w:tcPr>
            <w:tcW w:w="992" w:type="dxa"/>
            <w:shd w:val="clear" w:color="auto" w:fill="D9E5FD"/>
            <w:vAlign w:val="center"/>
          </w:tcPr>
          <w:p w14:paraId="745750A0" w14:textId="77777777" w:rsidR="00EC7866" w:rsidRPr="00E302BE" w:rsidRDefault="00EC7866" w:rsidP="007E1EE1">
            <w:pPr>
              <w:suppressAutoHyphens/>
              <w:rPr>
                <w:b/>
                <w:bCs/>
              </w:rPr>
            </w:pPr>
            <w:r w:rsidRPr="00E302BE">
              <w:rPr>
                <w:b/>
                <w:bCs/>
              </w:rPr>
              <w:t>Cost per role ($)</w:t>
            </w:r>
          </w:p>
        </w:tc>
      </w:tr>
      <w:tr w:rsidR="00B31E66" w:rsidRPr="00E302BE" w14:paraId="7EEEC6FA" w14:textId="77777777" w:rsidTr="007E1EE1">
        <w:trPr>
          <w:trHeight w:val="776"/>
        </w:trPr>
        <w:tc>
          <w:tcPr>
            <w:tcW w:w="1271" w:type="dxa"/>
            <w:vMerge w:val="restart"/>
          </w:tcPr>
          <w:p w14:paraId="711FF9C2" w14:textId="77777777" w:rsidR="00EC7866" w:rsidRPr="00E302BE" w:rsidRDefault="00EC7866" w:rsidP="00821F10">
            <w:pPr>
              <w:suppressAutoHyphens/>
            </w:pPr>
            <w:r w:rsidRPr="00E302BE">
              <w:t>Register of Industrial Chemical Introducers</w:t>
            </w:r>
          </w:p>
        </w:tc>
        <w:tc>
          <w:tcPr>
            <w:tcW w:w="5103" w:type="dxa"/>
          </w:tcPr>
          <w:p w14:paraId="72BD8DE5" w14:textId="77777777" w:rsidR="00EC7866" w:rsidRPr="00E302BE" w:rsidRDefault="00EC7866" w:rsidP="007E1EE1">
            <w:pPr>
              <w:pStyle w:val="Tablelist"/>
              <w:suppressAutoHyphens/>
              <w:ind w:left="482"/>
            </w:pPr>
            <w:r w:rsidRPr="00E302BE">
              <w:t>Responding to enquiries from registrants</w:t>
            </w:r>
          </w:p>
          <w:p w14:paraId="6CF9854C" w14:textId="11C3345B" w:rsidR="00EC7866" w:rsidRPr="00E302BE" w:rsidRDefault="00EC7866" w:rsidP="007E1EE1">
            <w:pPr>
              <w:pStyle w:val="Tablelist"/>
              <w:suppressAutoHyphens/>
              <w:ind w:left="482"/>
            </w:pPr>
            <w:r w:rsidRPr="00E302BE">
              <w:t>Manual processing of hard copy registration forms submitted by some registrants</w:t>
            </w:r>
          </w:p>
          <w:p w14:paraId="3B7B9F3C" w14:textId="77777777" w:rsidR="00EC7866" w:rsidRPr="00E302BE" w:rsidRDefault="00EC7866" w:rsidP="007E1EE1">
            <w:pPr>
              <w:pStyle w:val="Tablelist"/>
              <w:suppressAutoHyphens/>
              <w:ind w:left="482"/>
            </w:pPr>
            <w:r w:rsidRPr="00E302BE">
              <w:t>Payment processing</w:t>
            </w:r>
          </w:p>
          <w:p w14:paraId="1098868F" w14:textId="00DE05A6" w:rsidR="00EC7866" w:rsidRPr="00E302BE" w:rsidRDefault="00EC7866" w:rsidP="007E1EE1">
            <w:pPr>
              <w:pStyle w:val="Tablelist"/>
              <w:suppressAutoHyphens/>
              <w:ind w:left="482"/>
            </w:pPr>
            <w:r w:rsidRPr="00E302BE">
              <w:t>Assessment and processing of write-offs/refund</w:t>
            </w:r>
            <w:r w:rsidR="0043131D">
              <w:t>s</w:t>
            </w:r>
          </w:p>
          <w:p w14:paraId="466ED38C" w14:textId="0531DC59" w:rsidR="00AC6A46" w:rsidRPr="00E302BE" w:rsidRDefault="00EC7866" w:rsidP="007E1EE1">
            <w:pPr>
              <w:pStyle w:val="Tablelist"/>
              <w:suppressAutoHyphens/>
              <w:ind w:left="482"/>
            </w:pPr>
            <w:r w:rsidRPr="00E302BE">
              <w:t>Maintaining integrity of register</w:t>
            </w:r>
          </w:p>
        </w:tc>
        <w:tc>
          <w:tcPr>
            <w:tcW w:w="1275" w:type="dxa"/>
          </w:tcPr>
          <w:p w14:paraId="24B67329" w14:textId="77777777" w:rsidR="00EC7866" w:rsidRPr="00E302BE" w:rsidRDefault="00EC7866" w:rsidP="00821F10">
            <w:pPr>
              <w:suppressAutoHyphens/>
            </w:pPr>
            <w:r w:rsidRPr="00E302BE">
              <w:t>Registration Support Officer</w:t>
            </w:r>
          </w:p>
        </w:tc>
        <w:tc>
          <w:tcPr>
            <w:tcW w:w="993" w:type="dxa"/>
          </w:tcPr>
          <w:p w14:paraId="066CA272" w14:textId="067C2DF3" w:rsidR="00EC7866" w:rsidRPr="00E302BE" w:rsidRDefault="00EC7866" w:rsidP="00821F10">
            <w:pPr>
              <w:suppressAutoHyphens/>
              <w:ind w:right="36"/>
              <w:jc w:val="right"/>
            </w:pPr>
            <w:r w:rsidRPr="00E302BE">
              <w:t>0</w:t>
            </w:r>
            <w:r w:rsidR="00745435" w:rsidRPr="00E302BE">
              <w:t>.</w:t>
            </w:r>
            <w:r w:rsidR="0086640A" w:rsidRPr="00E302BE">
              <w:t>36</w:t>
            </w:r>
          </w:p>
        </w:tc>
        <w:tc>
          <w:tcPr>
            <w:tcW w:w="992" w:type="dxa"/>
          </w:tcPr>
          <w:p w14:paraId="10A0ABE2" w14:textId="3BABA905" w:rsidR="00EC7866" w:rsidRPr="00E302BE" w:rsidRDefault="50369D57" w:rsidP="00821F10">
            <w:pPr>
              <w:suppressAutoHyphens/>
              <w:ind w:right="36"/>
              <w:jc w:val="right"/>
            </w:pPr>
            <w:r w:rsidRPr="00E302BE">
              <w:t>5</w:t>
            </w:r>
            <w:r w:rsidR="0086640A" w:rsidRPr="00E302BE">
              <w:t>5.</w:t>
            </w:r>
            <w:r w:rsidR="0012498E">
              <w:t>30</w:t>
            </w:r>
          </w:p>
        </w:tc>
      </w:tr>
      <w:tr w:rsidR="00B31E66" w:rsidRPr="00E302BE" w14:paraId="662DD735" w14:textId="77777777" w:rsidTr="007E1EE1">
        <w:trPr>
          <w:trHeight w:val="776"/>
        </w:trPr>
        <w:tc>
          <w:tcPr>
            <w:tcW w:w="1271" w:type="dxa"/>
            <w:vMerge/>
          </w:tcPr>
          <w:p w14:paraId="295468C5" w14:textId="77777777" w:rsidR="00EC7866" w:rsidRPr="00E302BE" w:rsidRDefault="00EC7866" w:rsidP="00821F10">
            <w:pPr>
              <w:suppressAutoHyphens/>
            </w:pPr>
          </w:p>
        </w:tc>
        <w:tc>
          <w:tcPr>
            <w:tcW w:w="5103" w:type="dxa"/>
          </w:tcPr>
          <w:p w14:paraId="26442276" w14:textId="77777777" w:rsidR="00EC7866" w:rsidRPr="00E302BE" w:rsidRDefault="00EC7866" w:rsidP="007E1EE1">
            <w:pPr>
              <w:pStyle w:val="Tablelist"/>
              <w:suppressAutoHyphens/>
              <w:ind w:left="482"/>
            </w:pPr>
            <w:r w:rsidRPr="00E302BE">
              <w:t>Supervision of registration and administration processes</w:t>
            </w:r>
          </w:p>
          <w:p w14:paraId="1EEADAFE" w14:textId="77777777" w:rsidR="00EC7866" w:rsidRPr="00E302BE" w:rsidRDefault="00EC7866" w:rsidP="007E1EE1">
            <w:pPr>
              <w:pStyle w:val="Tablelist"/>
              <w:suppressAutoHyphens/>
              <w:ind w:left="482"/>
            </w:pPr>
            <w:r w:rsidRPr="00E302BE">
              <w:t>Development and maintenance of outreach and communication products</w:t>
            </w:r>
          </w:p>
          <w:p w14:paraId="32DFF8BF" w14:textId="16278B39" w:rsidR="00AC6A46" w:rsidRPr="00E302BE" w:rsidRDefault="00EC7866" w:rsidP="007E1EE1">
            <w:pPr>
              <w:pStyle w:val="Tablelist"/>
              <w:suppressAutoHyphens/>
              <w:ind w:left="482"/>
            </w:pPr>
            <w:r w:rsidRPr="00E302BE">
              <w:t>Responding to enquiries regarding legislative obligations to register a business</w:t>
            </w:r>
          </w:p>
        </w:tc>
        <w:tc>
          <w:tcPr>
            <w:tcW w:w="1275" w:type="dxa"/>
          </w:tcPr>
          <w:p w14:paraId="5556933F" w14:textId="77777777" w:rsidR="00EC7866" w:rsidRPr="00E302BE" w:rsidRDefault="00EC7866" w:rsidP="00821F10">
            <w:pPr>
              <w:suppressAutoHyphens/>
            </w:pPr>
            <w:r w:rsidRPr="00E302BE">
              <w:t>Registration Officer</w:t>
            </w:r>
          </w:p>
        </w:tc>
        <w:tc>
          <w:tcPr>
            <w:tcW w:w="993" w:type="dxa"/>
          </w:tcPr>
          <w:p w14:paraId="755BCC3F" w14:textId="77777777" w:rsidR="00EC7866" w:rsidRPr="00E302BE" w:rsidRDefault="00EC7866" w:rsidP="00821F10">
            <w:pPr>
              <w:suppressAutoHyphens/>
              <w:ind w:right="36"/>
              <w:jc w:val="right"/>
            </w:pPr>
            <w:r w:rsidRPr="00E302BE">
              <w:t>0.10</w:t>
            </w:r>
          </w:p>
        </w:tc>
        <w:tc>
          <w:tcPr>
            <w:tcW w:w="992" w:type="dxa"/>
          </w:tcPr>
          <w:p w14:paraId="5DB79076" w14:textId="0413F6E8" w:rsidR="00EC7866" w:rsidRPr="00E302BE" w:rsidRDefault="50369D57" w:rsidP="00821F10">
            <w:pPr>
              <w:suppressAutoHyphens/>
              <w:ind w:right="36"/>
              <w:jc w:val="right"/>
            </w:pPr>
            <w:r w:rsidRPr="00E302BE">
              <w:t>1</w:t>
            </w:r>
            <w:r w:rsidR="006C43C8">
              <w:t>4.9</w:t>
            </w:r>
            <w:r w:rsidR="003B25EF">
              <w:t>4</w:t>
            </w:r>
          </w:p>
        </w:tc>
      </w:tr>
      <w:tr w:rsidR="00B31E66" w:rsidRPr="00E302BE" w14:paraId="3DB02281" w14:textId="77777777" w:rsidTr="007E1EE1">
        <w:trPr>
          <w:trHeight w:val="2112"/>
        </w:trPr>
        <w:tc>
          <w:tcPr>
            <w:tcW w:w="1271" w:type="dxa"/>
            <w:vMerge/>
          </w:tcPr>
          <w:p w14:paraId="07A5EC04" w14:textId="77777777" w:rsidR="00EC7866" w:rsidRPr="00E302BE" w:rsidRDefault="00EC7866" w:rsidP="00821F10">
            <w:pPr>
              <w:suppressAutoHyphens/>
            </w:pPr>
          </w:p>
        </w:tc>
        <w:tc>
          <w:tcPr>
            <w:tcW w:w="5103" w:type="dxa"/>
          </w:tcPr>
          <w:p w14:paraId="035C0E2E" w14:textId="77777777" w:rsidR="00EC7866" w:rsidRPr="00E302BE" w:rsidRDefault="00EC7866" w:rsidP="007E1EE1">
            <w:pPr>
              <w:pStyle w:val="Tablelist"/>
              <w:suppressAutoHyphens/>
              <w:ind w:left="482"/>
            </w:pPr>
            <w:r w:rsidRPr="00E302BE">
              <w:t>Management of registration related correspondence</w:t>
            </w:r>
          </w:p>
          <w:p w14:paraId="7D989B14" w14:textId="77777777" w:rsidR="00EC7866" w:rsidRPr="00E302BE" w:rsidRDefault="00EC7866" w:rsidP="007E1EE1">
            <w:pPr>
              <w:pStyle w:val="Tablelist"/>
              <w:suppressAutoHyphens/>
              <w:ind w:left="482"/>
            </w:pPr>
            <w:r w:rsidRPr="00E302BE">
              <w:t>Management of registration related campaigns (e.g. renewal, reassessment, unregistered introducers)</w:t>
            </w:r>
          </w:p>
          <w:p w14:paraId="62823A16" w14:textId="4D30A2E2" w:rsidR="00AC6A46" w:rsidRPr="00E302BE" w:rsidRDefault="00EC7866" w:rsidP="007E1EE1">
            <w:pPr>
              <w:pStyle w:val="Tablelist"/>
              <w:suppressAutoHyphens/>
              <w:ind w:left="482"/>
            </w:pPr>
            <w:r w:rsidRPr="00E302BE">
              <w:t>Maintenance of registration related components of IT system</w:t>
            </w:r>
          </w:p>
        </w:tc>
        <w:tc>
          <w:tcPr>
            <w:tcW w:w="1275" w:type="dxa"/>
          </w:tcPr>
          <w:p w14:paraId="38FB4685" w14:textId="77777777" w:rsidR="00EC7866" w:rsidRPr="00E302BE" w:rsidRDefault="00EC7866" w:rsidP="00821F10">
            <w:pPr>
              <w:suppressAutoHyphens/>
            </w:pPr>
            <w:r w:rsidRPr="00E302BE">
              <w:t>Assistant Director of Corporate</w:t>
            </w:r>
          </w:p>
        </w:tc>
        <w:tc>
          <w:tcPr>
            <w:tcW w:w="993" w:type="dxa"/>
          </w:tcPr>
          <w:p w14:paraId="1ACD1EB5" w14:textId="77777777" w:rsidR="00EC7866" w:rsidRPr="00E302BE" w:rsidRDefault="00EC7866" w:rsidP="00821F10">
            <w:pPr>
              <w:suppressAutoHyphens/>
              <w:ind w:right="36"/>
              <w:jc w:val="right"/>
            </w:pPr>
            <w:r w:rsidRPr="00E302BE">
              <w:t>0.10</w:t>
            </w:r>
          </w:p>
        </w:tc>
        <w:tc>
          <w:tcPr>
            <w:tcW w:w="992" w:type="dxa"/>
          </w:tcPr>
          <w:p w14:paraId="4A1FB6AF" w14:textId="0DFFF2C4" w:rsidR="00EC7866" w:rsidRPr="00E302BE" w:rsidRDefault="50369D57" w:rsidP="00821F10">
            <w:pPr>
              <w:suppressAutoHyphens/>
              <w:ind w:right="36"/>
              <w:jc w:val="right"/>
            </w:pPr>
            <w:r w:rsidRPr="00E302BE">
              <w:t>1</w:t>
            </w:r>
            <w:r w:rsidR="00C22294">
              <w:t>4.97</w:t>
            </w:r>
          </w:p>
        </w:tc>
      </w:tr>
      <w:tr w:rsidR="00B31E66" w:rsidRPr="00E302BE" w14:paraId="1E748568" w14:textId="77777777" w:rsidTr="007E1EE1">
        <w:trPr>
          <w:trHeight w:val="776"/>
        </w:trPr>
        <w:tc>
          <w:tcPr>
            <w:tcW w:w="1271" w:type="dxa"/>
            <w:vMerge/>
          </w:tcPr>
          <w:p w14:paraId="29287AEB" w14:textId="77777777" w:rsidR="00EC7866" w:rsidRPr="00E302BE" w:rsidRDefault="00EC7866" w:rsidP="00821F10">
            <w:pPr>
              <w:suppressAutoHyphens/>
            </w:pPr>
          </w:p>
        </w:tc>
        <w:tc>
          <w:tcPr>
            <w:tcW w:w="5103" w:type="dxa"/>
          </w:tcPr>
          <w:p w14:paraId="11004ADD" w14:textId="77777777" w:rsidR="00EC7866" w:rsidRPr="00E302BE" w:rsidRDefault="00EC7866" w:rsidP="007E1EE1">
            <w:pPr>
              <w:pStyle w:val="Tablelist"/>
              <w:suppressAutoHyphens/>
              <w:ind w:left="482"/>
            </w:pPr>
            <w:r w:rsidRPr="00E302BE">
              <w:t>Refund/write-off approvals</w:t>
            </w:r>
          </w:p>
          <w:p w14:paraId="5344AA52" w14:textId="77777777" w:rsidR="00EC7866" w:rsidRPr="00E302BE" w:rsidRDefault="00EC7866" w:rsidP="007E1EE1">
            <w:pPr>
              <w:pStyle w:val="Tablelist"/>
              <w:suppressAutoHyphens/>
              <w:ind w:left="482"/>
            </w:pPr>
            <w:r w:rsidRPr="00E302BE">
              <w:t>Overall responsibility for registration processes and systems</w:t>
            </w:r>
          </w:p>
        </w:tc>
        <w:tc>
          <w:tcPr>
            <w:tcW w:w="1275" w:type="dxa"/>
          </w:tcPr>
          <w:p w14:paraId="0C46E1CF" w14:textId="77777777" w:rsidR="00EC7866" w:rsidRPr="00E302BE" w:rsidRDefault="00EC7866" w:rsidP="00821F10">
            <w:pPr>
              <w:suppressAutoHyphens/>
            </w:pPr>
            <w:r w:rsidRPr="00E302BE">
              <w:t>Director of Corporate</w:t>
            </w:r>
          </w:p>
        </w:tc>
        <w:tc>
          <w:tcPr>
            <w:tcW w:w="993" w:type="dxa"/>
          </w:tcPr>
          <w:p w14:paraId="165189C2" w14:textId="77777777" w:rsidR="00EC7866" w:rsidRPr="00E302BE" w:rsidRDefault="00EC7866" w:rsidP="00821F10">
            <w:pPr>
              <w:suppressAutoHyphens/>
              <w:ind w:right="36"/>
              <w:jc w:val="right"/>
            </w:pPr>
            <w:r w:rsidRPr="00E302BE">
              <w:t>0.01</w:t>
            </w:r>
          </w:p>
        </w:tc>
        <w:tc>
          <w:tcPr>
            <w:tcW w:w="992" w:type="dxa"/>
          </w:tcPr>
          <w:p w14:paraId="511E9CDC" w14:textId="28AD6DA8" w:rsidR="00EC7866" w:rsidRPr="00E302BE" w:rsidRDefault="0CAA55DF" w:rsidP="00821F10">
            <w:pPr>
              <w:suppressAutoHyphens/>
              <w:ind w:right="36"/>
              <w:jc w:val="right"/>
            </w:pPr>
            <w:r w:rsidRPr="00E302BE">
              <w:t>1.</w:t>
            </w:r>
            <w:r w:rsidR="003D0859" w:rsidRPr="00E302BE">
              <w:t>5</w:t>
            </w:r>
            <w:r w:rsidR="00C22294">
              <w:t>1</w:t>
            </w:r>
          </w:p>
        </w:tc>
      </w:tr>
      <w:tr w:rsidR="00B31E66" w:rsidRPr="00600265" w14:paraId="1341A040" w14:textId="77777777" w:rsidTr="007E1EE1">
        <w:trPr>
          <w:trHeight w:val="461"/>
        </w:trPr>
        <w:tc>
          <w:tcPr>
            <w:tcW w:w="1271" w:type="dxa"/>
            <w:shd w:val="clear" w:color="auto" w:fill="D9E5FD"/>
            <w:vAlign w:val="center"/>
          </w:tcPr>
          <w:p w14:paraId="772EA651" w14:textId="5929714A" w:rsidR="00EC7866" w:rsidRPr="00E302BE" w:rsidRDefault="00EC7866" w:rsidP="007E1EE1">
            <w:pPr>
              <w:suppressAutoHyphens/>
              <w:rPr>
                <w:b/>
                <w:bCs/>
              </w:rPr>
            </w:pPr>
            <w:r w:rsidRPr="00E302BE">
              <w:rPr>
                <w:b/>
                <w:bCs/>
              </w:rPr>
              <w:t xml:space="preserve">Total </w:t>
            </w:r>
          </w:p>
        </w:tc>
        <w:tc>
          <w:tcPr>
            <w:tcW w:w="5103" w:type="dxa"/>
            <w:shd w:val="clear" w:color="auto" w:fill="D9E5FD"/>
            <w:vAlign w:val="center"/>
          </w:tcPr>
          <w:p w14:paraId="53AF72D3" w14:textId="77777777" w:rsidR="00EC7866" w:rsidRPr="00E302BE" w:rsidRDefault="00EC7866" w:rsidP="007E1EE1">
            <w:pPr>
              <w:suppressAutoHyphens/>
              <w:jc w:val="right"/>
              <w:rPr>
                <w:b/>
                <w:bCs/>
              </w:rPr>
            </w:pPr>
          </w:p>
        </w:tc>
        <w:tc>
          <w:tcPr>
            <w:tcW w:w="1275" w:type="dxa"/>
            <w:shd w:val="clear" w:color="auto" w:fill="D9E5FD"/>
            <w:vAlign w:val="center"/>
          </w:tcPr>
          <w:p w14:paraId="0CD4FD2B" w14:textId="77777777" w:rsidR="00EC7866" w:rsidRPr="00E302BE" w:rsidRDefault="00EC7866" w:rsidP="007E1EE1">
            <w:pPr>
              <w:suppressAutoHyphens/>
              <w:jc w:val="right"/>
              <w:rPr>
                <w:b/>
                <w:bCs/>
              </w:rPr>
            </w:pPr>
          </w:p>
        </w:tc>
        <w:tc>
          <w:tcPr>
            <w:tcW w:w="993" w:type="dxa"/>
            <w:shd w:val="clear" w:color="auto" w:fill="D9E5FD"/>
            <w:vAlign w:val="center"/>
          </w:tcPr>
          <w:p w14:paraId="62011F67" w14:textId="77777777" w:rsidR="00EC7866" w:rsidRPr="00E302BE" w:rsidRDefault="00EC7866" w:rsidP="007E1EE1">
            <w:pPr>
              <w:suppressAutoHyphens/>
              <w:ind w:right="36"/>
              <w:jc w:val="right"/>
              <w:rPr>
                <w:b/>
                <w:bCs/>
              </w:rPr>
            </w:pPr>
            <w:r w:rsidRPr="00E302BE">
              <w:rPr>
                <w:b/>
                <w:bCs/>
              </w:rPr>
              <w:t>0.56</w:t>
            </w:r>
          </w:p>
        </w:tc>
        <w:tc>
          <w:tcPr>
            <w:tcW w:w="992" w:type="dxa"/>
            <w:shd w:val="clear" w:color="auto" w:fill="D9E5FD"/>
            <w:vAlign w:val="center"/>
          </w:tcPr>
          <w:p w14:paraId="601EA8E1" w14:textId="622C3437" w:rsidR="00EC7866" w:rsidRPr="00E302BE" w:rsidRDefault="0CAA55DF" w:rsidP="007E1EE1">
            <w:pPr>
              <w:suppressAutoHyphens/>
              <w:ind w:right="36"/>
              <w:jc w:val="right"/>
              <w:rPr>
                <w:b/>
                <w:bCs/>
              </w:rPr>
            </w:pPr>
            <w:r w:rsidRPr="00E302BE">
              <w:rPr>
                <w:b/>
                <w:bCs/>
              </w:rPr>
              <w:t>8</w:t>
            </w:r>
            <w:r w:rsidR="00C22294">
              <w:rPr>
                <w:b/>
                <w:bCs/>
              </w:rPr>
              <w:t>6.72</w:t>
            </w:r>
          </w:p>
        </w:tc>
      </w:tr>
    </w:tbl>
    <w:p w14:paraId="329F3659" w14:textId="171B2A54" w:rsidR="00EC7866" w:rsidRPr="008C68C1" w:rsidRDefault="00EC7866" w:rsidP="003E6E25">
      <w:pPr>
        <w:suppressAutoHyphens/>
        <w:spacing w:before="240"/>
        <w:rPr>
          <w:b/>
          <w:bCs/>
          <w:sz w:val="26"/>
          <w:szCs w:val="26"/>
        </w:rPr>
      </w:pPr>
      <w:r w:rsidRPr="00ED075A">
        <w:lastRenderedPageBreak/>
        <w:fldChar w:fldCharType="begin"/>
      </w:r>
      <w:r w:rsidRPr="00ED075A">
        <w:instrText xml:space="preserve"> REF _Ref166244219 \h </w:instrText>
      </w:r>
      <w:r w:rsidR="002C40B9" w:rsidRPr="008C68C1">
        <w:instrText xml:space="preserve"> \* MERGEFORMAT </w:instrText>
      </w:r>
      <w:r w:rsidRPr="00ED075A">
        <w:fldChar w:fldCharType="separate"/>
      </w:r>
      <w:r w:rsidR="00647F69" w:rsidRPr="00ED075A">
        <w:rPr>
          <w:rFonts w:cstheme="minorBidi"/>
        </w:rPr>
        <w:t>Table 1</w:t>
      </w:r>
      <w:r w:rsidR="00512261" w:rsidRPr="00ED075A">
        <w:rPr>
          <w:rFonts w:cstheme="minorBidi"/>
        </w:rPr>
        <w:t>6</w:t>
      </w:r>
      <w:r w:rsidRPr="00ED075A">
        <w:fldChar w:fldCharType="end"/>
      </w:r>
      <w:r w:rsidRPr="00600265">
        <w:t xml:space="preserve"> </w:t>
      </w:r>
      <w:r w:rsidR="00787A5C">
        <w:t>details</w:t>
      </w:r>
      <w:r w:rsidRPr="00600265">
        <w:t xml:space="preserve"> the </w:t>
      </w:r>
      <w:r w:rsidR="005E7DE9" w:rsidRPr="00600265">
        <w:t>sub</w:t>
      </w:r>
      <w:r w:rsidRPr="00600265">
        <w:t xml:space="preserve">tasks for each of the </w:t>
      </w:r>
      <w:r w:rsidR="00E63407" w:rsidRPr="00600265">
        <w:t xml:space="preserve">5 </w:t>
      </w:r>
      <w:r w:rsidRPr="00600265">
        <w:t xml:space="preserve">activities </w:t>
      </w:r>
      <w:r w:rsidR="000E67F9" w:rsidRPr="00600265">
        <w:t>completed</w:t>
      </w:r>
      <w:r w:rsidRPr="00600265">
        <w:t xml:space="preserve"> by </w:t>
      </w:r>
      <w:r w:rsidR="002B251D" w:rsidRPr="00600265">
        <w:t>a</w:t>
      </w:r>
      <w:r w:rsidR="000E67F9" w:rsidRPr="00600265">
        <w:t>n AICIS</w:t>
      </w:r>
      <w:r w:rsidR="002B251D" w:rsidRPr="00600265">
        <w:t xml:space="preserve"> </w:t>
      </w:r>
      <w:r w:rsidRPr="00600265">
        <w:t xml:space="preserve">Registration Support Officer </w:t>
      </w:r>
      <w:r w:rsidR="0015163C">
        <w:t>as part of</w:t>
      </w:r>
      <w:r w:rsidRPr="00600265">
        <w:t xml:space="preserve"> the</w:t>
      </w:r>
      <w:r w:rsidR="002B251D" w:rsidRPr="00600265">
        <w:t xml:space="preserve"> business process for</w:t>
      </w:r>
      <w:r w:rsidRPr="00600265">
        <w:t xml:space="preserve"> ‘Maintaining register of industrial chemical </w:t>
      </w:r>
      <w:r w:rsidR="00815A1A" w:rsidRPr="00600265">
        <w:t>introducers</w:t>
      </w:r>
      <w:r w:rsidR="00815A1A">
        <w:t>’</w:t>
      </w:r>
      <w:r w:rsidRPr="00600265">
        <w:t>. The table shows the hours of effort required to complete the tasks</w:t>
      </w:r>
      <w:r w:rsidR="002C40B9" w:rsidRPr="00600265">
        <w:t xml:space="preserve"> and </w:t>
      </w:r>
      <w:r w:rsidRPr="00600265">
        <w:t xml:space="preserve">the cost per hour of the role, which </w:t>
      </w:r>
      <w:r w:rsidR="00ED075A">
        <w:t>totals</w:t>
      </w:r>
      <w:r w:rsidR="00ED075A" w:rsidRPr="00600265">
        <w:t xml:space="preserve"> </w:t>
      </w:r>
      <w:r w:rsidRPr="00600265">
        <w:t>the cost of the task.</w:t>
      </w:r>
    </w:p>
    <w:p w14:paraId="20F4BD8A" w14:textId="018F713C" w:rsidR="00EC7866" w:rsidRPr="00600265" w:rsidRDefault="00EC7866" w:rsidP="00821F10">
      <w:pPr>
        <w:pStyle w:val="TableTitle"/>
        <w:suppressAutoHyphens/>
      </w:pPr>
      <w:bookmarkStart w:id="46" w:name="_Ref166244219"/>
      <w:r w:rsidRPr="00600265">
        <w:t>Table 1</w:t>
      </w:r>
      <w:bookmarkEnd w:id="46"/>
      <w:r w:rsidR="00512261" w:rsidRPr="00600265">
        <w:t>6</w:t>
      </w:r>
      <w:r w:rsidRPr="00600265">
        <w:t xml:space="preserve"> – Total cost calculation of ‘Registration Support Officer’</w:t>
      </w:r>
    </w:p>
    <w:tbl>
      <w:tblPr>
        <w:tblStyle w:val="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20" w:firstRow="1" w:lastRow="0" w:firstColumn="0" w:lastColumn="0" w:noHBand="0" w:noVBand="0"/>
        <w:tblCaption w:val="Table outlining cost calculation breakdown of Compliance Support Officer."/>
      </w:tblPr>
      <w:tblGrid>
        <w:gridCol w:w="3681"/>
        <w:gridCol w:w="1417"/>
        <w:gridCol w:w="1276"/>
        <w:gridCol w:w="1134"/>
        <w:gridCol w:w="2131"/>
      </w:tblGrid>
      <w:tr w:rsidR="00EC7866" w:rsidRPr="00600265" w14:paraId="3E301054" w14:textId="77777777" w:rsidTr="009B453F">
        <w:trPr>
          <w:trHeight w:val="375"/>
        </w:trPr>
        <w:tc>
          <w:tcPr>
            <w:tcW w:w="3681" w:type="dxa"/>
            <w:shd w:val="clear" w:color="auto" w:fill="D9E5FD" w:themeFill="accent6"/>
          </w:tcPr>
          <w:p w14:paraId="68181C5D" w14:textId="77777777" w:rsidR="00EC7866" w:rsidRPr="008C68C1" w:rsidRDefault="00EC7866" w:rsidP="00821F10">
            <w:pPr>
              <w:suppressAutoHyphens/>
              <w:rPr>
                <w:b/>
                <w:bCs/>
              </w:rPr>
            </w:pPr>
            <w:r w:rsidRPr="008C68C1">
              <w:rPr>
                <w:b/>
                <w:bCs/>
              </w:rPr>
              <w:t>Business processes</w:t>
            </w:r>
          </w:p>
        </w:tc>
        <w:tc>
          <w:tcPr>
            <w:tcW w:w="1417" w:type="dxa"/>
            <w:shd w:val="clear" w:color="auto" w:fill="D9E5FD" w:themeFill="accent6"/>
          </w:tcPr>
          <w:p w14:paraId="000515B3" w14:textId="2A1D03A0" w:rsidR="00EC7866" w:rsidRPr="008C68C1" w:rsidRDefault="00EC7866" w:rsidP="00821F10">
            <w:pPr>
              <w:suppressAutoHyphens/>
              <w:rPr>
                <w:b/>
                <w:bCs/>
              </w:rPr>
            </w:pPr>
            <w:r w:rsidRPr="008C68C1">
              <w:rPr>
                <w:b/>
                <w:bCs/>
              </w:rPr>
              <w:t xml:space="preserve">Role </w:t>
            </w:r>
            <w:r w:rsidR="008E72F2" w:rsidRPr="008C68C1">
              <w:rPr>
                <w:b/>
                <w:bCs/>
              </w:rPr>
              <w:t>performing task</w:t>
            </w:r>
          </w:p>
        </w:tc>
        <w:tc>
          <w:tcPr>
            <w:tcW w:w="1276" w:type="dxa"/>
            <w:shd w:val="clear" w:color="auto" w:fill="D9E5FD" w:themeFill="accent6"/>
          </w:tcPr>
          <w:p w14:paraId="1BC0499C" w14:textId="77777777" w:rsidR="00B367BA" w:rsidRDefault="00EC7866" w:rsidP="00821F10">
            <w:pPr>
              <w:suppressAutoHyphens/>
              <w:spacing w:after="0"/>
              <w:rPr>
                <w:b/>
                <w:bCs/>
              </w:rPr>
            </w:pPr>
            <w:r w:rsidRPr="008C68C1">
              <w:rPr>
                <w:b/>
                <w:bCs/>
              </w:rPr>
              <w:t xml:space="preserve">Role </w:t>
            </w:r>
          </w:p>
          <w:p w14:paraId="5E1E1572" w14:textId="1C76FC78" w:rsidR="00EC7866" w:rsidRPr="008C68C1" w:rsidRDefault="008E72F2" w:rsidP="00821F10">
            <w:pPr>
              <w:suppressAutoHyphens/>
              <w:spacing w:after="0"/>
              <w:rPr>
                <w:b/>
                <w:bCs/>
              </w:rPr>
            </w:pPr>
            <w:r w:rsidRPr="008C68C1">
              <w:rPr>
                <w:b/>
                <w:bCs/>
              </w:rPr>
              <w:t>cost per</w:t>
            </w:r>
            <w:r w:rsidR="00EC7866" w:rsidRPr="008C68C1">
              <w:rPr>
                <w:b/>
                <w:bCs/>
              </w:rPr>
              <w:t xml:space="preserve"> hour ($)</w:t>
            </w:r>
          </w:p>
        </w:tc>
        <w:tc>
          <w:tcPr>
            <w:tcW w:w="1134" w:type="dxa"/>
            <w:shd w:val="clear" w:color="auto" w:fill="D9E5FD" w:themeFill="accent6"/>
          </w:tcPr>
          <w:p w14:paraId="432990B4" w14:textId="77777777" w:rsidR="00EC7866" w:rsidRPr="008C68C1" w:rsidRDefault="00EC7866" w:rsidP="00821F10">
            <w:pPr>
              <w:suppressAutoHyphens/>
              <w:rPr>
                <w:b/>
                <w:bCs/>
              </w:rPr>
            </w:pPr>
            <w:r w:rsidRPr="008C68C1">
              <w:rPr>
                <w:b/>
                <w:bCs/>
              </w:rPr>
              <w:t>Hours of effort per task</w:t>
            </w:r>
          </w:p>
        </w:tc>
        <w:tc>
          <w:tcPr>
            <w:tcW w:w="2131" w:type="dxa"/>
            <w:shd w:val="clear" w:color="auto" w:fill="D9E5FD" w:themeFill="accent6"/>
          </w:tcPr>
          <w:p w14:paraId="0F1DB3EF" w14:textId="5727BE68" w:rsidR="00815A1A" w:rsidRDefault="00EC7866" w:rsidP="00821F10">
            <w:pPr>
              <w:suppressAutoHyphens/>
              <w:spacing w:after="0"/>
              <w:rPr>
                <w:b/>
                <w:bCs/>
              </w:rPr>
            </w:pPr>
            <w:r w:rsidRPr="008C68C1">
              <w:rPr>
                <w:b/>
                <w:bCs/>
              </w:rPr>
              <w:t xml:space="preserve">Cost per </w:t>
            </w:r>
            <w:r w:rsidR="00D47BEB">
              <w:rPr>
                <w:b/>
                <w:bCs/>
              </w:rPr>
              <w:t>role</w:t>
            </w:r>
            <w:r w:rsidRPr="008C68C1">
              <w:rPr>
                <w:b/>
                <w:bCs/>
              </w:rPr>
              <w:t xml:space="preserve"> ($) [Role cost per hour] x </w:t>
            </w:r>
          </w:p>
          <w:p w14:paraId="2CA12C5F" w14:textId="70448135" w:rsidR="00EC7866" w:rsidRPr="008C68C1" w:rsidRDefault="00EC7866" w:rsidP="00821F10">
            <w:pPr>
              <w:suppressAutoHyphens/>
              <w:rPr>
                <w:b/>
                <w:bCs/>
              </w:rPr>
            </w:pPr>
            <w:r w:rsidRPr="008C68C1">
              <w:rPr>
                <w:b/>
                <w:bCs/>
              </w:rPr>
              <w:t>[Hours of effort per task]</w:t>
            </w:r>
          </w:p>
        </w:tc>
      </w:tr>
      <w:tr w:rsidR="00EC7866" w:rsidRPr="00600265" w14:paraId="2DD38A66" w14:textId="77777777" w:rsidTr="009B453F">
        <w:trPr>
          <w:trHeight w:val="660"/>
        </w:trPr>
        <w:tc>
          <w:tcPr>
            <w:tcW w:w="3681" w:type="dxa"/>
          </w:tcPr>
          <w:p w14:paraId="54EF3BDC" w14:textId="77777777" w:rsidR="00EC7866" w:rsidRPr="00600265" w:rsidRDefault="00EC7866" w:rsidP="00821F10">
            <w:pPr>
              <w:pStyle w:val="Tablelist"/>
              <w:suppressAutoHyphens/>
              <w:ind w:left="303" w:hanging="284"/>
            </w:pPr>
            <w:r w:rsidRPr="00600265">
              <w:t>Responding to enquiries from registrants</w:t>
            </w:r>
          </w:p>
          <w:p w14:paraId="78D83C7D" w14:textId="77777777" w:rsidR="00EC7866" w:rsidRPr="00600265" w:rsidRDefault="00EC7866" w:rsidP="00821F10">
            <w:pPr>
              <w:pStyle w:val="Tablelist"/>
              <w:suppressAutoHyphens/>
              <w:ind w:left="303" w:hanging="284"/>
            </w:pPr>
            <w:r w:rsidRPr="00600265">
              <w:t>Manual processing of hard copy registration forms submitted by some registrants</w:t>
            </w:r>
          </w:p>
          <w:p w14:paraId="1A9571E3" w14:textId="77777777" w:rsidR="00EC7866" w:rsidRPr="00600265" w:rsidRDefault="00EC7866" w:rsidP="00821F10">
            <w:pPr>
              <w:pStyle w:val="Tablelist"/>
              <w:suppressAutoHyphens/>
              <w:ind w:left="303" w:hanging="284"/>
            </w:pPr>
            <w:r w:rsidRPr="00600265">
              <w:t>Payment processing</w:t>
            </w:r>
          </w:p>
          <w:p w14:paraId="723EC949" w14:textId="77777777" w:rsidR="00EC7866" w:rsidRPr="00600265" w:rsidRDefault="00EC7866" w:rsidP="00821F10">
            <w:pPr>
              <w:pStyle w:val="Tablelist"/>
              <w:suppressAutoHyphens/>
              <w:ind w:left="303" w:hanging="284"/>
            </w:pPr>
            <w:r w:rsidRPr="00600265">
              <w:t>Assessment and processing of write-offs/refund</w:t>
            </w:r>
          </w:p>
          <w:p w14:paraId="6DBCDBB8" w14:textId="77777777" w:rsidR="00EC7866" w:rsidRPr="00600265" w:rsidRDefault="00EC7866" w:rsidP="00821F10">
            <w:pPr>
              <w:pStyle w:val="Tablelist"/>
              <w:suppressAutoHyphens/>
              <w:ind w:left="303" w:hanging="284"/>
            </w:pPr>
            <w:r w:rsidRPr="00600265">
              <w:t>Maintaining integrity of register</w:t>
            </w:r>
          </w:p>
        </w:tc>
        <w:tc>
          <w:tcPr>
            <w:tcW w:w="1417" w:type="dxa"/>
          </w:tcPr>
          <w:p w14:paraId="55E3B9B9" w14:textId="5AF90937" w:rsidR="00EC7866" w:rsidRPr="00600265" w:rsidRDefault="00EC7866" w:rsidP="00821F10">
            <w:pPr>
              <w:suppressAutoHyphens/>
              <w:spacing w:line="240" w:lineRule="auto"/>
            </w:pPr>
            <w:r w:rsidRPr="00600265">
              <w:t>Registration</w:t>
            </w:r>
            <w:r w:rsidR="000325E8">
              <w:t xml:space="preserve"> </w:t>
            </w:r>
            <w:r w:rsidRPr="00600265">
              <w:t>Support</w:t>
            </w:r>
            <w:r w:rsidR="000325E8">
              <w:t xml:space="preserve"> </w:t>
            </w:r>
            <w:r w:rsidRPr="00600265">
              <w:t>Officer</w:t>
            </w:r>
          </w:p>
        </w:tc>
        <w:tc>
          <w:tcPr>
            <w:tcW w:w="1276" w:type="dxa"/>
          </w:tcPr>
          <w:p w14:paraId="1C58E220" w14:textId="5EA0AB04" w:rsidR="00EC7866" w:rsidRPr="00600265" w:rsidRDefault="00F964F5" w:rsidP="00821F10">
            <w:pPr>
              <w:suppressAutoHyphens/>
              <w:ind w:right="31"/>
              <w:jc w:val="right"/>
            </w:pPr>
            <w:r>
              <w:t>155.17</w:t>
            </w:r>
          </w:p>
        </w:tc>
        <w:tc>
          <w:tcPr>
            <w:tcW w:w="1134" w:type="dxa"/>
          </w:tcPr>
          <w:p w14:paraId="18E79907" w14:textId="76F7BA73" w:rsidR="00EC7866" w:rsidRPr="00600265" w:rsidRDefault="00EC7866" w:rsidP="00821F10">
            <w:pPr>
              <w:suppressAutoHyphens/>
              <w:ind w:right="31"/>
              <w:jc w:val="right"/>
            </w:pPr>
            <w:r w:rsidRPr="00600265">
              <w:t>0.36</w:t>
            </w:r>
          </w:p>
        </w:tc>
        <w:tc>
          <w:tcPr>
            <w:tcW w:w="2131" w:type="dxa"/>
          </w:tcPr>
          <w:p w14:paraId="07E66C40" w14:textId="5796FE84" w:rsidR="00EC7866" w:rsidRPr="00600265" w:rsidRDefault="6072E07B" w:rsidP="00821F10">
            <w:pPr>
              <w:suppressAutoHyphens/>
              <w:ind w:right="31"/>
              <w:jc w:val="right"/>
            </w:pPr>
            <w:r w:rsidRPr="00600265">
              <w:t>5</w:t>
            </w:r>
            <w:r w:rsidR="00232A32">
              <w:t>5.</w:t>
            </w:r>
            <w:r w:rsidR="00074146">
              <w:t>30</w:t>
            </w:r>
          </w:p>
        </w:tc>
      </w:tr>
    </w:tbl>
    <w:p w14:paraId="3DA0EB8E" w14:textId="2AE63495" w:rsidR="00EC7866" w:rsidRPr="008C68C1" w:rsidRDefault="00EC7866" w:rsidP="003E6E25">
      <w:pPr>
        <w:suppressAutoHyphens/>
        <w:spacing w:before="240"/>
      </w:pPr>
      <w:r w:rsidRPr="000325E8">
        <w:fldChar w:fldCharType="begin"/>
      </w:r>
      <w:r w:rsidRPr="000325E8">
        <w:instrText xml:space="preserve"> REF _Ref166244247 \h </w:instrText>
      </w:r>
      <w:r w:rsidR="0021310D" w:rsidRPr="008C68C1">
        <w:instrText xml:space="preserve"> \* MERGEFORMAT </w:instrText>
      </w:r>
      <w:r w:rsidRPr="000325E8">
        <w:fldChar w:fldCharType="separate"/>
      </w:r>
      <w:r w:rsidR="00647F69" w:rsidRPr="000325E8">
        <w:rPr>
          <w:rFonts w:cstheme="minorBidi"/>
        </w:rPr>
        <w:t>Table 1</w:t>
      </w:r>
      <w:r w:rsidR="00512261" w:rsidRPr="000325E8">
        <w:rPr>
          <w:rFonts w:cstheme="minorBidi"/>
        </w:rPr>
        <w:t>7</w:t>
      </w:r>
      <w:r w:rsidRPr="000325E8">
        <w:fldChar w:fldCharType="end"/>
      </w:r>
      <w:r w:rsidRPr="00600265">
        <w:t xml:space="preserve"> </w:t>
      </w:r>
      <w:r w:rsidR="0039052A">
        <w:t>shows</w:t>
      </w:r>
      <w:r w:rsidRPr="00600265">
        <w:t xml:space="preserve"> </w:t>
      </w:r>
      <w:r w:rsidR="0039052A">
        <w:t>both the</w:t>
      </w:r>
      <w:r w:rsidR="0015163C">
        <w:t xml:space="preserve"> </w:t>
      </w:r>
      <w:r w:rsidR="0015163C" w:rsidRPr="00600265">
        <w:t>direct and indirect</w:t>
      </w:r>
      <w:r w:rsidR="0015163C">
        <w:t xml:space="preserve"> costs</w:t>
      </w:r>
      <w:r w:rsidRPr="00600265">
        <w:t xml:space="preserve"> per hour </w:t>
      </w:r>
      <w:r w:rsidR="002E1511">
        <w:t xml:space="preserve">for </w:t>
      </w:r>
      <w:r w:rsidRPr="00600265">
        <w:t>the role</w:t>
      </w:r>
      <w:r w:rsidR="002E1511">
        <w:t xml:space="preserve"> of a</w:t>
      </w:r>
      <w:r w:rsidRPr="00600265">
        <w:t xml:space="preserve"> Registration Support Officer.</w:t>
      </w:r>
    </w:p>
    <w:p w14:paraId="6179872B" w14:textId="046431AC" w:rsidR="00EC7866" w:rsidRPr="00600265" w:rsidRDefault="00EC7866" w:rsidP="00821F10">
      <w:pPr>
        <w:pStyle w:val="TableTitle"/>
        <w:suppressAutoHyphens/>
      </w:pPr>
      <w:bookmarkStart w:id="47" w:name="_Ref166244247"/>
      <w:r w:rsidRPr="00600265">
        <w:t>Table 1</w:t>
      </w:r>
      <w:bookmarkEnd w:id="47"/>
      <w:r w:rsidR="00512261" w:rsidRPr="00600265">
        <w:t>7</w:t>
      </w:r>
      <w:r w:rsidRPr="00600265">
        <w:t xml:space="preserve"> – Cost calculation breakdown of Registration Support Officer by direct and indirect cost</w:t>
      </w:r>
    </w:p>
    <w:tbl>
      <w:tblPr>
        <w:tblStyle w:val="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020" w:firstRow="1" w:lastRow="0" w:firstColumn="0" w:lastColumn="0" w:noHBand="0" w:noVBand="0"/>
        <w:tblCaption w:val="Table outlining cost calculation breakdown of Compliance Support Officer by direct and indirect cost"/>
      </w:tblPr>
      <w:tblGrid>
        <w:gridCol w:w="2263"/>
        <w:gridCol w:w="2410"/>
        <w:gridCol w:w="2556"/>
        <w:gridCol w:w="2410"/>
      </w:tblGrid>
      <w:tr w:rsidR="00EC7866" w:rsidRPr="00600265" w14:paraId="40316B7F" w14:textId="77777777" w:rsidTr="009B453F">
        <w:trPr>
          <w:trHeight w:val="571"/>
        </w:trPr>
        <w:tc>
          <w:tcPr>
            <w:tcW w:w="2263" w:type="dxa"/>
            <w:shd w:val="clear" w:color="auto" w:fill="D9E5FD" w:themeFill="accent6"/>
          </w:tcPr>
          <w:p w14:paraId="0E435BA2" w14:textId="77777777" w:rsidR="00EC7866" w:rsidRPr="008C68C1" w:rsidRDefault="00EC7866" w:rsidP="00821F10">
            <w:pPr>
              <w:suppressAutoHyphens/>
              <w:rPr>
                <w:b/>
                <w:bCs/>
              </w:rPr>
            </w:pPr>
            <w:r w:rsidRPr="008C68C1">
              <w:rPr>
                <w:b/>
                <w:bCs/>
              </w:rPr>
              <w:t>Role</w:t>
            </w:r>
          </w:p>
        </w:tc>
        <w:tc>
          <w:tcPr>
            <w:tcW w:w="2410" w:type="dxa"/>
            <w:shd w:val="clear" w:color="auto" w:fill="D9E5FD" w:themeFill="accent6"/>
          </w:tcPr>
          <w:p w14:paraId="491F159E" w14:textId="627E1D39" w:rsidR="00EC7866" w:rsidRPr="008C68C1" w:rsidRDefault="00EC7866" w:rsidP="00821F10">
            <w:pPr>
              <w:suppressAutoHyphens/>
              <w:rPr>
                <w:b/>
                <w:bCs/>
              </w:rPr>
            </w:pPr>
            <w:r w:rsidRPr="008C68C1">
              <w:rPr>
                <w:b/>
                <w:bCs/>
              </w:rPr>
              <w:t>Direct cost</w:t>
            </w:r>
            <w:r w:rsidR="001D7E86">
              <w:rPr>
                <w:b/>
                <w:bCs/>
              </w:rPr>
              <w:t xml:space="preserve"> </w:t>
            </w:r>
            <w:r w:rsidRPr="008C68C1">
              <w:rPr>
                <w:b/>
                <w:bCs/>
              </w:rPr>
              <w:t>per hour ($)</w:t>
            </w:r>
          </w:p>
        </w:tc>
        <w:tc>
          <w:tcPr>
            <w:tcW w:w="2556" w:type="dxa"/>
            <w:shd w:val="clear" w:color="auto" w:fill="D9E5FD" w:themeFill="accent6"/>
          </w:tcPr>
          <w:p w14:paraId="488D17FA" w14:textId="37A1E6AE" w:rsidR="00EC7866" w:rsidRPr="008C68C1" w:rsidRDefault="00EC7866" w:rsidP="00821F10">
            <w:pPr>
              <w:suppressAutoHyphens/>
              <w:rPr>
                <w:b/>
                <w:bCs/>
              </w:rPr>
            </w:pPr>
            <w:r w:rsidRPr="008C68C1">
              <w:rPr>
                <w:b/>
                <w:bCs/>
              </w:rPr>
              <w:t>Indirect cost</w:t>
            </w:r>
            <w:r w:rsidR="001D7E86">
              <w:rPr>
                <w:b/>
                <w:bCs/>
              </w:rPr>
              <w:t xml:space="preserve"> </w:t>
            </w:r>
            <w:r w:rsidRPr="008C68C1">
              <w:rPr>
                <w:b/>
                <w:bCs/>
              </w:rPr>
              <w:t>per hour ($)</w:t>
            </w:r>
          </w:p>
        </w:tc>
        <w:tc>
          <w:tcPr>
            <w:tcW w:w="2410" w:type="dxa"/>
            <w:shd w:val="clear" w:color="auto" w:fill="D9E5FD" w:themeFill="accent6"/>
          </w:tcPr>
          <w:p w14:paraId="67DDB9E5" w14:textId="0D0A81E2" w:rsidR="00EC7866" w:rsidRPr="008C68C1" w:rsidRDefault="00EC7866" w:rsidP="00821F10">
            <w:pPr>
              <w:suppressAutoHyphens/>
              <w:rPr>
                <w:b/>
                <w:bCs/>
              </w:rPr>
            </w:pPr>
            <w:r w:rsidRPr="008C68C1">
              <w:rPr>
                <w:b/>
                <w:bCs/>
              </w:rPr>
              <w:t>Total cost</w:t>
            </w:r>
            <w:r w:rsidR="001D7E86">
              <w:rPr>
                <w:b/>
                <w:bCs/>
              </w:rPr>
              <w:t xml:space="preserve"> </w:t>
            </w:r>
            <w:r w:rsidRPr="008C68C1">
              <w:rPr>
                <w:b/>
                <w:bCs/>
              </w:rPr>
              <w:t>per hour ($)</w:t>
            </w:r>
          </w:p>
        </w:tc>
      </w:tr>
      <w:tr w:rsidR="00EC7866" w:rsidRPr="00600265" w14:paraId="2025B919" w14:textId="77777777" w:rsidTr="009B453F">
        <w:trPr>
          <w:trHeight w:val="645"/>
        </w:trPr>
        <w:tc>
          <w:tcPr>
            <w:tcW w:w="2263" w:type="dxa"/>
          </w:tcPr>
          <w:p w14:paraId="24A56B75" w14:textId="77777777" w:rsidR="001D7E86" w:rsidRDefault="00EC7866" w:rsidP="00821F10">
            <w:pPr>
              <w:suppressAutoHyphens/>
              <w:spacing w:after="0"/>
            </w:pPr>
            <w:r w:rsidRPr="00600265">
              <w:t xml:space="preserve">Registration </w:t>
            </w:r>
          </w:p>
          <w:p w14:paraId="42F5B0CB" w14:textId="40A56877" w:rsidR="00EC7866" w:rsidRPr="00600265" w:rsidRDefault="00EC7866" w:rsidP="00821F10">
            <w:pPr>
              <w:suppressAutoHyphens/>
            </w:pPr>
            <w:r w:rsidRPr="00600265">
              <w:t>Support Officer</w:t>
            </w:r>
          </w:p>
        </w:tc>
        <w:tc>
          <w:tcPr>
            <w:tcW w:w="2410" w:type="dxa"/>
          </w:tcPr>
          <w:p w14:paraId="668C246D" w14:textId="735CDF44" w:rsidR="00EC7866" w:rsidRPr="00600265" w:rsidRDefault="6072E07B" w:rsidP="00821F10">
            <w:pPr>
              <w:suppressAutoHyphens/>
              <w:ind w:right="138"/>
              <w:jc w:val="right"/>
            </w:pPr>
            <w:r w:rsidRPr="00600265">
              <w:t>7</w:t>
            </w:r>
            <w:r w:rsidR="00164419">
              <w:t>8.1</w:t>
            </w:r>
          </w:p>
        </w:tc>
        <w:tc>
          <w:tcPr>
            <w:tcW w:w="2556" w:type="dxa"/>
          </w:tcPr>
          <w:p w14:paraId="295E4AC8" w14:textId="733B32DE" w:rsidR="00EC7866" w:rsidRPr="00600265" w:rsidRDefault="11C63380" w:rsidP="00821F10">
            <w:pPr>
              <w:suppressAutoHyphens/>
              <w:ind w:right="138"/>
              <w:jc w:val="right"/>
            </w:pPr>
            <w:r w:rsidRPr="00600265">
              <w:t>7</w:t>
            </w:r>
            <w:r w:rsidR="00074146">
              <w:t>7.07</w:t>
            </w:r>
          </w:p>
        </w:tc>
        <w:tc>
          <w:tcPr>
            <w:tcW w:w="2410" w:type="dxa"/>
          </w:tcPr>
          <w:p w14:paraId="2167A4B0" w14:textId="6649F47E" w:rsidR="00EC7866" w:rsidRPr="00600265" w:rsidRDefault="11C63380" w:rsidP="00821F10">
            <w:pPr>
              <w:suppressAutoHyphens/>
              <w:ind w:right="138"/>
              <w:jc w:val="right"/>
            </w:pPr>
            <w:r w:rsidRPr="00600265">
              <w:t>1</w:t>
            </w:r>
            <w:r w:rsidR="00164419">
              <w:t>5</w:t>
            </w:r>
            <w:r w:rsidR="0034455A">
              <w:t>5.17</w:t>
            </w:r>
          </w:p>
        </w:tc>
      </w:tr>
    </w:tbl>
    <w:p w14:paraId="02FDDF4D" w14:textId="416CA254" w:rsidR="00EC7866" w:rsidRPr="00600265" w:rsidRDefault="00EC7866" w:rsidP="00DE2FA3">
      <w:pPr>
        <w:pStyle w:val="Heading2"/>
        <w:numPr>
          <w:ilvl w:val="0"/>
          <w:numId w:val="0"/>
        </w:numPr>
        <w:suppressAutoHyphens/>
        <w:spacing w:before="240"/>
      </w:pPr>
      <w:bookmarkStart w:id="48" w:name="_Toc203375887"/>
      <w:bookmarkStart w:id="49" w:name="_Toc230872492"/>
      <w:bookmarkStart w:id="50" w:name="_Toc135912800"/>
      <w:bookmarkEnd w:id="44"/>
      <w:r w:rsidRPr="008C6497">
        <w:t>3.3</w:t>
      </w:r>
      <w:r w:rsidRPr="008C6497">
        <w:tab/>
        <w:t xml:space="preserve">Aligning </w:t>
      </w:r>
      <w:r w:rsidR="005A48F3" w:rsidRPr="008C6497">
        <w:t xml:space="preserve">charging to </w:t>
      </w:r>
      <w:r w:rsidRPr="008C6497">
        <w:t>regulatory effort</w:t>
      </w:r>
      <w:bookmarkEnd w:id="48"/>
      <w:bookmarkEnd w:id="49"/>
    </w:p>
    <w:p w14:paraId="606C4086" w14:textId="039C0074" w:rsidR="00EC7866" w:rsidRPr="00590E60" w:rsidRDefault="00EC7866" w:rsidP="00662AE3">
      <w:pPr>
        <w:pStyle w:val="Heading3"/>
      </w:pPr>
      <w:bookmarkStart w:id="51" w:name="_Toc203375888"/>
      <w:r w:rsidRPr="00590E60">
        <w:t>3.3.</w:t>
      </w:r>
      <w:r w:rsidR="00602301" w:rsidRPr="00590E60">
        <w:t>1</w:t>
      </w:r>
      <w:r w:rsidRPr="00590E60">
        <w:tab/>
        <w:t>Aligning</w:t>
      </w:r>
      <w:r w:rsidR="005A48F3" w:rsidRPr="00590E60">
        <w:t xml:space="preserve"> fees for services</w:t>
      </w:r>
      <w:r w:rsidR="00A838A0" w:rsidRPr="00590E60">
        <w:t xml:space="preserve"> to</w:t>
      </w:r>
      <w:r w:rsidRPr="00590E60">
        <w:t xml:space="preserve"> regulatory effort</w:t>
      </w:r>
      <w:bookmarkEnd w:id="51"/>
    </w:p>
    <w:p w14:paraId="58B6C042" w14:textId="7EB5F137" w:rsidR="00671B75" w:rsidRPr="00600265" w:rsidRDefault="00EC7866" w:rsidP="00821F10">
      <w:pPr>
        <w:suppressAutoHyphens/>
      </w:pPr>
      <w:r w:rsidRPr="00600265">
        <w:t>AICIS’</w:t>
      </w:r>
      <w:r w:rsidR="009702CE" w:rsidRPr="00600265">
        <w:t>s</w:t>
      </w:r>
      <w:r w:rsidRPr="00600265">
        <w:t xml:space="preserve"> approach to activity</w:t>
      </w:r>
      <w:r w:rsidR="009702CE" w:rsidRPr="00600265">
        <w:t>-</w:t>
      </w:r>
      <w:r w:rsidRPr="00600265">
        <w:t xml:space="preserve">based costing </w:t>
      </w:r>
      <w:r w:rsidR="00DB002E" w:rsidRPr="00600265">
        <w:t xml:space="preserve">aims </w:t>
      </w:r>
      <w:r w:rsidRPr="00600265">
        <w:t>to</w:t>
      </w:r>
      <w:r w:rsidR="00671B75" w:rsidRPr="00600265">
        <w:t>:</w:t>
      </w:r>
    </w:p>
    <w:p w14:paraId="1C54D388" w14:textId="6A5071E4" w:rsidR="00671B75" w:rsidRPr="00600265" w:rsidRDefault="001B490A" w:rsidP="00821F10">
      <w:pPr>
        <w:pStyle w:val="ListBullet"/>
        <w:suppressAutoHyphens/>
      </w:pPr>
      <w:r>
        <w:t>confirm</w:t>
      </w:r>
      <w:r w:rsidR="00EC7866" w:rsidRPr="00600265">
        <w:t xml:space="preserve"> the level of effort </w:t>
      </w:r>
      <w:r w:rsidR="002B4A70">
        <w:t>used</w:t>
      </w:r>
      <w:r w:rsidR="002B4A70" w:rsidRPr="00600265">
        <w:t xml:space="preserve"> </w:t>
      </w:r>
      <w:r w:rsidR="002B147A" w:rsidRPr="00600265">
        <w:t xml:space="preserve">for </w:t>
      </w:r>
      <w:r w:rsidR="00EC7866" w:rsidRPr="00600265">
        <w:t xml:space="preserve">a regulatory activity is </w:t>
      </w:r>
      <w:r w:rsidR="00F175FA">
        <w:t>relative</w:t>
      </w:r>
      <w:r w:rsidR="00F175FA" w:rsidRPr="00600265">
        <w:t xml:space="preserve"> </w:t>
      </w:r>
      <w:r w:rsidR="00EC7866" w:rsidRPr="00600265">
        <w:t>to the risk</w:t>
      </w:r>
    </w:p>
    <w:p w14:paraId="3AA74EC2" w14:textId="505BA767" w:rsidR="00671B75" w:rsidRPr="00600265" w:rsidRDefault="00EC7866" w:rsidP="003E6E25">
      <w:pPr>
        <w:pStyle w:val="ListBullet"/>
        <w:suppressAutoHyphens/>
        <w:ind w:left="714" w:hanging="357"/>
        <w:contextualSpacing w:val="0"/>
      </w:pPr>
      <w:r w:rsidRPr="00600265">
        <w:t xml:space="preserve">ensure </w:t>
      </w:r>
      <w:r w:rsidR="00EF6310">
        <w:t xml:space="preserve">the scheme delivers </w:t>
      </w:r>
      <w:r w:rsidR="0023745E">
        <w:t xml:space="preserve">the outputs </w:t>
      </w:r>
      <w:r w:rsidRPr="00600265">
        <w:t>at the minimum efficient costs.</w:t>
      </w:r>
    </w:p>
    <w:p w14:paraId="33F42D53" w14:textId="2B2E150A" w:rsidR="00EC7866" w:rsidRPr="00600265" w:rsidRDefault="00EC7866" w:rsidP="00821F10">
      <w:pPr>
        <w:pStyle w:val="ListBullet"/>
        <w:numPr>
          <w:ilvl w:val="0"/>
          <w:numId w:val="0"/>
        </w:numPr>
        <w:suppressAutoHyphens/>
      </w:pPr>
      <w:r w:rsidRPr="00600265">
        <w:t xml:space="preserve">As </w:t>
      </w:r>
      <w:r w:rsidR="00671B75" w:rsidRPr="00600265">
        <w:t xml:space="preserve">shown </w:t>
      </w:r>
      <w:r w:rsidRPr="00600265">
        <w:t xml:space="preserve">in </w:t>
      </w:r>
      <w:r w:rsidR="00755337" w:rsidRPr="00600265">
        <w:t>Table 1</w:t>
      </w:r>
      <w:r w:rsidR="00562DFD" w:rsidRPr="00600265">
        <w:t>3</w:t>
      </w:r>
      <w:r w:rsidRPr="00600265">
        <w:t xml:space="preserve">, certificate applications and registration applications are the </w:t>
      </w:r>
      <w:r w:rsidR="00316181" w:rsidRPr="00600265">
        <w:t>2</w:t>
      </w:r>
      <w:r w:rsidRPr="00600265">
        <w:t xml:space="preserve"> largest regulatory outputs</w:t>
      </w:r>
      <w:r w:rsidR="00482723">
        <w:t xml:space="preserve"> AICIS</w:t>
      </w:r>
      <w:r w:rsidRPr="00600265">
        <w:t xml:space="preserve"> recover</w:t>
      </w:r>
      <w:r w:rsidR="00543287">
        <w:t>s</w:t>
      </w:r>
      <w:r w:rsidRPr="00600265">
        <w:t xml:space="preserve"> through cost recovery fees, followed by Inventory </w:t>
      </w:r>
      <w:r w:rsidR="00F175FA">
        <w:t>l</w:t>
      </w:r>
      <w:r w:rsidR="00F175FA" w:rsidRPr="00600265">
        <w:t xml:space="preserve">isting </w:t>
      </w:r>
      <w:r w:rsidRPr="00600265">
        <w:t>applications and CEA applications.</w:t>
      </w:r>
    </w:p>
    <w:p w14:paraId="397B8F10" w14:textId="77777777" w:rsidR="00EC7866" w:rsidRPr="00600265" w:rsidRDefault="00EC7866" w:rsidP="00821F10">
      <w:pPr>
        <w:pStyle w:val="Heading4"/>
        <w:suppressAutoHyphens/>
      </w:pPr>
      <w:r w:rsidRPr="00600265">
        <w:t>Registration applications</w:t>
      </w:r>
    </w:p>
    <w:p w14:paraId="19F65B93" w14:textId="4F54F05C" w:rsidR="001F23E0" w:rsidRPr="00600265" w:rsidRDefault="00EC7866" w:rsidP="00821F10">
      <w:pPr>
        <w:suppressAutoHyphens/>
      </w:pPr>
      <w:r w:rsidRPr="00600265">
        <w:t>The</w:t>
      </w:r>
      <w:r w:rsidRPr="008C68C1">
        <w:t xml:space="preserve"> </w:t>
      </w:r>
      <w:r w:rsidR="00A936D5" w:rsidRPr="00983C40">
        <w:t>IC Act</w:t>
      </w:r>
      <w:r w:rsidR="00A936D5" w:rsidRPr="00600265">
        <w:rPr>
          <w:i/>
          <w:iCs/>
        </w:rPr>
        <w:t xml:space="preserve"> </w:t>
      </w:r>
      <w:r w:rsidRPr="00600265">
        <w:t xml:space="preserve">imposes an annual registration fee and levy (where relevant) on all introducers of industrial chemicals. </w:t>
      </w:r>
      <w:r w:rsidR="0082241C" w:rsidRPr="00600265">
        <w:t>A</w:t>
      </w:r>
      <w:r w:rsidRPr="00600265">
        <w:t>nnual fee</w:t>
      </w:r>
      <w:r w:rsidR="0082241C" w:rsidRPr="00600265">
        <w:t>s</w:t>
      </w:r>
      <w:r w:rsidRPr="00600265">
        <w:t xml:space="preserve"> recover the registration application costs </w:t>
      </w:r>
      <w:r w:rsidR="00781A69">
        <w:t xml:space="preserve">for </w:t>
      </w:r>
      <w:r w:rsidRPr="00600265">
        <w:t>individuals</w:t>
      </w:r>
      <w:r w:rsidR="00E463B2">
        <w:t xml:space="preserve"> and businesses</w:t>
      </w:r>
      <w:r w:rsidR="00DD1BDD">
        <w:t xml:space="preserve"> to register with AICIS,</w:t>
      </w:r>
      <w:r w:rsidRPr="00600265">
        <w:t xml:space="preserve"> and</w:t>
      </w:r>
      <w:r w:rsidR="00DD1BDD">
        <w:t xml:space="preserve"> for AICIS to</w:t>
      </w:r>
      <w:r w:rsidRPr="00600265">
        <w:t xml:space="preserve"> maintai</w:t>
      </w:r>
      <w:r w:rsidR="00756B64" w:rsidRPr="00600265">
        <w:t>n</w:t>
      </w:r>
      <w:r w:rsidRPr="00600265">
        <w:t xml:space="preserve"> the Register of Industrial Chemical Introducers</w:t>
      </w:r>
      <w:r w:rsidR="00A30321" w:rsidRPr="00600265">
        <w:t>.</w:t>
      </w:r>
      <w:r w:rsidRPr="00600265">
        <w:t xml:space="preserve"> </w:t>
      </w:r>
      <w:r w:rsidR="00A30321" w:rsidRPr="00600265">
        <w:t>The Corporate Services function of AICIS</w:t>
      </w:r>
      <w:r w:rsidR="00A30321" w:rsidRPr="00600265" w:rsidDel="00A30321">
        <w:t xml:space="preserve"> </w:t>
      </w:r>
      <w:r w:rsidR="00A30321" w:rsidRPr="00600265">
        <w:t xml:space="preserve">provides these </w:t>
      </w:r>
      <w:r w:rsidRPr="00600265">
        <w:t>activities</w:t>
      </w:r>
      <w:r w:rsidR="00A30321" w:rsidRPr="00600265">
        <w:t xml:space="preserve"> </w:t>
      </w:r>
      <w:r w:rsidRPr="00600265">
        <w:t>to the individual or organisation</w:t>
      </w:r>
      <w:r w:rsidR="001F23E0" w:rsidRPr="00600265">
        <w:t>, and</w:t>
      </w:r>
      <w:r w:rsidRPr="00600265">
        <w:t xml:space="preserve"> </w:t>
      </w:r>
      <w:r w:rsidR="003F5F83" w:rsidRPr="00600265">
        <w:t>manag</w:t>
      </w:r>
      <w:r w:rsidR="00781A69">
        <w:t>e</w:t>
      </w:r>
      <w:r w:rsidR="00421587">
        <w:t>s</w:t>
      </w:r>
      <w:r w:rsidR="00607640">
        <w:t xml:space="preserve"> the </w:t>
      </w:r>
      <w:r w:rsidR="00690C8D">
        <w:t>scheme</w:t>
      </w:r>
      <w:r w:rsidR="004511CF">
        <w:t>’</w:t>
      </w:r>
      <w:r w:rsidR="00690C8D">
        <w:t>s</w:t>
      </w:r>
      <w:r w:rsidR="001F23E0" w:rsidRPr="00600265">
        <w:t>:</w:t>
      </w:r>
    </w:p>
    <w:p w14:paraId="0EBA9B6D" w14:textId="543C4510" w:rsidR="006F2FCF" w:rsidRDefault="00E934F1" w:rsidP="00821F10">
      <w:pPr>
        <w:pStyle w:val="ListBullet"/>
        <w:suppressAutoHyphens/>
      </w:pPr>
      <w:r>
        <w:lastRenderedPageBreak/>
        <w:t>r</w:t>
      </w:r>
      <w:r w:rsidRPr="00600265">
        <w:t xml:space="preserve">egistration </w:t>
      </w:r>
      <w:r w:rsidR="00EC7866" w:rsidRPr="00600265">
        <w:t>enquiries</w:t>
      </w:r>
    </w:p>
    <w:p w14:paraId="4D7307F7" w14:textId="532FA71A" w:rsidR="003F5F83" w:rsidRPr="00600265" w:rsidRDefault="00E934F1" w:rsidP="00821F10">
      <w:pPr>
        <w:pStyle w:val="ListBullet"/>
        <w:suppressAutoHyphens/>
      </w:pPr>
      <w:r>
        <w:t>h</w:t>
      </w:r>
      <w:r w:rsidRPr="00600265">
        <w:t xml:space="preserve">elpdesk </w:t>
      </w:r>
      <w:r w:rsidR="003F5F83" w:rsidRPr="00600265">
        <w:t>support for the</w:t>
      </w:r>
      <w:r w:rsidR="00EC7866" w:rsidRPr="00600265">
        <w:t xml:space="preserve"> Business Services portal</w:t>
      </w:r>
    </w:p>
    <w:p w14:paraId="542C1E58" w14:textId="16B38DDF" w:rsidR="00EC7866" w:rsidRPr="00600265" w:rsidRDefault="00E934F1" w:rsidP="00821F10">
      <w:pPr>
        <w:pStyle w:val="ListBullet"/>
        <w:suppressAutoHyphens/>
      </w:pPr>
      <w:r>
        <w:t>r</w:t>
      </w:r>
      <w:r w:rsidRPr="00600265">
        <w:t xml:space="preserve">egistration </w:t>
      </w:r>
      <w:r w:rsidR="008C6A36" w:rsidRPr="00600265">
        <w:t>refunds</w:t>
      </w:r>
      <w:r w:rsidR="00EC7866" w:rsidRPr="00600265">
        <w:t>.</w:t>
      </w:r>
    </w:p>
    <w:p w14:paraId="51EBBCBE" w14:textId="162B5BF7" w:rsidR="00086178" w:rsidRPr="00600265" w:rsidRDefault="00C1798F" w:rsidP="00821F10">
      <w:pPr>
        <w:suppressAutoHyphens/>
      </w:pPr>
      <w:r>
        <w:t>This work uses a</w:t>
      </w:r>
      <w:r w:rsidRPr="00600265">
        <w:t xml:space="preserve"> </w:t>
      </w:r>
      <w:r w:rsidR="00EC7866" w:rsidRPr="00600265">
        <w:t xml:space="preserve">high level of regulatory effort to meet the volume of registration applications. </w:t>
      </w:r>
      <w:r w:rsidR="007564A0" w:rsidRPr="00600265">
        <w:t xml:space="preserve">See Section </w:t>
      </w:r>
      <w:r w:rsidR="007564A0" w:rsidRPr="00600265">
        <w:fldChar w:fldCharType="begin"/>
      </w:r>
      <w:r w:rsidR="007564A0" w:rsidRPr="00600265">
        <w:instrText xml:space="preserve"> REF _Ref166244303 \h </w:instrText>
      </w:r>
      <w:r w:rsidR="00600265">
        <w:instrText xml:space="preserve"> \* MERGEFORMAT </w:instrText>
      </w:r>
      <w:r w:rsidR="007564A0" w:rsidRPr="00600265">
        <w:fldChar w:fldCharType="separate"/>
      </w:r>
      <w:r w:rsidR="007564A0" w:rsidRPr="00600265">
        <w:t xml:space="preserve">3.2.3 </w:t>
      </w:r>
      <w:r w:rsidR="00C22ABF" w:rsidRPr="00600265">
        <w:t>'</w:t>
      </w:r>
      <w:r w:rsidR="007564A0" w:rsidRPr="00600265">
        <w:t>Example of cost calculation methodology</w:t>
      </w:r>
      <w:r w:rsidR="007564A0" w:rsidRPr="00600265">
        <w:fldChar w:fldCharType="end"/>
      </w:r>
      <w:r w:rsidR="00C22ABF" w:rsidRPr="00600265">
        <w:t xml:space="preserve">’ </w:t>
      </w:r>
      <w:r w:rsidR="00B51617">
        <w:t xml:space="preserve">for </w:t>
      </w:r>
      <w:r w:rsidR="007B177D">
        <w:t>more about</w:t>
      </w:r>
      <w:r w:rsidR="00C22ABF" w:rsidRPr="00600265">
        <w:t xml:space="preserve"> </w:t>
      </w:r>
      <w:r w:rsidR="00EC7866" w:rsidRPr="00600265">
        <w:t>the cost calculation methodology for registration applications, including the detailed breakdown of</w:t>
      </w:r>
      <w:r w:rsidR="00C22ABF" w:rsidRPr="00600265">
        <w:t xml:space="preserve"> related</w:t>
      </w:r>
      <w:r w:rsidR="00EC7866" w:rsidRPr="00600265">
        <w:t xml:space="preserve"> activities</w:t>
      </w:r>
      <w:r w:rsidR="00C22ABF" w:rsidRPr="00600265">
        <w:t>.</w:t>
      </w:r>
    </w:p>
    <w:p w14:paraId="5EFC84A0" w14:textId="1CF28274" w:rsidR="00EC7866" w:rsidRPr="00600265" w:rsidRDefault="00EC7866" w:rsidP="00F3022A">
      <w:pPr>
        <w:pStyle w:val="Heading4"/>
        <w:suppressAutoHyphens/>
        <w:spacing w:after="120"/>
      </w:pPr>
      <w:r w:rsidRPr="00600265">
        <w:t xml:space="preserve">Assessment certificate applications, CEA applications and Inventory </w:t>
      </w:r>
      <w:r w:rsidR="00E87B32">
        <w:t>l</w:t>
      </w:r>
      <w:r w:rsidRPr="00600265">
        <w:t>isting applications</w:t>
      </w:r>
    </w:p>
    <w:p w14:paraId="1878C9EA" w14:textId="500129C3" w:rsidR="00EC7866" w:rsidRPr="00600265" w:rsidRDefault="006E05A4" w:rsidP="00821F10">
      <w:pPr>
        <w:suppressAutoHyphens/>
      </w:pPr>
      <w:r w:rsidRPr="00600265">
        <w:t>AICIS</w:t>
      </w:r>
      <w:r w:rsidR="00745EFC">
        <w:t xml:space="preserve"> </w:t>
      </w:r>
      <w:r w:rsidR="00EC7866" w:rsidRPr="00600265">
        <w:t xml:space="preserve">is responsible for conducting pre-market assessments </w:t>
      </w:r>
      <w:r w:rsidR="00E84D3A">
        <w:t xml:space="preserve">as part of its assessment function </w:t>
      </w:r>
      <w:r w:rsidR="00EC7866" w:rsidRPr="00600265">
        <w:t>for a range of applications</w:t>
      </w:r>
      <w:r w:rsidR="008F0FAE" w:rsidRPr="00600265">
        <w:t>. These</w:t>
      </w:r>
      <w:r w:rsidR="00EC7866" w:rsidRPr="00600265">
        <w:t xml:space="preserve"> </w:t>
      </w:r>
      <w:r w:rsidR="008F0FAE" w:rsidRPr="00600265">
        <w:t xml:space="preserve">include assessment </w:t>
      </w:r>
      <w:r w:rsidR="00EC7866" w:rsidRPr="00600265">
        <w:t>certificates, CEA</w:t>
      </w:r>
      <w:r w:rsidR="002B1491">
        <w:t>,</w:t>
      </w:r>
      <w:r w:rsidR="00EC7866" w:rsidRPr="00600265">
        <w:t xml:space="preserve"> Inventory </w:t>
      </w:r>
      <w:r w:rsidR="001B2941">
        <w:t>l</w:t>
      </w:r>
      <w:r w:rsidR="00EC7866" w:rsidRPr="00600265">
        <w:t>isting</w:t>
      </w:r>
      <w:r w:rsidR="002B1491">
        <w:t>s,</w:t>
      </w:r>
      <w:r w:rsidR="008F0FAE" w:rsidRPr="00600265">
        <w:t xml:space="preserve"> </w:t>
      </w:r>
      <w:r w:rsidR="00D1484A">
        <w:t>and</w:t>
      </w:r>
      <w:r w:rsidR="008F0FAE" w:rsidRPr="00600265">
        <w:t xml:space="preserve"> </w:t>
      </w:r>
      <w:r w:rsidR="00F23459" w:rsidRPr="00600265">
        <w:t>confidential business information</w:t>
      </w:r>
      <w:r w:rsidR="00EC7866" w:rsidRPr="00600265">
        <w:t xml:space="preserve"> applications.</w:t>
      </w:r>
    </w:p>
    <w:p w14:paraId="5C2BC76D" w14:textId="33BB8798" w:rsidR="00135995" w:rsidRPr="00600265" w:rsidRDefault="00EC7866" w:rsidP="00821F10">
      <w:pPr>
        <w:suppressAutoHyphens/>
      </w:pPr>
      <w:r w:rsidRPr="00600265">
        <w:t xml:space="preserve">The cost of </w:t>
      </w:r>
      <w:r w:rsidR="00591C0E" w:rsidRPr="00600265">
        <w:t xml:space="preserve">completing </w:t>
      </w:r>
      <w:r w:rsidRPr="00600265">
        <w:t xml:space="preserve">assessment certificate applications is </w:t>
      </w:r>
      <w:r w:rsidR="00885B48" w:rsidRPr="00600265">
        <w:t>determined</w:t>
      </w:r>
      <w:r w:rsidRPr="00600265">
        <w:t xml:space="preserve"> by the regulatory effort </w:t>
      </w:r>
      <w:r w:rsidR="00170266">
        <w:t>needed</w:t>
      </w:r>
      <w:r w:rsidR="00E86E82" w:rsidRPr="00600265">
        <w:t>. This approach</w:t>
      </w:r>
      <w:r w:rsidR="00DC3617" w:rsidRPr="00600265">
        <w:t xml:space="preserve"> </w:t>
      </w:r>
      <w:r w:rsidR="00595707" w:rsidRPr="00600265">
        <w:t>ensure</w:t>
      </w:r>
      <w:r w:rsidR="00E86E82" w:rsidRPr="00600265">
        <w:t>s</w:t>
      </w:r>
      <w:r w:rsidR="00057F7A">
        <w:t xml:space="preserve"> that</w:t>
      </w:r>
      <w:r w:rsidR="000F16FA">
        <w:t xml:space="preserve"> AICIS</w:t>
      </w:r>
      <w:r w:rsidR="00135995" w:rsidRPr="00600265">
        <w:t>:</w:t>
      </w:r>
    </w:p>
    <w:p w14:paraId="71EE47AD" w14:textId="14ADC16E" w:rsidR="00915ACC" w:rsidRPr="000C026A" w:rsidRDefault="000F16FA" w:rsidP="00821F10">
      <w:pPr>
        <w:pStyle w:val="ListBullet"/>
        <w:suppressAutoHyphens/>
      </w:pPr>
      <w:r w:rsidRPr="008C68C1">
        <w:t xml:space="preserve">identifies </w:t>
      </w:r>
      <w:r w:rsidR="004A548B" w:rsidRPr="000C026A">
        <w:t>chemical</w:t>
      </w:r>
      <w:r w:rsidR="00A46120" w:rsidRPr="000C026A">
        <w:t>s</w:t>
      </w:r>
      <w:r w:rsidR="004A548B" w:rsidRPr="000C026A">
        <w:t xml:space="preserve"> </w:t>
      </w:r>
      <w:r w:rsidR="0058529F" w:rsidRPr="000C026A">
        <w:t>a</w:t>
      </w:r>
      <w:r w:rsidR="00616BBC" w:rsidRPr="000C026A">
        <w:t>ccurately</w:t>
      </w:r>
    </w:p>
    <w:p w14:paraId="01AC40C1" w14:textId="000A7A51" w:rsidR="00915ACC" w:rsidRPr="000C026A" w:rsidRDefault="000F16FA" w:rsidP="00821F10">
      <w:pPr>
        <w:pStyle w:val="ListBullet"/>
        <w:suppressAutoHyphens/>
      </w:pPr>
      <w:r w:rsidRPr="008C68C1">
        <w:t xml:space="preserve">checks that </w:t>
      </w:r>
      <w:r w:rsidR="00E84666" w:rsidRPr="000C026A">
        <w:t>introduction</w:t>
      </w:r>
      <w:r w:rsidR="00A46120" w:rsidRPr="000C026A">
        <w:t>s</w:t>
      </w:r>
      <w:r w:rsidR="00E84666" w:rsidRPr="000C026A">
        <w:t xml:space="preserve"> </w:t>
      </w:r>
      <w:r w:rsidR="00A46120" w:rsidRPr="000C026A">
        <w:t xml:space="preserve">are </w:t>
      </w:r>
      <w:r w:rsidR="00E50FED" w:rsidRPr="000C026A">
        <w:t xml:space="preserve">correctly </w:t>
      </w:r>
      <w:r w:rsidR="00926AA1" w:rsidRPr="000C026A">
        <w:t>categoris</w:t>
      </w:r>
      <w:r w:rsidR="00E50FED" w:rsidRPr="000C026A">
        <w:t>ed</w:t>
      </w:r>
    </w:p>
    <w:p w14:paraId="762975A7" w14:textId="1EE365D0" w:rsidR="00915ACC" w:rsidRPr="000C026A" w:rsidRDefault="000F16FA" w:rsidP="00821F10">
      <w:pPr>
        <w:pStyle w:val="ListBullet"/>
        <w:suppressAutoHyphens/>
      </w:pPr>
      <w:r w:rsidRPr="008C68C1">
        <w:t xml:space="preserve">gathers </w:t>
      </w:r>
      <w:r w:rsidR="000A7F04" w:rsidRPr="000C026A">
        <w:t>s</w:t>
      </w:r>
      <w:r w:rsidR="00894061" w:rsidRPr="000C026A">
        <w:t xml:space="preserve">ufficient data </w:t>
      </w:r>
      <w:r w:rsidR="005216ED" w:rsidRPr="000C026A">
        <w:t>and</w:t>
      </w:r>
      <w:r w:rsidR="00242472" w:rsidRPr="008C68C1">
        <w:t xml:space="preserve"> information from</w:t>
      </w:r>
      <w:r w:rsidR="005216ED" w:rsidRPr="000C026A">
        <w:t xml:space="preserve"> </w:t>
      </w:r>
      <w:r w:rsidR="00894061" w:rsidRPr="000C026A">
        <w:t>studies</w:t>
      </w:r>
      <w:r w:rsidR="00BE6C2A" w:rsidRPr="000C026A">
        <w:t xml:space="preserve"> </w:t>
      </w:r>
      <w:r w:rsidR="0000763E" w:rsidRPr="008C68C1">
        <w:t xml:space="preserve">to </w:t>
      </w:r>
      <w:r w:rsidR="00C06E9D" w:rsidRPr="000C026A">
        <w:t>include for assessment</w:t>
      </w:r>
    </w:p>
    <w:p w14:paraId="1669705F" w14:textId="5517AB03" w:rsidR="00915ACC" w:rsidRPr="000C026A" w:rsidRDefault="0000763E" w:rsidP="00821F10">
      <w:pPr>
        <w:pStyle w:val="ListBullet"/>
        <w:suppressAutoHyphens/>
      </w:pPr>
      <w:r w:rsidRPr="008C68C1">
        <w:t xml:space="preserve">determines </w:t>
      </w:r>
      <w:r w:rsidR="001F6A2D" w:rsidRPr="000C026A">
        <w:t>e</w:t>
      </w:r>
      <w:r w:rsidR="002514F0" w:rsidRPr="000C026A">
        <w:t>xposure</w:t>
      </w:r>
      <w:r w:rsidR="005216ED" w:rsidRPr="000C026A">
        <w:t xml:space="preserve"> appropriately</w:t>
      </w:r>
    </w:p>
    <w:p w14:paraId="49918B8B" w14:textId="7A1A1DC8" w:rsidR="00F57F19" w:rsidRPr="000C026A" w:rsidRDefault="00242472" w:rsidP="00821F10">
      <w:pPr>
        <w:pStyle w:val="ListBullet"/>
        <w:suppressAutoHyphens/>
      </w:pPr>
      <w:r w:rsidRPr="003B0BB1">
        <w:t xml:space="preserve">assesses </w:t>
      </w:r>
      <w:r w:rsidR="001F6A2D" w:rsidRPr="000C026A">
        <w:t>h</w:t>
      </w:r>
      <w:r w:rsidR="003347F9" w:rsidRPr="000C026A">
        <w:t>azards using various scientific methods, including</w:t>
      </w:r>
    </w:p>
    <w:p w14:paraId="18E1B83E" w14:textId="2E6481E5" w:rsidR="00F57F19" w:rsidRPr="000C026A" w:rsidRDefault="003347F9" w:rsidP="00821F10">
      <w:pPr>
        <w:pStyle w:val="ListBullet"/>
        <w:numPr>
          <w:ilvl w:val="1"/>
          <w:numId w:val="10"/>
        </w:numPr>
        <w:suppressAutoHyphens/>
      </w:pPr>
      <w:r w:rsidRPr="000C026A">
        <w:t>Quantitative Structure–Activity Relationship (QSAR) predictions</w:t>
      </w:r>
    </w:p>
    <w:p w14:paraId="19611B9A" w14:textId="5E785774" w:rsidR="00F57F19" w:rsidRPr="000C026A" w:rsidRDefault="003347F9" w:rsidP="00821F10">
      <w:pPr>
        <w:pStyle w:val="ListBullet"/>
        <w:numPr>
          <w:ilvl w:val="1"/>
          <w:numId w:val="10"/>
        </w:numPr>
        <w:suppressAutoHyphens/>
      </w:pPr>
      <w:r w:rsidRPr="000C026A">
        <w:t>Adverse Outcome Pathways (AOPs)</w:t>
      </w:r>
    </w:p>
    <w:p w14:paraId="15BF34FE" w14:textId="41A088F7" w:rsidR="00915ACC" w:rsidRPr="000C026A" w:rsidRDefault="003347F9" w:rsidP="00821F10">
      <w:pPr>
        <w:pStyle w:val="ListBullet"/>
        <w:numPr>
          <w:ilvl w:val="1"/>
          <w:numId w:val="10"/>
        </w:numPr>
        <w:suppressAutoHyphens/>
      </w:pPr>
      <w:r w:rsidRPr="000C026A">
        <w:t>read-across approaches</w:t>
      </w:r>
    </w:p>
    <w:p w14:paraId="1D3C21BF" w14:textId="63A1849C" w:rsidR="00055CC5" w:rsidRPr="000C026A" w:rsidRDefault="000C026A" w:rsidP="00821F10">
      <w:pPr>
        <w:pStyle w:val="ListBullet"/>
        <w:suppressAutoHyphens/>
      </w:pPr>
      <w:r w:rsidRPr="008C68C1">
        <w:t xml:space="preserve">assesses </w:t>
      </w:r>
      <w:r w:rsidR="00565222" w:rsidRPr="000C026A">
        <w:t>risks of the introduction tho</w:t>
      </w:r>
      <w:r w:rsidR="00905D7B" w:rsidRPr="000C026A">
        <w:t>roughly</w:t>
      </w:r>
    </w:p>
    <w:p w14:paraId="215893A9" w14:textId="7B9FBA2F" w:rsidR="003E6E25" w:rsidRPr="00A70409" w:rsidRDefault="001F6A2D" w:rsidP="00A70409">
      <w:pPr>
        <w:pStyle w:val="ListBullet"/>
        <w:suppressAutoHyphens/>
      </w:pPr>
      <w:r w:rsidRPr="000C026A">
        <w:t>r</w:t>
      </w:r>
      <w:r w:rsidR="00EC7866" w:rsidRPr="000C026A">
        <w:t>ecommend</w:t>
      </w:r>
      <w:r w:rsidR="000C026A" w:rsidRPr="008C68C1">
        <w:t>s any</w:t>
      </w:r>
      <w:r w:rsidR="00094526" w:rsidRPr="000C026A">
        <w:t xml:space="preserve"> </w:t>
      </w:r>
      <w:r w:rsidR="000C026A" w:rsidRPr="008C68C1">
        <w:t xml:space="preserve">identified risks </w:t>
      </w:r>
      <w:r w:rsidR="008052AB" w:rsidRPr="000C026A">
        <w:t>to</w:t>
      </w:r>
      <w:r w:rsidR="00094526" w:rsidRPr="000C026A">
        <w:t xml:space="preserve"> risk</w:t>
      </w:r>
      <w:r w:rsidR="00EC7866" w:rsidRPr="000C026A">
        <w:t xml:space="preserve"> management</w:t>
      </w:r>
      <w:r w:rsidR="00552420" w:rsidRPr="000C026A">
        <w:t xml:space="preserve"> bodies</w:t>
      </w:r>
      <w:bookmarkStart w:id="52" w:name="_Toc203375889"/>
      <w:r w:rsidR="00A70C49">
        <w:t>.</w:t>
      </w:r>
    </w:p>
    <w:p w14:paraId="6FBAA9F6" w14:textId="0A1D4E7C" w:rsidR="00EC7866" w:rsidRPr="00590E60" w:rsidRDefault="00EC7866" w:rsidP="00662AE3">
      <w:pPr>
        <w:pStyle w:val="Heading3"/>
      </w:pPr>
      <w:r w:rsidRPr="00590E60">
        <w:t>3.3.</w:t>
      </w:r>
      <w:r w:rsidR="00602301" w:rsidRPr="00590E60">
        <w:t>2</w:t>
      </w:r>
      <w:r w:rsidRPr="00590E60">
        <w:tab/>
        <w:t>Aligning</w:t>
      </w:r>
      <w:r w:rsidR="00E66AF0" w:rsidRPr="00590E60">
        <w:t xml:space="preserve"> levies to</w:t>
      </w:r>
      <w:r w:rsidRPr="00590E60">
        <w:t xml:space="preserve"> regulatory effort</w:t>
      </w:r>
      <w:bookmarkEnd w:id="50"/>
      <w:bookmarkEnd w:id="52"/>
    </w:p>
    <w:p w14:paraId="671740C5" w14:textId="6D588563" w:rsidR="00EC7866" w:rsidRPr="00600265" w:rsidRDefault="00EC7866" w:rsidP="00821F10">
      <w:pPr>
        <w:suppressAutoHyphens/>
      </w:pPr>
      <w:r w:rsidRPr="00600265">
        <w:t xml:space="preserve">The AGCRP states that the levy payable </w:t>
      </w:r>
      <w:r w:rsidR="00A3125F">
        <w:t xml:space="preserve">by an introducer </w:t>
      </w:r>
      <w:r w:rsidR="002A4393" w:rsidRPr="00600265">
        <w:t>should have</w:t>
      </w:r>
      <w:r w:rsidRPr="00600265">
        <w:t xml:space="preserve"> a reasonable relationship to the driver of regulatory activities</w:t>
      </w:r>
      <w:r w:rsidR="00EF6FC9" w:rsidRPr="00600265">
        <w:t>. This should be</w:t>
      </w:r>
      <w:r w:rsidRPr="00600265">
        <w:t xml:space="preserve"> in a </w:t>
      </w:r>
      <w:r w:rsidR="00FE32E8">
        <w:t>way</w:t>
      </w:r>
      <w:r w:rsidR="00FE32E8" w:rsidRPr="00600265">
        <w:t xml:space="preserve"> </w:t>
      </w:r>
      <w:r w:rsidRPr="00600265">
        <w:t xml:space="preserve">that </w:t>
      </w:r>
      <w:r w:rsidR="00F23A33" w:rsidRPr="00600265">
        <w:t xml:space="preserve">approximately matches </w:t>
      </w:r>
      <w:r w:rsidRPr="00600265">
        <w:t xml:space="preserve">the level of resources </w:t>
      </w:r>
      <w:r w:rsidR="00147816">
        <w:t xml:space="preserve">required </w:t>
      </w:r>
      <w:r w:rsidRPr="00600265">
        <w:t>to provide the activity across the regulated group.</w:t>
      </w:r>
    </w:p>
    <w:p w14:paraId="399FE814" w14:textId="7802090B" w:rsidR="0015538A" w:rsidRDefault="00EC7866" w:rsidP="00821F10">
      <w:pPr>
        <w:suppressAutoHyphens/>
      </w:pPr>
      <w:r w:rsidRPr="00600265">
        <w:t xml:space="preserve">As </w:t>
      </w:r>
      <w:r w:rsidR="009C0538" w:rsidRPr="00600265">
        <w:t xml:space="preserve">shown </w:t>
      </w:r>
      <w:r w:rsidRPr="00600265">
        <w:t xml:space="preserve">in </w:t>
      </w:r>
      <w:r w:rsidRPr="00600265">
        <w:fldChar w:fldCharType="begin"/>
      </w:r>
      <w:r w:rsidRPr="00600265">
        <w:instrText xml:space="preserve"> REF _Ref166244165 \h </w:instrText>
      </w:r>
      <w:r w:rsidR="00E9716B" w:rsidRPr="008C68C1">
        <w:instrText xml:space="preserve"> \* MERGEFORMAT </w:instrText>
      </w:r>
      <w:r w:rsidRPr="00600265">
        <w:fldChar w:fldCharType="separate"/>
      </w:r>
      <w:r w:rsidR="00647F69" w:rsidRPr="00600265">
        <w:rPr>
          <w:rFonts w:cstheme="minorBidi"/>
        </w:rPr>
        <w:t xml:space="preserve">Table </w:t>
      </w:r>
      <w:r w:rsidRPr="00600265">
        <w:fldChar w:fldCharType="end"/>
      </w:r>
      <w:r w:rsidR="001E2508" w:rsidRPr="00600265">
        <w:t>1</w:t>
      </w:r>
      <w:r w:rsidR="00CC6798" w:rsidRPr="00600265">
        <w:t>3</w:t>
      </w:r>
      <w:r w:rsidRPr="00600265">
        <w:t xml:space="preserve"> above, the evaluations and compliance program</w:t>
      </w:r>
      <w:r w:rsidR="00B252B0">
        <w:t>s</w:t>
      </w:r>
      <w:r w:rsidRPr="00600265">
        <w:t xml:space="preserve"> are the </w:t>
      </w:r>
      <w:r w:rsidR="002C20F1" w:rsidRPr="00600265">
        <w:t xml:space="preserve">2 </w:t>
      </w:r>
      <w:r w:rsidRPr="00600265">
        <w:t>biggest regulatory outputs</w:t>
      </w:r>
      <w:r w:rsidR="007B5C7A">
        <w:t xml:space="preserve"> </w:t>
      </w:r>
      <w:r w:rsidRPr="00600265">
        <w:t>recovered through the cost recovery levy</w:t>
      </w:r>
      <w:r w:rsidR="007B5C7A">
        <w:t xml:space="preserve"> by AICIS</w:t>
      </w:r>
      <w:r w:rsidR="00F52C8A">
        <w:t>.</w:t>
      </w:r>
      <w:r w:rsidR="00CF3F57" w:rsidRPr="00600265">
        <w:t xml:space="preserve"> </w:t>
      </w:r>
      <w:r w:rsidR="00F52C8A">
        <w:t>T</w:t>
      </w:r>
      <w:r w:rsidR="00F52C8A" w:rsidRPr="00600265">
        <w:t xml:space="preserve">hese </w:t>
      </w:r>
      <w:r w:rsidR="00CF3F57" w:rsidRPr="00600265">
        <w:t>programs are responsible for</w:t>
      </w:r>
      <w:r w:rsidR="0015538A">
        <w:t>:</w:t>
      </w:r>
    </w:p>
    <w:p w14:paraId="46A94CC3" w14:textId="77777777" w:rsidR="0015538A" w:rsidRDefault="00CF3F57" w:rsidP="00821F10">
      <w:pPr>
        <w:pStyle w:val="ListBullet"/>
        <w:suppressAutoHyphens/>
      </w:pPr>
      <w:r w:rsidRPr="00600265">
        <w:t>compliance monitoring and enforcement</w:t>
      </w:r>
    </w:p>
    <w:p w14:paraId="5C1EA813" w14:textId="54AC2F39" w:rsidR="0015538A" w:rsidRDefault="00CF3F57" w:rsidP="00821F10">
      <w:pPr>
        <w:pStyle w:val="ListBullet"/>
        <w:suppressAutoHyphens/>
      </w:pPr>
      <w:r w:rsidRPr="00600265">
        <w:t>post-market evaluation of chemicals</w:t>
      </w:r>
    </w:p>
    <w:p w14:paraId="689D30ED" w14:textId="26796B01" w:rsidR="0015538A" w:rsidRDefault="00CF3F57" w:rsidP="00821F10">
      <w:pPr>
        <w:pStyle w:val="ListBullet"/>
        <w:suppressAutoHyphens/>
      </w:pPr>
      <w:r w:rsidRPr="00600265">
        <w:t>pre-introduction reports</w:t>
      </w:r>
      <w:r w:rsidR="00503F06">
        <w:t xml:space="preserve"> (PIRs)</w:t>
      </w:r>
    </w:p>
    <w:p w14:paraId="07188C31" w14:textId="3D03B64A" w:rsidR="00147816" w:rsidRDefault="00CF3F57" w:rsidP="003E6E25">
      <w:pPr>
        <w:pStyle w:val="ListBullet"/>
        <w:suppressAutoHyphens/>
        <w:ind w:left="714" w:hanging="357"/>
        <w:contextualSpacing w:val="0"/>
      </w:pPr>
      <w:r w:rsidRPr="00600265">
        <w:t>post-introduction declarations</w:t>
      </w:r>
      <w:r w:rsidR="00503F06">
        <w:t xml:space="preserve"> (PIDs)</w:t>
      </w:r>
      <w:r w:rsidR="00EC7866" w:rsidRPr="00600265">
        <w:t>.</w:t>
      </w:r>
    </w:p>
    <w:p w14:paraId="0722EBB6" w14:textId="2742E7CF" w:rsidR="003331E3" w:rsidRPr="00600265" w:rsidRDefault="00EC7866" w:rsidP="00821F10">
      <w:pPr>
        <w:pStyle w:val="ListBullet"/>
        <w:numPr>
          <w:ilvl w:val="0"/>
          <w:numId w:val="0"/>
        </w:numPr>
        <w:suppressAutoHyphens/>
      </w:pPr>
      <w:r w:rsidRPr="00600265">
        <w:t xml:space="preserve">The </w:t>
      </w:r>
      <w:r w:rsidR="00533D5E" w:rsidRPr="00600265">
        <w:t>details</w:t>
      </w:r>
      <w:r w:rsidRPr="00600265">
        <w:t xml:space="preserve"> below </w:t>
      </w:r>
      <w:r w:rsidR="00683844">
        <w:t>show</w:t>
      </w:r>
      <w:r w:rsidR="00683844" w:rsidRPr="00600265">
        <w:t xml:space="preserve"> </w:t>
      </w:r>
      <w:r w:rsidRPr="00600265">
        <w:t xml:space="preserve">the link between risk and regulatory effort for these key regulatory </w:t>
      </w:r>
      <w:r w:rsidR="00B24908">
        <w:t>outputs.</w:t>
      </w:r>
      <w:r w:rsidRPr="00600265">
        <w:t xml:space="preserve"> This reflects the post-market nature of the </w:t>
      </w:r>
      <w:r w:rsidR="00E9716B" w:rsidRPr="00600265">
        <w:t xml:space="preserve">scheme’s </w:t>
      </w:r>
      <w:r w:rsidRPr="00600265">
        <w:t>design.</w:t>
      </w:r>
    </w:p>
    <w:p w14:paraId="21948E01" w14:textId="77777777" w:rsidR="00EC7866" w:rsidRPr="00600265" w:rsidRDefault="00EC7866" w:rsidP="00F3022A">
      <w:pPr>
        <w:pStyle w:val="Heading4"/>
        <w:suppressAutoHyphens/>
        <w:spacing w:after="120"/>
      </w:pPr>
      <w:r w:rsidRPr="00600265">
        <w:t>Post-market evaluation of chemicals</w:t>
      </w:r>
    </w:p>
    <w:p w14:paraId="086D158A" w14:textId="372F72C4" w:rsidR="00EC3116" w:rsidRPr="00600265" w:rsidRDefault="00EC7866" w:rsidP="00821F10">
      <w:pPr>
        <w:suppressAutoHyphens/>
      </w:pPr>
      <w:r w:rsidRPr="00600265">
        <w:t xml:space="preserve">AICIS evaluates </w:t>
      </w:r>
      <w:r w:rsidR="00AE23E7" w:rsidRPr="00600265">
        <w:t xml:space="preserve">the </w:t>
      </w:r>
      <w:r w:rsidRPr="00600265">
        <w:t>risks from industrial chemicals</w:t>
      </w:r>
      <w:r w:rsidR="00AE23E7" w:rsidRPr="00600265">
        <w:t xml:space="preserve"> that</w:t>
      </w:r>
      <w:r w:rsidR="001E4126" w:rsidRPr="00600265">
        <w:t xml:space="preserve"> are</w:t>
      </w:r>
      <w:r w:rsidRPr="00600265">
        <w:t xml:space="preserve"> already authorised for introduction and use in </w:t>
      </w:r>
      <w:r w:rsidR="00AF31F1" w:rsidRPr="00600265">
        <w:t>Australia</w:t>
      </w:r>
      <w:r w:rsidR="006043D1" w:rsidRPr="00600265">
        <w:t xml:space="preserve">. This </w:t>
      </w:r>
      <w:r w:rsidR="00185AA8">
        <w:t>mainly</w:t>
      </w:r>
      <w:r w:rsidR="006043D1" w:rsidRPr="00600265">
        <w:t xml:space="preserve"> covers</w:t>
      </w:r>
      <w:r w:rsidRPr="00600265">
        <w:t xml:space="preserve"> chemicals</w:t>
      </w:r>
      <w:r w:rsidR="006043D1" w:rsidRPr="00600265">
        <w:t xml:space="preserve"> </w:t>
      </w:r>
      <w:r w:rsidR="00EC3116" w:rsidRPr="00600265">
        <w:t>which are</w:t>
      </w:r>
      <w:r w:rsidRPr="00600265">
        <w:t xml:space="preserve"> already listed on the Inventory </w:t>
      </w:r>
      <w:r w:rsidR="009D25EB">
        <w:t>and</w:t>
      </w:r>
      <w:r w:rsidRPr="00600265">
        <w:t xml:space="preserve"> do not have a current risk assessment.</w:t>
      </w:r>
    </w:p>
    <w:p w14:paraId="5B187D7A" w14:textId="3B40BAB2" w:rsidR="00EC7866" w:rsidRPr="00600265" w:rsidRDefault="00797272" w:rsidP="00821F10">
      <w:pPr>
        <w:suppressAutoHyphens/>
      </w:pPr>
      <w:r>
        <w:t>As a</w:t>
      </w:r>
      <w:r w:rsidRPr="00600265">
        <w:t xml:space="preserve"> response to emerging concerns and/or new information</w:t>
      </w:r>
      <w:r>
        <w:t xml:space="preserve">, </w:t>
      </w:r>
      <w:r w:rsidR="00EC7866" w:rsidRPr="00600265">
        <w:t xml:space="preserve">AICIS can also evaluate chemicals that are introduced under an assessment certificate or the </w:t>
      </w:r>
      <w:r w:rsidR="00C421D2">
        <w:t>‘R</w:t>
      </w:r>
      <w:r w:rsidR="00C421D2" w:rsidRPr="00600265">
        <w:t>eported</w:t>
      </w:r>
      <w:r w:rsidR="00C421D2">
        <w:t>’</w:t>
      </w:r>
      <w:r w:rsidR="00C421D2" w:rsidRPr="00600265">
        <w:t xml:space="preserve"> </w:t>
      </w:r>
      <w:r w:rsidR="00EC7866" w:rsidRPr="00600265">
        <w:t xml:space="preserve">or </w:t>
      </w:r>
      <w:r w:rsidR="00C421D2">
        <w:t>‘E</w:t>
      </w:r>
      <w:r w:rsidR="00C421D2" w:rsidRPr="00600265">
        <w:t>xempted</w:t>
      </w:r>
      <w:r w:rsidR="00C421D2">
        <w:t>’</w:t>
      </w:r>
      <w:r w:rsidR="00C421D2" w:rsidRPr="00600265">
        <w:t xml:space="preserve"> </w:t>
      </w:r>
      <w:r w:rsidR="00EC7866" w:rsidRPr="00600265">
        <w:t>categories. AICIS has committed to identify</w:t>
      </w:r>
      <w:r w:rsidR="002A6DB3">
        <w:t>ing</w:t>
      </w:r>
      <w:r w:rsidR="00F2014D" w:rsidRPr="00600265">
        <w:t xml:space="preserve"> industrial chemicals </w:t>
      </w:r>
      <w:r w:rsidR="7BB311B9">
        <w:t xml:space="preserve">of </w:t>
      </w:r>
      <w:r w:rsidR="7BB311B9" w:rsidRPr="003D037D">
        <w:t>high concern</w:t>
      </w:r>
      <w:r w:rsidR="00F2014D" w:rsidRPr="003D037D">
        <w:t xml:space="preserve"> </w:t>
      </w:r>
      <w:r w:rsidR="00F2014D" w:rsidRPr="00600265">
        <w:t xml:space="preserve">that are currently in use </w:t>
      </w:r>
      <w:r w:rsidR="00863FEB">
        <w:t>but</w:t>
      </w:r>
      <w:r w:rsidR="00F2014D" w:rsidRPr="00600265">
        <w:t xml:space="preserve"> do not have a current risk assessment</w:t>
      </w:r>
      <w:r w:rsidR="00975EDA">
        <w:t xml:space="preserve"> </w:t>
      </w:r>
      <w:r w:rsidR="00975EDA" w:rsidRPr="00600265">
        <w:t>and prioritise</w:t>
      </w:r>
      <w:r w:rsidR="00975EDA">
        <w:t xml:space="preserve"> them </w:t>
      </w:r>
      <w:r w:rsidR="00975EDA" w:rsidRPr="00600265">
        <w:t>for evaluation</w:t>
      </w:r>
      <w:r w:rsidR="009B60B5" w:rsidRPr="00600265">
        <w:t>. S</w:t>
      </w:r>
      <w:r w:rsidR="00EC7866" w:rsidRPr="00600265">
        <w:t xml:space="preserve">ee Table 2 for </w:t>
      </w:r>
      <w:r w:rsidR="009B60B5" w:rsidRPr="00600265">
        <w:t xml:space="preserve">more </w:t>
      </w:r>
      <w:r w:rsidR="00EC7866" w:rsidRPr="00600265">
        <w:t>detail</w:t>
      </w:r>
      <w:r w:rsidR="009B60B5" w:rsidRPr="00600265">
        <w:t>s</w:t>
      </w:r>
      <w:r w:rsidR="00EC7866" w:rsidRPr="00600265">
        <w:t>.</w:t>
      </w:r>
    </w:p>
    <w:p w14:paraId="55929C3E" w14:textId="23B109DB" w:rsidR="00EC7866" w:rsidRPr="00600265" w:rsidRDefault="00EC7866" w:rsidP="00821F10">
      <w:pPr>
        <w:suppressAutoHyphens/>
      </w:pPr>
      <w:r w:rsidRPr="00600265">
        <w:lastRenderedPageBreak/>
        <w:t>Available data suggests that as annual introduction value</w:t>
      </w:r>
      <w:r w:rsidR="00975EDA">
        <w:t>s</w:t>
      </w:r>
      <w:r w:rsidRPr="00600265">
        <w:t xml:space="preserve"> increase, businesses generally introduce:</w:t>
      </w:r>
    </w:p>
    <w:p w14:paraId="7480D814" w14:textId="31FC9343" w:rsidR="00EC7866" w:rsidRPr="00600265" w:rsidRDefault="00EC7866" w:rsidP="00821F10">
      <w:pPr>
        <w:pStyle w:val="ListBullet"/>
        <w:suppressAutoHyphens/>
      </w:pPr>
      <w:r w:rsidRPr="00600265">
        <w:t>larger numbers of different chemicals, and in larger volumes, which</w:t>
      </w:r>
      <w:r w:rsidR="000A043B">
        <w:t xml:space="preserve"> leads to</w:t>
      </w:r>
      <w:r w:rsidRPr="00600265">
        <w:t xml:space="preserve"> increase</w:t>
      </w:r>
      <w:r w:rsidR="000A043B">
        <w:t>d</w:t>
      </w:r>
      <w:r w:rsidRPr="00600265">
        <w:t xml:space="preserve"> exposure and </w:t>
      </w:r>
      <w:r w:rsidR="000A043B">
        <w:t>a</w:t>
      </w:r>
      <w:r w:rsidR="000A043B" w:rsidRPr="00600265">
        <w:t xml:space="preserve"> greater </w:t>
      </w:r>
      <w:r w:rsidRPr="00600265">
        <w:t>likelihood of risks to humans and</w:t>
      </w:r>
      <w:r w:rsidR="00683403" w:rsidRPr="00600265">
        <w:t>/or</w:t>
      </w:r>
      <w:r w:rsidRPr="00600265">
        <w:t xml:space="preserve"> the environment</w:t>
      </w:r>
    </w:p>
    <w:p w14:paraId="0DEE6424" w14:textId="32528D8A" w:rsidR="00EC7866" w:rsidRPr="00600265" w:rsidRDefault="00EC7866" w:rsidP="00821F10">
      <w:pPr>
        <w:pStyle w:val="ListBullet"/>
        <w:suppressAutoHyphens/>
      </w:pPr>
      <w:r w:rsidRPr="00600265">
        <w:t xml:space="preserve">more complex chemicals, which require greater regulatory effort to characterise risk and </w:t>
      </w:r>
      <w:r w:rsidR="00822012">
        <w:t>therefore</w:t>
      </w:r>
      <w:r w:rsidR="00822012" w:rsidRPr="00600265">
        <w:t xml:space="preserve"> </w:t>
      </w:r>
      <w:r w:rsidRPr="00600265">
        <w:t>more complex risk management considerations</w:t>
      </w:r>
    </w:p>
    <w:p w14:paraId="069805E7" w14:textId="30AC30DC" w:rsidR="002B1210" w:rsidRPr="00600265" w:rsidRDefault="00A12C43" w:rsidP="004A6763">
      <w:pPr>
        <w:pStyle w:val="ListBullet"/>
        <w:suppressAutoHyphens/>
      </w:pPr>
      <w:r w:rsidRPr="00600265">
        <w:t>a higher proportion of</w:t>
      </w:r>
      <w:r w:rsidR="005B3CA5" w:rsidRPr="00600265">
        <w:t xml:space="preserve"> </w:t>
      </w:r>
      <w:r w:rsidR="00830A54" w:rsidRPr="00600265">
        <w:t>PIR</w:t>
      </w:r>
      <w:r w:rsidR="00830A54">
        <w:t>s</w:t>
      </w:r>
      <w:r w:rsidR="00830A54" w:rsidRPr="00600265">
        <w:t xml:space="preserve"> and PIDs</w:t>
      </w:r>
      <w:r w:rsidR="00FE6BA9" w:rsidRPr="00600265">
        <w:t>,</w:t>
      </w:r>
      <w:r w:rsidR="0078141A" w:rsidRPr="00600265">
        <w:t xml:space="preserve"> driving greater</w:t>
      </w:r>
      <w:r w:rsidR="00E272F7" w:rsidRPr="00600265">
        <w:t xml:space="preserve"> </w:t>
      </w:r>
      <w:r w:rsidR="0078141A" w:rsidRPr="00600265">
        <w:t>effort</w:t>
      </w:r>
      <w:r w:rsidR="00440DF0" w:rsidRPr="00600265">
        <w:t xml:space="preserve"> in</w:t>
      </w:r>
      <w:r w:rsidR="005B3CA5" w:rsidRPr="00600265">
        <w:t xml:space="preserve"> post-</w:t>
      </w:r>
      <w:r w:rsidR="00625803" w:rsidRPr="00600265">
        <w:t>market</w:t>
      </w:r>
      <w:r w:rsidR="00E272F7" w:rsidRPr="00600265">
        <w:t xml:space="preserve"> </w:t>
      </w:r>
      <w:r w:rsidR="00D308C4" w:rsidRPr="00600265">
        <w:t>regulatory activities</w:t>
      </w:r>
      <w:r w:rsidR="005B3CA5" w:rsidRPr="00600265">
        <w:t xml:space="preserve"> </w:t>
      </w:r>
      <w:r w:rsidR="00506BE0" w:rsidRPr="00600265">
        <w:t xml:space="preserve">to confirm </w:t>
      </w:r>
      <w:r w:rsidR="005B6544" w:rsidRPr="00600265">
        <w:t>the</w:t>
      </w:r>
      <w:r w:rsidR="00A415A6" w:rsidRPr="00600265">
        <w:t>se</w:t>
      </w:r>
      <w:r w:rsidR="005B6544" w:rsidRPr="00600265">
        <w:t xml:space="preserve"> introduction</w:t>
      </w:r>
      <w:r w:rsidR="00A415A6" w:rsidRPr="00600265">
        <w:t>s</w:t>
      </w:r>
      <w:r w:rsidR="003771D3" w:rsidRPr="00600265">
        <w:t xml:space="preserve"> </w:t>
      </w:r>
      <w:r w:rsidR="00FE6BA9" w:rsidRPr="00600265">
        <w:t>were</w:t>
      </w:r>
      <w:r w:rsidR="003771D3" w:rsidRPr="00600265">
        <w:t xml:space="preserve"> correctly categorised</w:t>
      </w:r>
      <w:r w:rsidR="005B3CA5" w:rsidRPr="00600265">
        <w:t>.</w:t>
      </w:r>
    </w:p>
    <w:p w14:paraId="0D8469B6" w14:textId="77777777" w:rsidR="00EC7866" w:rsidRPr="00600265" w:rsidRDefault="00EC7866" w:rsidP="00821F10">
      <w:pPr>
        <w:pStyle w:val="Heading4"/>
        <w:suppressAutoHyphens/>
      </w:pPr>
      <w:r w:rsidRPr="00600265">
        <w:t>Compliance monitoring and enforcement</w:t>
      </w:r>
    </w:p>
    <w:p w14:paraId="029AA172" w14:textId="6DDE629E" w:rsidR="00F11C29" w:rsidRDefault="00EC7866" w:rsidP="003E6E25">
      <w:pPr>
        <w:pStyle w:val="ListBullet"/>
        <w:numPr>
          <w:ilvl w:val="0"/>
          <w:numId w:val="0"/>
        </w:numPr>
        <w:suppressAutoHyphens/>
        <w:contextualSpacing w:val="0"/>
      </w:pPr>
      <w:r w:rsidRPr="00600265">
        <w:t>AICIS uses a risk-based approach to</w:t>
      </w:r>
      <w:r w:rsidR="0037010C">
        <w:t xml:space="preserve"> promote</w:t>
      </w:r>
      <w:r w:rsidR="00CF7602">
        <w:t xml:space="preserve"> </w:t>
      </w:r>
      <w:r w:rsidR="00821D56">
        <w:t xml:space="preserve">introducers’ </w:t>
      </w:r>
      <w:r w:rsidR="00CF7602">
        <w:t>obligation</w:t>
      </w:r>
      <w:r w:rsidR="0037010C">
        <w:t xml:space="preserve"> </w:t>
      </w:r>
      <w:r w:rsidR="00CF7602">
        <w:t xml:space="preserve">awareness, </w:t>
      </w:r>
      <w:r w:rsidR="00CB2D87">
        <w:t xml:space="preserve">maintain </w:t>
      </w:r>
      <w:r w:rsidR="00B40E41">
        <w:t>their</w:t>
      </w:r>
      <w:r w:rsidRPr="00600265">
        <w:t xml:space="preserve"> record-keeping </w:t>
      </w:r>
      <w:r w:rsidR="005966A8" w:rsidRPr="00600265">
        <w:t>requirements and</w:t>
      </w:r>
      <w:r w:rsidRPr="00600265">
        <w:t xml:space="preserve"> identify and manage cases of non-compliance. </w:t>
      </w:r>
      <w:r w:rsidR="00403922" w:rsidRPr="008C68C1">
        <w:t>AICIS</w:t>
      </w:r>
      <w:r w:rsidR="00403922" w:rsidRPr="00A90A66">
        <w:t xml:space="preserve"> monitor</w:t>
      </w:r>
      <w:r w:rsidR="00403922" w:rsidRPr="008C68C1">
        <w:t>s</w:t>
      </w:r>
      <w:r w:rsidR="00403922" w:rsidRPr="00A90A66">
        <w:t xml:space="preserve"> </w:t>
      </w:r>
      <w:r w:rsidRPr="00A90A66">
        <w:t xml:space="preserve">activities in response to emerging risks, </w:t>
      </w:r>
      <w:r w:rsidR="00C137D4" w:rsidRPr="008C68C1">
        <w:t>and</w:t>
      </w:r>
      <w:r w:rsidR="00C137D4" w:rsidRPr="00A90A66">
        <w:t xml:space="preserve"> </w:t>
      </w:r>
      <w:r w:rsidRPr="00A90A66">
        <w:t>focuses on</w:t>
      </w:r>
      <w:r w:rsidR="00F11C29">
        <w:t>:</w:t>
      </w:r>
    </w:p>
    <w:p w14:paraId="4E5E18F2" w14:textId="5FC31A79" w:rsidR="008924EF" w:rsidRDefault="00EC7866" w:rsidP="00821F10">
      <w:pPr>
        <w:pStyle w:val="ListBullet"/>
        <w:suppressAutoHyphens/>
      </w:pPr>
      <w:r w:rsidRPr="00A90A66">
        <w:t>introducers at higher risk of non-compliance</w:t>
      </w:r>
    </w:p>
    <w:p w14:paraId="5D34133E" w14:textId="362A2309" w:rsidR="008924EF" w:rsidRDefault="00EC7866" w:rsidP="003E6E25">
      <w:pPr>
        <w:pStyle w:val="ListBullet"/>
        <w:suppressAutoHyphens/>
        <w:ind w:left="714" w:hanging="357"/>
        <w:contextualSpacing w:val="0"/>
      </w:pPr>
      <w:r w:rsidRPr="00A90A66">
        <w:t>introductions that pose a higher risk to human health and the environment.</w:t>
      </w:r>
    </w:p>
    <w:p w14:paraId="44CEE115" w14:textId="36D17811" w:rsidR="00FF56D9" w:rsidRPr="00A90A66" w:rsidRDefault="00FF56D9" w:rsidP="00821F10">
      <w:pPr>
        <w:pStyle w:val="ListBullet"/>
        <w:numPr>
          <w:ilvl w:val="0"/>
          <w:numId w:val="0"/>
        </w:numPr>
        <w:suppressAutoHyphens/>
      </w:pPr>
      <w:r w:rsidRPr="00A90A66">
        <w:t xml:space="preserve">It is not possible </w:t>
      </w:r>
      <w:r w:rsidR="00141176" w:rsidRPr="00A90A66">
        <w:t xml:space="preserve">for AICIS </w:t>
      </w:r>
      <w:r w:rsidRPr="00A90A66">
        <w:t xml:space="preserve">to </w:t>
      </w:r>
      <w:r w:rsidR="000E0B8F">
        <w:t>confirm</w:t>
      </w:r>
      <w:r w:rsidR="000E0B8F" w:rsidRPr="00A90A66">
        <w:t xml:space="preserve"> </w:t>
      </w:r>
      <w:r w:rsidRPr="00A90A66">
        <w:t xml:space="preserve">every introducer’s degree of compliance before monitoring for compliance, </w:t>
      </w:r>
      <w:r w:rsidR="00A8246F">
        <w:t>n</w:t>
      </w:r>
      <w:r w:rsidRPr="00A90A66">
        <w:t>or to base the funding model on the degree of risk chemical</w:t>
      </w:r>
      <w:r w:rsidR="00917E54">
        <w:t>s</w:t>
      </w:r>
      <w:r w:rsidRPr="00A90A66">
        <w:t xml:space="preserve"> introduced.</w:t>
      </w:r>
    </w:p>
    <w:p w14:paraId="269000A8" w14:textId="5DE18CCE" w:rsidR="002B1210" w:rsidRPr="00600265" w:rsidRDefault="004C23A4" w:rsidP="00821F10">
      <w:pPr>
        <w:suppressAutoHyphens/>
      </w:pPr>
      <w:r w:rsidRPr="00A90A66">
        <w:t xml:space="preserve">When </w:t>
      </w:r>
      <w:r w:rsidR="00EC7866" w:rsidRPr="00A90A66">
        <w:t xml:space="preserve">monitoring compliance, </w:t>
      </w:r>
      <w:r w:rsidRPr="00A90A66">
        <w:t xml:space="preserve">if </w:t>
      </w:r>
      <w:r w:rsidR="00EC7866" w:rsidRPr="00A90A66">
        <w:t>there are no other risk indicators – for example, among a group of industrial chemical introducers with no prior compliance</w:t>
      </w:r>
      <w:r w:rsidR="00A90A66">
        <w:t xml:space="preserve"> </w:t>
      </w:r>
      <w:r w:rsidR="00EC7866" w:rsidRPr="00A90A66">
        <w:t>history –</w:t>
      </w:r>
      <w:r w:rsidR="00145BD6" w:rsidRPr="00A90A66">
        <w:t xml:space="preserve"> AICIS prioritises regulatory effort using introduction value</w:t>
      </w:r>
      <w:r w:rsidR="001E706F">
        <w:t>s</w:t>
      </w:r>
      <w:r w:rsidR="00145BD6" w:rsidRPr="00A90A66">
        <w:t xml:space="preserve"> as a proxy for exposure</w:t>
      </w:r>
      <w:r w:rsidR="004B4B8E">
        <w:t xml:space="preserve">, </w:t>
      </w:r>
      <w:r w:rsidR="00145BD6" w:rsidRPr="00A90A66">
        <w:t>and therefore risk</w:t>
      </w:r>
      <w:r w:rsidR="00EC7866" w:rsidRPr="00A90A66">
        <w:t xml:space="preserve">. This is because in a group of introducers </w:t>
      </w:r>
      <w:r w:rsidR="00EB6859" w:rsidRPr="00A90A66">
        <w:t xml:space="preserve">who are </w:t>
      </w:r>
      <w:r w:rsidR="00EC7866" w:rsidRPr="00A90A66">
        <w:t xml:space="preserve">introducing similar products, those introducing a greater introduction value will </w:t>
      </w:r>
      <w:r w:rsidR="004B7E99" w:rsidRPr="00A90A66">
        <w:t xml:space="preserve">also </w:t>
      </w:r>
      <w:r w:rsidR="00EC7866" w:rsidRPr="00A90A66">
        <w:t>most likely import</w:t>
      </w:r>
      <w:r w:rsidR="004B4B8E">
        <w:t xml:space="preserve"> </w:t>
      </w:r>
      <w:r w:rsidR="00E273C9">
        <w:t xml:space="preserve">or </w:t>
      </w:r>
      <w:r w:rsidR="00EC7866" w:rsidRPr="00A90A66">
        <w:t>manufactur</w:t>
      </w:r>
      <w:r w:rsidR="00E273C9">
        <w:t>e</w:t>
      </w:r>
      <w:r w:rsidR="00EC7866" w:rsidRPr="00A90A66">
        <w:t xml:space="preserve"> a greater volume</w:t>
      </w:r>
      <w:r w:rsidR="00C25BF2" w:rsidRPr="00A90A66">
        <w:t>.</w:t>
      </w:r>
      <w:r w:rsidR="00EC7866" w:rsidRPr="00A90A66">
        <w:t xml:space="preserve"> </w:t>
      </w:r>
      <w:r w:rsidR="00C25BF2" w:rsidRPr="00A90A66">
        <w:t xml:space="preserve">This </w:t>
      </w:r>
      <w:r w:rsidR="00EC7866" w:rsidRPr="00A90A66">
        <w:t xml:space="preserve">will result in greater </w:t>
      </w:r>
      <w:r w:rsidR="00044CE8" w:rsidRPr="00A90A66">
        <w:t>risk</w:t>
      </w:r>
      <w:r w:rsidR="00044CE8">
        <w:t xml:space="preserve"> and</w:t>
      </w:r>
      <w:r w:rsidR="00EC7866" w:rsidRPr="00A90A66">
        <w:t xml:space="preserve"> therefore</w:t>
      </w:r>
      <w:r w:rsidR="00044CE8">
        <w:t xml:space="preserve"> require</w:t>
      </w:r>
      <w:r w:rsidR="00627823">
        <w:t xml:space="preserve"> a </w:t>
      </w:r>
      <w:r w:rsidR="00EC7866" w:rsidRPr="00A90A66">
        <w:t>proportionately</w:t>
      </w:r>
      <w:r w:rsidR="005B03C3" w:rsidRPr="00A90A66">
        <w:t xml:space="preserve"> </w:t>
      </w:r>
      <w:r w:rsidR="00EC7866" w:rsidRPr="00A90A66">
        <w:t>greater regulatory effort.</w:t>
      </w:r>
    </w:p>
    <w:p w14:paraId="324862AB" w14:textId="77777777" w:rsidR="00EC7866" w:rsidRPr="008C68C1" w:rsidRDefault="00EC7866" w:rsidP="00821F10">
      <w:pPr>
        <w:pStyle w:val="Heading4"/>
        <w:suppressAutoHyphens/>
      </w:pPr>
      <w:r w:rsidRPr="00600265">
        <w:t>Use of introduction value as a proxy for regulatory effort</w:t>
      </w:r>
    </w:p>
    <w:p w14:paraId="1DFE189C" w14:textId="30E3A9F5" w:rsidR="00EC7866" w:rsidRPr="00600265" w:rsidRDefault="00EC7866" w:rsidP="00821F10">
      <w:pPr>
        <w:suppressAutoHyphens/>
      </w:pPr>
      <w:r w:rsidRPr="00600265">
        <w:t xml:space="preserve">To develop a charging </w:t>
      </w:r>
      <w:r w:rsidR="00EE703B" w:rsidRPr="00600265">
        <w:t xml:space="preserve">system </w:t>
      </w:r>
      <w:r w:rsidRPr="00600265">
        <w:t xml:space="preserve">that aligns with the AGCRP, </w:t>
      </w:r>
      <w:r w:rsidR="00246E16" w:rsidRPr="00600265">
        <w:t>AICIS determine</w:t>
      </w:r>
      <w:r w:rsidR="00CB2E3D">
        <w:t>s</w:t>
      </w:r>
      <w:r w:rsidR="00246E16" w:rsidRPr="00600265">
        <w:t xml:space="preserve"> </w:t>
      </w:r>
      <w:r w:rsidRPr="00600265">
        <w:t xml:space="preserve">the most appropriate method for funding regulatory activities through </w:t>
      </w:r>
      <w:r w:rsidR="005509EE">
        <w:t>its</w:t>
      </w:r>
      <w:r w:rsidR="005509EE" w:rsidRPr="00600265">
        <w:t xml:space="preserve"> </w:t>
      </w:r>
      <w:r w:rsidRPr="00600265">
        <w:t xml:space="preserve">registration levy. The </w:t>
      </w:r>
      <w:r w:rsidR="00FB078C" w:rsidRPr="00600265">
        <w:t xml:space="preserve">main </w:t>
      </w:r>
      <w:r w:rsidRPr="00600265">
        <w:t xml:space="preserve">principle of the AGCRP is that charging </w:t>
      </w:r>
      <w:r w:rsidR="00FB078C" w:rsidRPr="00600265">
        <w:t xml:space="preserve">must </w:t>
      </w:r>
      <w:r w:rsidRPr="00600265">
        <w:t xml:space="preserve">align with the drivers of </w:t>
      </w:r>
      <w:r w:rsidR="004013AC" w:rsidRPr="00600265">
        <w:t xml:space="preserve">relevant </w:t>
      </w:r>
      <w:r w:rsidRPr="00600265">
        <w:t>regulatory effort.</w:t>
      </w:r>
    </w:p>
    <w:p w14:paraId="3802CE06" w14:textId="5F4B2F8F" w:rsidR="00EC7866" w:rsidRPr="00600265" w:rsidRDefault="00EC7866" w:rsidP="00821F10">
      <w:pPr>
        <w:suppressAutoHyphens/>
      </w:pPr>
      <w:r w:rsidRPr="00600265">
        <w:t>The risk posed by a chemical is a function of hazard and exposure</w:t>
      </w:r>
      <w:r w:rsidR="00224D49" w:rsidRPr="00600265">
        <w:t>, where</w:t>
      </w:r>
      <w:r w:rsidRPr="00600265">
        <w:t xml:space="preserve"> exposure is a function of use pattern and volume. As the hazard of a chemical cannot be changed, risk management involves minimising exposure, where required. The approach </w:t>
      </w:r>
      <w:r w:rsidR="009812BB">
        <w:t>to</w:t>
      </w:r>
      <w:r w:rsidRPr="00600265">
        <w:t xml:space="preserve"> </w:t>
      </w:r>
      <w:r w:rsidR="00A55521">
        <w:t>recover</w:t>
      </w:r>
      <w:r w:rsidR="008079C6">
        <w:t xml:space="preserve">ing costs </w:t>
      </w:r>
      <w:r w:rsidR="00D8683B">
        <w:t>of</w:t>
      </w:r>
      <w:r w:rsidR="007B7D60" w:rsidRPr="00600265">
        <w:t xml:space="preserve"> </w:t>
      </w:r>
      <w:r w:rsidRPr="00600265">
        <w:t>regulatory activities that are not services provided to identifiable recipients is also primarily based on levels of exposure of humans and the environment.</w:t>
      </w:r>
    </w:p>
    <w:p w14:paraId="2A8BAC14" w14:textId="38CF0FEC" w:rsidR="00FD17B0" w:rsidRPr="00600265" w:rsidRDefault="00EC7866" w:rsidP="00821F10">
      <w:pPr>
        <w:suppressAutoHyphens/>
      </w:pPr>
      <w:r w:rsidRPr="00600265">
        <w:t xml:space="preserve">It is a </w:t>
      </w:r>
      <w:r w:rsidR="00FD17B0" w:rsidRPr="00600265">
        <w:t>long-established</w:t>
      </w:r>
      <w:r w:rsidRPr="00600265">
        <w:t xml:space="preserve"> international practice for the annual volume of introduced chemicals to function as a proxy for exposure</w:t>
      </w:r>
      <w:r w:rsidR="00D50EC1">
        <w:t xml:space="preserve">. </w:t>
      </w:r>
      <w:r w:rsidR="00EA6518">
        <w:t>As a</w:t>
      </w:r>
      <w:r w:rsidR="007E1251" w:rsidRPr="00600265">
        <w:t xml:space="preserve"> larger volume generally translates to</w:t>
      </w:r>
      <w:r w:rsidR="00FD17B0" w:rsidRPr="00600265">
        <w:t>:</w:t>
      </w:r>
    </w:p>
    <w:p w14:paraId="7BC6FF93" w14:textId="61787AA7" w:rsidR="00044CE8" w:rsidRDefault="00EC7866" w:rsidP="00821F10">
      <w:pPr>
        <w:pStyle w:val="ListBullet"/>
        <w:suppressAutoHyphens/>
      </w:pPr>
      <w:r w:rsidRPr="00600265">
        <w:t>more workers exposed</w:t>
      </w:r>
    </w:p>
    <w:p w14:paraId="368E5911" w14:textId="3832467D" w:rsidR="00FD17B0" w:rsidRPr="00600265" w:rsidRDefault="00EC7866" w:rsidP="00821F10">
      <w:pPr>
        <w:pStyle w:val="ListBullet"/>
        <w:suppressAutoHyphens/>
      </w:pPr>
      <w:r w:rsidRPr="00600265">
        <w:t>more consumer products on the shelves (public exposure)</w:t>
      </w:r>
    </w:p>
    <w:p w14:paraId="5EA67C3E" w14:textId="49BF0B25" w:rsidR="00EC7866" w:rsidRPr="00600265" w:rsidRDefault="00EC7866" w:rsidP="00821F10">
      <w:pPr>
        <w:pStyle w:val="ListBullet"/>
        <w:suppressAutoHyphens/>
      </w:pPr>
      <w:r w:rsidRPr="00600265">
        <w:t>more of the chemical flowing down drains and into waterways (environmental exposure).</w:t>
      </w:r>
    </w:p>
    <w:p w14:paraId="33F93BFA" w14:textId="02F41813" w:rsidR="00EC7866" w:rsidRPr="00231268" w:rsidRDefault="00EC7866" w:rsidP="00821F10">
      <w:pPr>
        <w:suppressAutoHyphens/>
      </w:pPr>
      <w:r w:rsidRPr="00231268">
        <w:t xml:space="preserve">AICIS does not hold nor have legal authority to </w:t>
      </w:r>
      <w:r w:rsidR="000815A7">
        <w:t xml:space="preserve">gather </w:t>
      </w:r>
      <w:r w:rsidRPr="00231268">
        <w:t xml:space="preserve">data on the volumes of all industrial chemicals introduced into Australia. </w:t>
      </w:r>
      <w:r w:rsidR="00F21565">
        <w:t>Collect</w:t>
      </w:r>
      <w:r w:rsidRPr="00231268">
        <w:t xml:space="preserve">ing such data would involve </w:t>
      </w:r>
      <w:r w:rsidR="0057792F" w:rsidRPr="00231268">
        <w:t xml:space="preserve">an </w:t>
      </w:r>
      <w:r w:rsidR="00F945F5" w:rsidRPr="00231268">
        <w:t>added</w:t>
      </w:r>
      <w:r w:rsidRPr="00231268">
        <w:t xml:space="preserve"> regulatory burden on </w:t>
      </w:r>
      <w:r w:rsidR="0057792F" w:rsidRPr="00231268">
        <w:t xml:space="preserve">the </w:t>
      </w:r>
      <w:r w:rsidR="00882EF6" w:rsidRPr="00044CE8">
        <w:t xml:space="preserve">industrial chemicals </w:t>
      </w:r>
      <w:r w:rsidRPr="00231268">
        <w:t xml:space="preserve">industry, which </w:t>
      </w:r>
      <w:r w:rsidR="00044CE8">
        <w:t>is contrary to</w:t>
      </w:r>
      <w:r w:rsidRPr="00231268">
        <w:t xml:space="preserve"> the policy aims of the reforms</w:t>
      </w:r>
      <w:r w:rsidR="006A0D21">
        <w:t xml:space="preserve"> which established the scheme</w:t>
      </w:r>
      <w:r w:rsidRPr="00231268">
        <w:t>.</w:t>
      </w:r>
    </w:p>
    <w:p w14:paraId="7B7EBD68" w14:textId="5ECA3A89" w:rsidR="00EC7866" w:rsidRPr="00231268" w:rsidRDefault="00EC7866" w:rsidP="00821F10">
      <w:pPr>
        <w:suppressAutoHyphens/>
      </w:pPr>
      <w:r w:rsidRPr="00231268">
        <w:t xml:space="preserve">In contrast, the value of introductions is readily available to </w:t>
      </w:r>
      <w:r w:rsidR="00CA5A44" w:rsidRPr="00231268">
        <w:t>government</w:t>
      </w:r>
      <w:r w:rsidRPr="00231268">
        <w:t xml:space="preserve"> at the least burden to industry</w:t>
      </w:r>
      <w:r w:rsidR="00AE085E" w:rsidRPr="00044CE8">
        <w:t xml:space="preserve"> stakeholders</w:t>
      </w:r>
      <w:r w:rsidRPr="00231268">
        <w:t xml:space="preserve">. As established above, there is </w:t>
      </w:r>
      <w:r w:rsidR="003B107A" w:rsidRPr="008C68C1">
        <w:t xml:space="preserve">a </w:t>
      </w:r>
      <w:r w:rsidRPr="00231268">
        <w:t>correlation between introduction value and introduction volume</w:t>
      </w:r>
      <w:r w:rsidR="002C74F1" w:rsidRPr="00231268">
        <w:t>. This</w:t>
      </w:r>
      <w:r w:rsidRPr="00231268">
        <w:t xml:space="preserve"> </w:t>
      </w:r>
      <w:r w:rsidR="002C74F1" w:rsidRPr="00231268">
        <w:t xml:space="preserve">includes </w:t>
      </w:r>
      <w:r w:rsidRPr="00231268">
        <w:t xml:space="preserve">an increase in the number and complexity of chemicals introduced, </w:t>
      </w:r>
      <w:r w:rsidR="00930D31">
        <w:t xml:space="preserve">which </w:t>
      </w:r>
      <w:r w:rsidR="00A66CED">
        <w:t xml:space="preserve">is indicative of </w:t>
      </w:r>
      <w:r w:rsidR="00051CBA" w:rsidRPr="008C68C1">
        <w:t xml:space="preserve">the </w:t>
      </w:r>
      <w:r w:rsidRPr="00231268">
        <w:t>risk</w:t>
      </w:r>
      <w:r w:rsidR="00051CBA" w:rsidRPr="008C68C1">
        <w:t xml:space="preserve">s </w:t>
      </w:r>
      <w:r w:rsidR="00682F3F">
        <w:t xml:space="preserve">that </w:t>
      </w:r>
      <w:r w:rsidR="00051CBA" w:rsidRPr="008C68C1">
        <w:t>will</w:t>
      </w:r>
      <w:r w:rsidRPr="00231268">
        <w:t xml:space="preserve"> require</w:t>
      </w:r>
      <w:r w:rsidR="00051CBA" w:rsidRPr="008C68C1">
        <w:t xml:space="preserve"> a </w:t>
      </w:r>
      <w:r w:rsidR="00682F3F">
        <w:t>proportionate</w:t>
      </w:r>
      <w:r w:rsidR="00F64D07" w:rsidRPr="00231268">
        <w:t xml:space="preserve"> </w:t>
      </w:r>
      <w:r w:rsidRPr="00231268">
        <w:t xml:space="preserve">regulatory effort. </w:t>
      </w:r>
      <w:r w:rsidR="007C48F1" w:rsidRPr="00231268">
        <w:t>O</w:t>
      </w:r>
      <w:r w:rsidRPr="00231268">
        <w:t>n this basis</w:t>
      </w:r>
      <w:r w:rsidR="009314D5" w:rsidRPr="008C68C1">
        <w:t>,</w:t>
      </w:r>
      <w:r w:rsidRPr="00231268">
        <w:t xml:space="preserve"> introduction value</w:t>
      </w:r>
      <w:r w:rsidR="00B70120" w:rsidRPr="008C68C1">
        <w:t>s</w:t>
      </w:r>
      <w:r w:rsidR="00B70120" w:rsidRPr="00231268">
        <w:t xml:space="preserve"> </w:t>
      </w:r>
      <w:r w:rsidR="008470CA" w:rsidRPr="008C68C1">
        <w:lastRenderedPageBreak/>
        <w:t>underpin the</w:t>
      </w:r>
      <w:r w:rsidRPr="00231268">
        <w:t xml:space="preserve"> legislative </w:t>
      </w:r>
      <w:r w:rsidR="008470CA" w:rsidRPr="00231268">
        <w:t>framework</w:t>
      </w:r>
      <w:r w:rsidR="00BF389B">
        <w:t xml:space="preserve"> designed by </w:t>
      </w:r>
      <w:r w:rsidR="00BF389B" w:rsidRPr="00231268">
        <w:t xml:space="preserve">the former </w:t>
      </w:r>
      <w:r w:rsidR="00BF389B" w:rsidRPr="008C68C1">
        <w:t xml:space="preserve">scheme, </w:t>
      </w:r>
      <w:r w:rsidR="00BF389B" w:rsidRPr="00231268">
        <w:t>NICNAS</w:t>
      </w:r>
      <w:r w:rsidR="00BF389B">
        <w:t>,</w:t>
      </w:r>
      <w:r w:rsidR="008470CA" w:rsidRPr="00231268">
        <w:t xml:space="preserve"> </w:t>
      </w:r>
      <w:r w:rsidRPr="00231268">
        <w:t>which the levy was established</w:t>
      </w:r>
      <w:r w:rsidR="0084554C" w:rsidRPr="00231268">
        <w:t xml:space="preserve"> on</w:t>
      </w:r>
      <w:r w:rsidR="00231268" w:rsidRPr="008C68C1">
        <w:t>. This has been the case</w:t>
      </w:r>
      <w:r w:rsidRPr="00231268">
        <w:t xml:space="preserve"> for over 25 years and </w:t>
      </w:r>
      <w:r w:rsidR="00602A66">
        <w:t>still</w:t>
      </w:r>
      <w:r w:rsidRPr="00231268">
        <w:t xml:space="preserve"> </w:t>
      </w:r>
      <w:r w:rsidR="00602A66" w:rsidRPr="00231268">
        <w:t>appl</w:t>
      </w:r>
      <w:r w:rsidR="00602A66">
        <w:t>ies</w:t>
      </w:r>
      <w:r w:rsidR="00602A66" w:rsidRPr="00231268">
        <w:t xml:space="preserve"> </w:t>
      </w:r>
      <w:r w:rsidRPr="00231268">
        <w:t>under AICIS.</w:t>
      </w:r>
    </w:p>
    <w:p w14:paraId="421E8800" w14:textId="4237C03B" w:rsidR="00621E8E" w:rsidRDefault="004F198D" w:rsidP="00285F32">
      <w:pPr>
        <w:suppressAutoHyphens/>
        <w:spacing w:after="360"/>
      </w:pPr>
      <w:r w:rsidRPr="00231268">
        <w:t>B</w:t>
      </w:r>
      <w:r w:rsidR="00EC7866" w:rsidRPr="00231268">
        <w:t xml:space="preserve">ased on the data collected to date, </w:t>
      </w:r>
      <w:r w:rsidR="00114BE6">
        <w:t xml:space="preserve">AICIS considers </w:t>
      </w:r>
      <w:r w:rsidR="00EC7866" w:rsidRPr="00231268">
        <w:t xml:space="preserve">introduction value </w:t>
      </w:r>
      <w:r w:rsidR="00114BE6">
        <w:t>to be</w:t>
      </w:r>
      <w:r w:rsidR="00EC7866" w:rsidRPr="00231268">
        <w:t xml:space="preserve"> the most appropriate proxy for</w:t>
      </w:r>
      <w:r w:rsidR="00EC7866" w:rsidRPr="00600265">
        <w:t xml:space="preserve"> regulatory effort. </w:t>
      </w:r>
      <w:r w:rsidR="00CD5870">
        <w:t xml:space="preserve">The data set will become </w:t>
      </w:r>
      <w:r w:rsidR="001A214C">
        <w:t>clearer</w:t>
      </w:r>
      <w:r w:rsidR="00CD5870">
        <w:t xml:space="preserve"> as </w:t>
      </w:r>
      <w:r w:rsidR="00CD5870" w:rsidRPr="00600265">
        <w:t xml:space="preserve">AICIS and DCCEEW staff </w:t>
      </w:r>
      <w:r w:rsidR="00CD5870">
        <w:t xml:space="preserve">continue to capture </w:t>
      </w:r>
      <w:r w:rsidR="00EC7866" w:rsidRPr="00600265">
        <w:t xml:space="preserve">effort data </w:t>
      </w:r>
      <w:r w:rsidR="00CD5870">
        <w:t xml:space="preserve">for all their work </w:t>
      </w:r>
      <w:r w:rsidR="00EC7866" w:rsidRPr="00600265">
        <w:t>process</w:t>
      </w:r>
      <w:r w:rsidR="00CD5870">
        <w:t>es.</w:t>
      </w:r>
      <w:r w:rsidR="00EC7866" w:rsidRPr="00600265">
        <w:t xml:space="preserve"> </w:t>
      </w:r>
      <w:r w:rsidR="00AF68CA">
        <w:t>AICIS</w:t>
      </w:r>
      <w:r w:rsidR="00652DBE" w:rsidRPr="00600265">
        <w:t xml:space="preserve"> will analyse and use th</w:t>
      </w:r>
      <w:r w:rsidR="009A3C76">
        <w:t>eir updated</w:t>
      </w:r>
      <w:r w:rsidR="00EC7866" w:rsidRPr="00600265">
        <w:t xml:space="preserve"> data set</w:t>
      </w:r>
      <w:r w:rsidR="0020328C">
        <w:t>s</w:t>
      </w:r>
      <w:r w:rsidR="00EC7866" w:rsidRPr="00600265">
        <w:t xml:space="preserve"> </w:t>
      </w:r>
      <w:r w:rsidR="00652DBE" w:rsidRPr="00600265">
        <w:t xml:space="preserve">to </w:t>
      </w:r>
      <w:r w:rsidR="00EC7866" w:rsidRPr="00600265">
        <w:t xml:space="preserve">determine whether alternative charging approaches are </w:t>
      </w:r>
      <w:r w:rsidR="0035216F">
        <w:t xml:space="preserve">better </w:t>
      </w:r>
      <w:r w:rsidR="00602A66" w:rsidRPr="00600265">
        <w:t>suit</w:t>
      </w:r>
      <w:r w:rsidR="00602A66">
        <w:t>ed</w:t>
      </w:r>
      <w:r w:rsidR="00602A66" w:rsidRPr="00600265">
        <w:t xml:space="preserve"> </w:t>
      </w:r>
      <w:r w:rsidR="00EC7866" w:rsidRPr="00600265">
        <w:t>to</w:t>
      </w:r>
      <w:r w:rsidR="00B27332">
        <w:t xml:space="preserve"> </w:t>
      </w:r>
      <w:r w:rsidR="00EC7866" w:rsidRPr="00600265">
        <w:t>align costs with charges.</w:t>
      </w:r>
    </w:p>
    <w:p w14:paraId="46BC9BD1" w14:textId="4816CD3A" w:rsidR="00EC7866" w:rsidRPr="00600265" w:rsidRDefault="00EC7866" w:rsidP="00821F10">
      <w:pPr>
        <w:pStyle w:val="Heading2"/>
        <w:numPr>
          <w:ilvl w:val="0"/>
          <w:numId w:val="0"/>
        </w:numPr>
        <w:suppressAutoHyphens/>
        <w:ind w:left="420" w:hanging="420"/>
      </w:pPr>
      <w:bookmarkStart w:id="53" w:name="_Toc81919368"/>
      <w:bookmarkStart w:id="54" w:name="_Toc81919369"/>
      <w:bookmarkStart w:id="55" w:name="_Toc81919370"/>
      <w:bookmarkStart w:id="56" w:name="_Toc203375890"/>
      <w:bookmarkStart w:id="57" w:name="_Toc230872493"/>
      <w:bookmarkEnd w:id="53"/>
      <w:bookmarkEnd w:id="54"/>
      <w:bookmarkEnd w:id="55"/>
      <w:r w:rsidRPr="00600265">
        <w:t>3.4</w:t>
      </w:r>
      <w:r w:rsidRPr="00600265">
        <w:tab/>
        <w:t>Design of the regulatory charge</w:t>
      </w:r>
      <w:bookmarkEnd w:id="56"/>
      <w:bookmarkEnd w:id="57"/>
    </w:p>
    <w:p w14:paraId="4CB2899A" w14:textId="0468EE38" w:rsidR="00EC7866" w:rsidRPr="00590E60" w:rsidRDefault="00EC7866" w:rsidP="00662AE3">
      <w:pPr>
        <w:pStyle w:val="Heading3"/>
      </w:pPr>
      <w:bookmarkStart w:id="58" w:name="_Toc203375891"/>
      <w:r w:rsidRPr="00590E60">
        <w:t>3.4.1</w:t>
      </w:r>
      <w:r w:rsidRPr="00590E60">
        <w:tab/>
        <w:t>Design of fees for services</w:t>
      </w:r>
      <w:bookmarkEnd w:id="58"/>
    </w:p>
    <w:p w14:paraId="31A80511" w14:textId="757A74EA" w:rsidR="002B1210" w:rsidRPr="00600265" w:rsidRDefault="00EC7866" w:rsidP="00821F10">
      <w:pPr>
        <w:suppressAutoHyphens/>
      </w:pPr>
      <w:r w:rsidRPr="00600265">
        <w:t xml:space="preserve">AICIS charges </w:t>
      </w:r>
      <w:r w:rsidRPr="00600265">
        <w:rPr>
          <w:b/>
          <w:bCs/>
        </w:rPr>
        <w:t>fees for services</w:t>
      </w:r>
      <w:r w:rsidRPr="00600265">
        <w:t xml:space="preserve"> </w:t>
      </w:r>
      <w:r w:rsidR="008C024E" w:rsidRPr="00600265">
        <w:t xml:space="preserve">when there is a </w:t>
      </w:r>
      <w:r w:rsidRPr="00600265">
        <w:t>direct relationship between the regulatory activity and the individual or organisation requesting th</w:t>
      </w:r>
      <w:r w:rsidR="00E803DF">
        <w:t>e</w:t>
      </w:r>
      <w:r w:rsidRPr="00600265">
        <w:t xml:space="preserve"> specific activity. </w:t>
      </w:r>
      <w:r w:rsidR="0023603A" w:rsidRPr="00600265">
        <w:t>AICIS charges a</w:t>
      </w:r>
      <w:r w:rsidRPr="00600265">
        <w:t xml:space="preserve">ll regulated entities the same fee for the same activity. Under these circumstances, </w:t>
      </w:r>
      <w:r w:rsidR="00BA0948" w:rsidRPr="00600265">
        <w:t xml:space="preserve">the applicant </w:t>
      </w:r>
      <w:r w:rsidR="005778D3">
        <w:t>creates</w:t>
      </w:r>
      <w:r w:rsidR="00BA0948" w:rsidRPr="00600265">
        <w:t xml:space="preserve"> the specific need and demand for </w:t>
      </w:r>
      <w:r w:rsidRPr="00600265">
        <w:t xml:space="preserve">the activities </w:t>
      </w:r>
      <w:r w:rsidR="00E758EB">
        <w:t>completed</w:t>
      </w:r>
      <w:r w:rsidR="005778D3">
        <w:t xml:space="preserve"> by </w:t>
      </w:r>
      <w:r w:rsidR="00EC446C">
        <w:t>AICIS</w:t>
      </w:r>
      <w:r w:rsidR="001C6052">
        <w:t xml:space="preserve"> (</w:t>
      </w:r>
      <w:r w:rsidR="00BC59F5">
        <w:t>i.e.</w:t>
      </w:r>
      <w:r w:rsidR="001C6052">
        <w:t xml:space="preserve"> processing </w:t>
      </w:r>
      <w:r w:rsidR="001C6052" w:rsidRPr="001C6052">
        <w:t>an application)</w:t>
      </w:r>
      <w:r w:rsidR="00EC446C">
        <w:t xml:space="preserve"> and</w:t>
      </w:r>
      <w:r w:rsidRPr="00600265">
        <w:t xml:space="preserve"> </w:t>
      </w:r>
      <w:r w:rsidR="00E91770">
        <w:t xml:space="preserve">is the driver of </w:t>
      </w:r>
      <w:r w:rsidRPr="00600265">
        <w:t>their associated costs.</w:t>
      </w:r>
    </w:p>
    <w:p w14:paraId="094B8B1F" w14:textId="0FD7E62B" w:rsidR="00EC7866" w:rsidRPr="00600265" w:rsidRDefault="00EC7866" w:rsidP="00821F10">
      <w:pPr>
        <w:suppressAutoHyphens/>
      </w:pPr>
      <w:r w:rsidRPr="00600265">
        <w:t xml:space="preserve">Each </w:t>
      </w:r>
      <w:r w:rsidR="00467D7D" w:rsidRPr="00600265">
        <w:t>fee</w:t>
      </w:r>
      <w:r w:rsidR="00467D7D">
        <w:t>-</w:t>
      </w:r>
      <w:r w:rsidR="00467D7D" w:rsidRPr="00600265">
        <w:t>for</w:t>
      </w:r>
      <w:r w:rsidR="00467D7D">
        <w:t>-</w:t>
      </w:r>
      <w:r w:rsidRPr="00600265">
        <w:t xml:space="preserve">service item can be broken down into </w:t>
      </w:r>
      <w:r w:rsidR="00B7171D">
        <w:t>several</w:t>
      </w:r>
      <w:r w:rsidRPr="00600265">
        <w:t xml:space="preserve"> functional processes as set out </w:t>
      </w:r>
      <w:r w:rsidR="00E91770">
        <w:t>in</w:t>
      </w:r>
      <w:r w:rsidR="00E91770" w:rsidRPr="00600265">
        <w:t xml:space="preserve"> </w:t>
      </w:r>
      <w:r w:rsidRPr="00600265">
        <w:t xml:space="preserve">the </w:t>
      </w:r>
      <w:r w:rsidRPr="00983C40">
        <w:t>IC Act</w:t>
      </w:r>
      <w:r w:rsidRPr="003F5BC1">
        <w:rPr>
          <w:i/>
          <w:iCs/>
        </w:rPr>
        <w:t>.</w:t>
      </w:r>
      <w:r w:rsidRPr="00600265">
        <w:t xml:space="preserve"> For example, certificate applications:</w:t>
      </w:r>
    </w:p>
    <w:p w14:paraId="3224C9A7" w14:textId="77777777" w:rsidR="00EC7866" w:rsidRPr="00600265" w:rsidRDefault="00EC7866" w:rsidP="00821F10">
      <w:pPr>
        <w:pStyle w:val="ListBullet"/>
        <w:suppressAutoHyphens/>
      </w:pPr>
      <w:r w:rsidRPr="00600265">
        <w:t>Certificate (s32) consider application</w:t>
      </w:r>
    </w:p>
    <w:p w14:paraId="4858D7A5" w14:textId="77777777" w:rsidR="00EC7866" w:rsidRPr="00600265" w:rsidRDefault="00EC7866" w:rsidP="00821F10">
      <w:pPr>
        <w:pStyle w:val="ListBullet"/>
        <w:suppressAutoHyphens/>
      </w:pPr>
      <w:r w:rsidRPr="00600265">
        <w:t>Certificate (s33) request further information</w:t>
      </w:r>
    </w:p>
    <w:p w14:paraId="1355B5D4" w14:textId="77777777" w:rsidR="00EC7866" w:rsidRPr="00600265" w:rsidRDefault="00EC7866" w:rsidP="00821F10">
      <w:pPr>
        <w:pStyle w:val="ListBullet"/>
        <w:suppressAutoHyphens/>
      </w:pPr>
      <w:r w:rsidRPr="00600265">
        <w:t>Certificate (s34) consult with prescribed bodies</w:t>
      </w:r>
    </w:p>
    <w:p w14:paraId="5A2D342C" w14:textId="77777777" w:rsidR="00EC7866" w:rsidRPr="00600265" w:rsidRDefault="00EC7866" w:rsidP="00821F10">
      <w:pPr>
        <w:pStyle w:val="ListBullet"/>
        <w:suppressAutoHyphens/>
      </w:pPr>
      <w:r w:rsidRPr="00600265">
        <w:t>Certificate (s35) consult with Gene Technology Regulator</w:t>
      </w:r>
    </w:p>
    <w:p w14:paraId="133751A1" w14:textId="0A4FA846" w:rsidR="00EC7866" w:rsidRPr="00600265" w:rsidRDefault="00EC7866" w:rsidP="00821F10">
      <w:pPr>
        <w:pStyle w:val="ListBullet"/>
        <w:suppressAutoHyphens/>
      </w:pPr>
      <w:r w:rsidRPr="00600265">
        <w:t xml:space="preserve">Certificate (s36) Submissions </w:t>
      </w:r>
      <w:r w:rsidR="00C728D0">
        <w:t>on</w:t>
      </w:r>
      <w:r w:rsidR="00C728D0" w:rsidRPr="00600265">
        <w:t xml:space="preserve"> </w:t>
      </w:r>
      <w:r w:rsidRPr="00600265">
        <w:t>draft statement</w:t>
      </w:r>
    </w:p>
    <w:p w14:paraId="43A96DAD" w14:textId="64F0A558" w:rsidR="00621E8E" w:rsidRDefault="00EC7866" w:rsidP="004A6763">
      <w:pPr>
        <w:pStyle w:val="ListBullet"/>
        <w:suppressAutoHyphens/>
      </w:pPr>
      <w:r w:rsidRPr="00600265">
        <w:t>Certificate (s37) Issue certificate and statement</w:t>
      </w:r>
      <w:r w:rsidR="00316181" w:rsidRPr="00600265">
        <w:t>.</w:t>
      </w:r>
      <w:bookmarkStart w:id="59" w:name="_Toc203375892"/>
    </w:p>
    <w:p w14:paraId="4EA98CAA" w14:textId="26667529" w:rsidR="00EC7866" w:rsidRPr="00590E60" w:rsidRDefault="00EC7866" w:rsidP="00662AE3">
      <w:pPr>
        <w:pStyle w:val="Heading3"/>
      </w:pPr>
      <w:r w:rsidRPr="00590E60">
        <w:t>3.4.2</w:t>
      </w:r>
      <w:r w:rsidRPr="00590E60">
        <w:tab/>
        <w:t>Design of levies</w:t>
      </w:r>
      <w:bookmarkEnd w:id="59"/>
    </w:p>
    <w:p w14:paraId="668D526E" w14:textId="7F0402BF" w:rsidR="007E685E" w:rsidRPr="00600265" w:rsidRDefault="00EC7866" w:rsidP="00821F10">
      <w:pPr>
        <w:suppressAutoHyphens/>
      </w:pPr>
      <w:r w:rsidRPr="00600265">
        <w:t xml:space="preserve">When the cost of the AICIS activity can be reasonably attributed to a broader group of organisations (or individuals) rather than a single </w:t>
      </w:r>
      <w:r w:rsidR="003F5BC1">
        <w:t>entity</w:t>
      </w:r>
      <w:r w:rsidRPr="00600265">
        <w:t xml:space="preserve">, </w:t>
      </w:r>
      <w:r w:rsidR="00425431" w:rsidRPr="00600265">
        <w:t xml:space="preserve">AICIS will continue to fund </w:t>
      </w:r>
      <w:r w:rsidR="001D7320" w:rsidRPr="00600265">
        <w:t xml:space="preserve">these activities </w:t>
      </w:r>
      <w:r w:rsidRPr="00600265">
        <w:t xml:space="preserve">through a </w:t>
      </w:r>
      <w:r w:rsidRPr="00600265">
        <w:rPr>
          <w:b/>
          <w:bCs/>
        </w:rPr>
        <w:t>cost recovery levy</w:t>
      </w:r>
      <w:r w:rsidRPr="00600265">
        <w:t xml:space="preserve">. In these instances, </w:t>
      </w:r>
      <w:r w:rsidR="008D500E">
        <w:t xml:space="preserve">the </w:t>
      </w:r>
      <w:r w:rsidR="00402D2D" w:rsidRPr="00600265">
        <w:t>industry as a whole</w:t>
      </w:r>
      <w:r w:rsidR="004A6763">
        <w:t>,</w:t>
      </w:r>
      <w:r w:rsidR="00402D2D" w:rsidRPr="00600265">
        <w:t xml:space="preserve"> drives </w:t>
      </w:r>
      <w:r w:rsidRPr="00600265">
        <w:t xml:space="preserve">the level of demand for </w:t>
      </w:r>
      <w:r w:rsidR="00EE4FF1" w:rsidRPr="00600265">
        <w:t xml:space="preserve">government </w:t>
      </w:r>
      <w:r w:rsidRPr="00600265">
        <w:t xml:space="preserve">activity or </w:t>
      </w:r>
      <w:r w:rsidR="007F7DFE">
        <w:t xml:space="preserve">regulatory </w:t>
      </w:r>
      <w:r w:rsidRPr="00600265">
        <w:t>intervention</w:t>
      </w:r>
      <w:r w:rsidR="0002589C" w:rsidRPr="00600265">
        <w:t>,</w:t>
      </w:r>
      <w:r w:rsidRPr="00600265">
        <w:t xml:space="preserve"> rather than a single entity within it. The registration level and charge</w:t>
      </w:r>
      <w:r w:rsidR="00D86672">
        <w:t xml:space="preserve"> each registrant must pay</w:t>
      </w:r>
      <w:r w:rsidRPr="00600265">
        <w:t xml:space="preserve"> is determined for each registrant based on the</w:t>
      </w:r>
      <w:r w:rsidR="00452380">
        <w:t xml:space="preserve">ir </w:t>
      </w:r>
      <w:r w:rsidRPr="00600265">
        <w:t>annual introduction value using prior financial year introductions</w:t>
      </w:r>
      <w:r w:rsidR="00FD766A" w:rsidRPr="00600265">
        <w:t>. This is</w:t>
      </w:r>
      <w:r w:rsidRPr="00600265">
        <w:t xml:space="preserve"> as defined in Section 6 of the</w:t>
      </w:r>
      <w:r w:rsidR="0069427A" w:rsidRPr="00600265">
        <w:t>:</w:t>
      </w:r>
    </w:p>
    <w:p w14:paraId="379C355E" w14:textId="77777777" w:rsidR="0069427A" w:rsidRPr="00E679FE" w:rsidRDefault="00EC7866" w:rsidP="00821F10">
      <w:pPr>
        <w:pStyle w:val="ListBullet"/>
        <w:suppressAutoHyphens/>
        <w:rPr>
          <w:i/>
          <w:iCs/>
        </w:rPr>
      </w:pPr>
      <w:r w:rsidRPr="00E679FE">
        <w:rPr>
          <w:i/>
          <w:iCs/>
        </w:rPr>
        <w:t>Industrial Chemicals Charges (General) Regulations 2020</w:t>
      </w:r>
    </w:p>
    <w:p w14:paraId="1F36C5CA" w14:textId="7A1C47DB" w:rsidR="0069427A" w:rsidRPr="00E679FE" w:rsidRDefault="00EC7866" w:rsidP="00821F10">
      <w:pPr>
        <w:pStyle w:val="ListBullet"/>
        <w:suppressAutoHyphens/>
        <w:rPr>
          <w:i/>
          <w:iCs/>
        </w:rPr>
      </w:pPr>
      <w:r w:rsidRPr="00E679FE">
        <w:rPr>
          <w:i/>
          <w:iCs/>
        </w:rPr>
        <w:t>Industrial Chemicals Charges (Customs) Regulations 2020</w:t>
      </w:r>
    </w:p>
    <w:p w14:paraId="5986355D" w14:textId="3EB15124" w:rsidR="00EC7866" w:rsidRPr="00E679FE" w:rsidRDefault="00EC7866" w:rsidP="00821F10">
      <w:pPr>
        <w:pStyle w:val="ListBullet"/>
        <w:suppressAutoHyphens/>
        <w:rPr>
          <w:i/>
          <w:iCs/>
        </w:rPr>
      </w:pPr>
      <w:r w:rsidRPr="00E679FE">
        <w:rPr>
          <w:i/>
          <w:iCs/>
        </w:rPr>
        <w:t>Industrial Chemicals Charges (Excise) Regulations 2020.</w:t>
      </w:r>
    </w:p>
    <w:p w14:paraId="181FA1DE" w14:textId="09555477" w:rsidR="00CA2DAE" w:rsidRPr="00600265" w:rsidRDefault="00CA2DAE" w:rsidP="00821F10">
      <w:pPr>
        <w:suppressAutoHyphens/>
      </w:pPr>
      <w:r w:rsidRPr="00600265">
        <w:t xml:space="preserve">As part of </w:t>
      </w:r>
      <w:r w:rsidR="00A31C27" w:rsidRPr="00600265">
        <w:t xml:space="preserve">an </w:t>
      </w:r>
      <w:r w:rsidRPr="00600265">
        <w:t>ongoing commitment to continuous improvement, AICIS</w:t>
      </w:r>
      <w:r w:rsidR="00C51A3D" w:rsidRPr="00600265">
        <w:t xml:space="preserve"> </w:t>
      </w:r>
      <w:r w:rsidRPr="00600265">
        <w:t>refined its approach to cost recovery in the 2024</w:t>
      </w:r>
      <w:r w:rsidR="00927505" w:rsidRPr="00600265">
        <w:t>–</w:t>
      </w:r>
      <w:r w:rsidRPr="00600265">
        <w:t>25 CRIS</w:t>
      </w:r>
      <w:r w:rsidR="00165310">
        <w:t>. This</w:t>
      </w:r>
      <w:r w:rsidRPr="00600265">
        <w:t xml:space="preserve"> </w:t>
      </w:r>
      <w:r w:rsidR="00165310" w:rsidRPr="00600265">
        <w:t>includ</w:t>
      </w:r>
      <w:r w:rsidR="00165310">
        <w:t>ed</w:t>
      </w:r>
      <w:r w:rsidR="00165310" w:rsidRPr="00600265">
        <w:t xml:space="preserve"> </w:t>
      </w:r>
      <w:r w:rsidR="00530D6D">
        <w:t>adjust</w:t>
      </w:r>
      <w:r w:rsidR="00856315">
        <w:t>ing</w:t>
      </w:r>
      <w:r w:rsidRPr="00600265">
        <w:t xml:space="preserve"> registration level thresholds to better align charges with the effort required to deliver regulatory activities and the</w:t>
      </w:r>
      <w:r w:rsidR="00B71317">
        <w:t>ir</w:t>
      </w:r>
      <w:r w:rsidRPr="00600265">
        <w:t xml:space="preserve"> associated costs.</w:t>
      </w:r>
    </w:p>
    <w:p w14:paraId="0CBA284D" w14:textId="2927B13B" w:rsidR="00EC7866" w:rsidRPr="00600265" w:rsidRDefault="00CA2DAE" w:rsidP="00821F10">
      <w:pPr>
        <w:suppressAutoHyphens/>
      </w:pPr>
      <w:r w:rsidRPr="00600265">
        <w:t xml:space="preserve">AICIS will continue to apply </w:t>
      </w:r>
      <w:r w:rsidR="00530D6D">
        <w:t>the</w:t>
      </w:r>
      <w:r w:rsidR="00703906">
        <w:t xml:space="preserve"> </w:t>
      </w:r>
      <w:r w:rsidR="00691AF0" w:rsidRPr="00600265">
        <w:t>8</w:t>
      </w:r>
      <w:r w:rsidRPr="00600265">
        <w:t>-</w:t>
      </w:r>
      <w:r w:rsidR="00470094">
        <w:t>level</w:t>
      </w:r>
      <w:r w:rsidRPr="00600265">
        <w:t xml:space="preserve"> model </w:t>
      </w:r>
      <w:r w:rsidR="006916FC">
        <w:t xml:space="preserve">from 2025–26 </w:t>
      </w:r>
      <w:r w:rsidRPr="00600265">
        <w:t xml:space="preserve">to determine </w:t>
      </w:r>
      <w:r w:rsidR="009E2EBD">
        <w:t>its</w:t>
      </w:r>
      <w:r w:rsidR="009E2EBD" w:rsidRPr="00600265">
        <w:t xml:space="preserve"> </w:t>
      </w:r>
      <w:r w:rsidRPr="00600265">
        <w:t xml:space="preserve">annual registration charge, </w:t>
      </w:r>
      <w:r w:rsidR="008E1373">
        <w:t>ensu</w:t>
      </w:r>
      <w:r w:rsidR="001E2359">
        <w:t>ring</w:t>
      </w:r>
      <w:r w:rsidR="001E2359" w:rsidRPr="00600265">
        <w:t xml:space="preserve"> charg</w:t>
      </w:r>
      <w:r w:rsidR="001E2359">
        <w:t>es</w:t>
      </w:r>
      <w:r w:rsidR="008E479F" w:rsidRPr="00600265">
        <w:t xml:space="preserve"> </w:t>
      </w:r>
      <w:r w:rsidR="009E2EBD">
        <w:t>are</w:t>
      </w:r>
      <w:r w:rsidRPr="00600265">
        <w:t xml:space="preserve"> </w:t>
      </w:r>
      <w:r w:rsidR="0013144F" w:rsidRPr="00600265">
        <w:t>informed by</w:t>
      </w:r>
      <w:r w:rsidRPr="00600265">
        <w:t xml:space="preserve"> the effort required for activities</w:t>
      </w:r>
      <w:r w:rsidR="009E2EBD">
        <w:t xml:space="preserve"> that require a levy</w:t>
      </w:r>
      <w:r w:rsidRPr="00600265">
        <w:t>. This approach upholds the charging principles set out in the AGCRP</w:t>
      </w:r>
      <w:r w:rsidR="002F7468">
        <w:t>,</w:t>
      </w:r>
      <w:r w:rsidR="00B20EE4" w:rsidRPr="00600265">
        <w:t xml:space="preserve"> ensur</w:t>
      </w:r>
      <w:r w:rsidR="002F7468">
        <w:t>ing</w:t>
      </w:r>
      <w:r w:rsidRPr="00600265">
        <w:t xml:space="preserve"> that fees </w:t>
      </w:r>
      <w:r w:rsidR="0068326E">
        <w:t>remain</w:t>
      </w:r>
      <w:r w:rsidR="00B342D2" w:rsidRPr="00600265">
        <w:t xml:space="preserve"> </w:t>
      </w:r>
      <w:r w:rsidRPr="00600265">
        <w:t>efficient, effective, and transparent.</w:t>
      </w:r>
    </w:p>
    <w:p w14:paraId="6877BD90" w14:textId="733CB558" w:rsidR="00621E8E" w:rsidRPr="00600265" w:rsidRDefault="00EC7866" w:rsidP="00777501">
      <w:pPr>
        <w:suppressAutoHyphens/>
        <w:spacing w:after="240"/>
      </w:pPr>
      <w:r w:rsidRPr="00600265">
        <w:t>An exemption from paying the levy</w:t>
      </w:r>
      <w:r w:rsidR="00A540B8">
        <w:t xml:space="preserve"> applie</w:t>
      </w:r>
      <w:r w:rsidR="009D2508">
        <w:t>s</w:t>
      </w:r>
      <w:r w:rsidRPr="00600265">
        <w:t xml:space="preserve"> for introduction values less than $50,000 in the previous financial year</w:t>
      </w:r>
      <w:r w:rsidR="00532498">
        <w:t>.</w:t>
      </w:r>
      <w:r w:rsidR="00A540B8">
        <w:t xml:space="preserve"> </w:t>
      </w:r>
      <w:r w:rsidR="00492BA6" w:rsidRPr="00600265">
        <w:t>See</w:t>
      </w:r>
      <w:r w:rsidR="00370449">
        <w:t xml:space="preserve"> </w:t>
      </w:r>
      <w:r w:rsidR="00A25C97">
        <w:t>S</w:t>
      </w:r>
      <w:r w:rsidR="00370449">
        <w:t>ection</w:t>
      </w:r>
      <w:r w:rsidR="00492BA6" w:rsidRPr="00600265">
        <w:t xml:space="preserve"> </w:t>
      </w:r>
      <w:r w:rsidR="00361105">
        <w:t>3.4.4</w:t>
      </w:r>
      <w:r w:rsidR="00492BA6" w:rsidRPr="00600265">
        <w:t xml:space="preserve"> for t</w:t>
      </w:r>
      <w:r w:rsidRPr="00600265">
        <w:t xml:space="preserve">he full breakdown of </w:t>
      </w:r>
      <w:r w:rsidR="00F81A31">
        <w:t>AICIS’s</w:t>
      </w:r>
      <w:r w:rsidR="00F81A31" w:rsidRPr="00600265">
        <w:t xml:space="preserve"> </w:t>
      </w:r>
      <w:r w:rsidRPr="00600265">
        <w:t xml:space="preserve">registration level structure and </w:t>
      </w:r>
      <w:r w:rsidR="00F81A31" w:rsidRPr="00600265">
        <w:t>related</w:t>
      </w:r>
      <w:r w:rsidRPr="00600265">
        <w:t xml:space="preserve"> prices</w:t>
      </w:r>
      <w:r w:rsidR="00A87112">
        <w:t xml:space="preserve"> for 2026</w:t>
      </w:r>
      <w:r w:rsidR="003337BA">
        <w:t>–</w:t>
      </w:r>
      <w:r w:rsidR="00A87112">
        <w:t>27</w:t>
      </w:r>
      <w:r w:rsidRPr="00600265">
        <w:t>.</w:t>
      </w:r>
    </w:p>
    <w:p w14:paraId="500AD133" w14:textId="1462532D" w:rsidR="00EC7866" w:rsidRPr="00590E60" w:rsidRDefault="00EC7866" w:rsidP="00662AE3">
      <w:pPr>
        <w:pStyle w:val="Heading3"/>
      </w:pPr>
      <w:bookmarkStart w:id="60" w:name="_Ref166244407"/>
      <w:bookmarkStart w:id="61" w:name="_Toc203375893"/>
      <w:r w:rsidRPr="00590E60">
        <w:lastRenderedPageBreak/>
        <w:t>3.4.3</w:t>
      </w:r>
      <w:r w:rsidRPr="00590E60">
        <w:tab/>
        <w:t xml:space="preserve">Changes to </w:t>
      </w:r>
      <w:r w:rsidRPr="00662AE3">
        <w:t>regulatory</w:t>
      </w:r>
      <w:r w:rsidRPr="00590E60">
        <w:t xml:space="preserve"> charges</w:t>
      </w:r>
      <w:bookmarkEnd w:id="60"/>
      <w:bookmarkEnd w:id="61"/>
    </w:p>
    <w:p w14:paraId="4A088105" w14:textId="701E1C53" w:rsidR="00EC7866" w:rsidRPr="008C68C1" w:rsidRDefault="00EC7866" w:rsidP="00C27696">
      <w:pPr>
        <w:pStyle w:val="Heading4"/>
        <w:suppressAutoHyphens/>
        <w:spacing w:after="120"/>
      </w:pPr>
      <w:r w:rsidRPr="008C68C1">
        <w:t>F</w:t>
      </w:r>
      <w:r w:rsidR="009702CE" w:rsidRPr="008C68C1">
        <w:t>ees for services</w:t>
      </w:r>
    </w:p>
    <w:p w14:paraId="434A8172" w14:textId="79BD015F" w:rsidR="00EC7866" w:rsidRPr="00600265" w:rsidRDefault="00EC7866" w:rsidP="00821F10">
      <w:pPr>
        <w:suppressAutoHyphens/>
      </w:pPr>
      <w:r w:rsidRPr="00600265">
        <w:t xml:space="preserve">AICIS monitors the </w:t>
      </w:r>
      <w:r w:rsidR="00D6070E" w:rsidRPr="00600265">
        <w:t xml:space="preserve">scheme </w:t>
      </w:r>
      <w:r w:rsidRPr="00600265">
        <w:t xml:space="preserve">to ensure </w:t>
      </w:r>
      <w:r w:rsidR="00291EF0" w:rsidRPr="00600265">
        <w:t xml:space="preserve">that </w:t>
      </w:r>
      <w:r w:rsidRPr="00600265">
        <w:t>ongoing fees and charges</w:t>
      </w:r>
      <w:r w:rsidR="00A438F1" w:rsidRPr="00600265">
        <w:t xml:space="preserve"> appropriately align with</w:t>
      </w:r>
      <w:r w:rsidR="009E5A40">
        <w:t xml:space="preserve"> the</w:t>
      </w:r>
      <w:r w:rsidRPr="00600265">
        <w:t xml:space="preserve"> relevant costs</w:t>
      </w:r>
      <w:r w:rsidR="00BE1674" w:rsidRPr="00600265">
        <w:t xml:space="preserve">. </w:t>
      </w:r>
      <w:r w:rsidR="009A28E7">
        <w:t xml:space="preserve">AICIS uses </w:t>
      </w:r>
      <w:r w:rsidR="009A28E7" w:rsidRPr="00600265">
        <w:t>the best available</w:t>
      </w:r>
      <w:r w:rsidR="00E1202B">
        <w:t xml:space="preserve"> information</w:t>
      </w:r>
      <w:r w:rsidR="009A28E7" w:rsidRPr="00600265">
        <w:t xml:space="preserve"> at the time</w:t>
      </w:r>
      <w:r w:rsidR="009A28E7">
        <w:t xml:space="preserve"> to inform any changes</w:t>
      </w:r>
      <w:r w:rsidRPr="00600265">
        <w:t>. Whe</w:t>
      </w:r>
      <w:r w:rsidR="00E1202B">
        <w:t>n</w:t>
      </w:r>
      <w:r w:rsidRPr="00600265">
        <w:t xml:space="preserve"> there is systemic deviation of cost</w:t>
      </w:r>
      <w:r w:rsidR="00254F58" w:rsidRPr="00600265">
        <w:t>s</w:t>
      </w:r>
      <w:r w:rsidRPr="00600265">
        <w:t xml:space="preserve"> and revenue, AICIS will realign its charges to maintain a break-even position.</w:t>
      </w:r>
      <w:r w:rsidR="00F674AD" w:rsidRPr="00F674AD">
        <w:t xml:space="preserve"> Fees for service</w:t>
      </w:r>
      <w:r w:rsidR="00AE79D0">
        <w:t>s</w:t>
      </w:r>
      <w:r w:rsidR="008C310A">
        <w:t xml:space="preserve"> have</w:t>
      </w:r>
      <w:r w:rsidR="00F674AD" w:rsidRPr="00F674AD">
        <w:t xml:space="preserve"> represent</w:t>
      </w:r>
      <w:r w:rsidR="008C310A">
        <w:t>ed</w:t>
      </w:r>
      <w:r w:rsidR="00F674AD" w:rsidRPr="00F674AD">
        <w:t xml:space="preserve"> a relatively small proportion of AICIS’s overall cost recovery (less than </w:t>
      </w:r>
      <w:r w:rsidR="00F674AD">
        <w:t>5</w:t>
      </w:r>
      <w:r w:rsidR="00F674AD" w:rsidRPr="00F674AD">
        <w:t>% of total revenue), with the majority recovered through registration levies.</w:t>
      </w:r>
    </w:p>
    <w:p w14:paraId="77EC44F1" w14:textId="38492F04" w:rsidR="00621E8E" w:rsidRDefault="00FF6E5F" w:rsidP="00821F10">
      <w:pPr>
        <w:suppressAutoHyphens/>
      </w:pPr>
      <w:r w:rsidRPr="00600265">
        <w:t>AICIS</w:t>
      </w:r>
      <w:r w:rsidR="007A2998">
        <w:t xml:space="preserve"> </w:t>
      </w:r>
      <w:r w:rsidR="00501298">
        <w:t xml:space="preserve">staff </w:t>
      </w:r>
      <w:r w:rsidR="007A2998">
        <w:t>collect</w:t>
      </w:r>
      <w:r w:rsidRPr="00600265">
        <w:t xml:space="preserve"> </w:t>
      </w:r>
      <w:r w:rsidR="00EC7866" w:rsidRPr="00600265">
        <w:t>effort data</w:t>
      </w:r>
      <w:r w:rsidR="00501298">
        <w:t xml:space="preserve"> for each regulatory activity</w:t>
      </w:r>
      <w:r w:rsidR="00EC7866" w:rsidRPr="00600265">
        <w:t xml:space="preserve"> to determine the true and minimum efficient cost of providing each service. </w:t>
      </w:r>
      <w:r w:rsidR="00DE01C6">
        <w:t xml:space="preserve">AICIS has </w:t>
      </w:r>
      <w:r w:rsidR="00EE6EAC">
        <w:t>analys</w:t>
      </w:r>
      <w:r w:rsidR="00BC18B5">
        <w:t>ed</w:t>
      </w:r>
      <w:r w:rsidR="00EE6EAC">
        <w:t xml:space="preserve"> </w:t>
      </w:r>
      <w:r w:rsidR="00DB34CF">
        <w:t>the</w:t>
      </w:r>
      <w:r w:rsidR="00197B6B">
        <w:t xml:space="preserve"> </w:t>
      </w:r>
      <w:r w:rsidR="00FC222F" w:rsidRPr="00FC222F">
        <w:t>data to a</w:t>
      </w:r>
      <w:r w:rsidR="00760FCC">
        <w:t>ssess</w:t>
      </w:r>
      <w:r w:rsidR="00FC222F" w:rsidRPr="00FC222F">
        <w:t xml:space="preserve"> whether the current fees charged for</w:t>
      </w:r>
      <w:r w:rsidR="00566C70">
        <w:t xml:space="preserve"> </w:t>
      </w:r>
      <w:r w:rsidR="00FC222F" w:rsidRPr="00FC222F">
        <w:t>assessment certificate applications correspond</w:t>
      </w:r>
      <w:r w:rsidR="00D20BAF">
        <w:t xml:space="preserve"> </w:t>
      </w:r>
      <w:r w:rsidR="000E2315">
        <w:t>to</w:t>
      </w:r>
      <w:r w:rsidR="00D20BAF">
        <w:t xml:space="preserve"> the</w:t>
      </w:r>
      <w:r w:rsidR="00FC222F" w:rsidRPr="00FC222F">
        <w:t xml:space="preserve"> effort </w:t>
      </w:r>
      <w:r w:rsidR="00DB34CF">
        <w:t xml:space="preserve">required </w:t>
      </w:r>
      <w:r w:rsidR="00FC222F" w:rsidRPr="00FC222F">
        <w:t>to complete the assessments.</w:t>
      </w:r>
      <w:r w:rsidR="00E00B96">
        <w:t xml:space="preserve"> </w:t>
      </w:r>
      <w:r w:rsidR="00E00B96" w:rsidRPr="00E00B96">
        <w:t>At the same time AICIS reviewed the internal application processes to identify efficiency and streamlining opportunities.</w:t>
      </w:r>
    </w:p>
    <w:p w14:paraId="756DF7F3" w14:textId="45F7FD6D" w:rsidR="00FC222F" w:rsidRPr="00804885" w:rsidRDefault="00804885" w:rsidP="00821F10">
      <w:pPr>
        <w:suppressAutoHyphens/>
      </w:pPr>
      <w:r w:rsidRPr="00983C40">
        <w:t>The</w:t>
      </w:r>
      <w:r w:rsidR="00FC222F" w:rsidRPr="00983C40">
        <w:t xml:space="preserve"> analysis showed:</w:t>
      </w:r>
    </w:p>
    <w:p w14:paraId="16CE1F0A" w14:textId="1DD91391" w:rsidR="00FC222F" w:rsidRPr="00FC222F" w:rsidRDefault="00FC222F" w:rsidP="008C7254">
      <w:pPr>
        <w:numPr>
          <w:ilvl w:val="0"/>
          <w:numId w:val="11"/>
        </w:numPr>
        <w:tabs>
          <w:tab w:val="clear" w:pos="720"/>
          <w:tab w:val="num" w:pos="709"/>
        </w:tabs>
        <w:suppressAutoHyphens/>
        <w:spacing w:after="0"/>
        <w:ind w:hanging="578"/>
      </w:pPr>
      <w:r w:rsidRPr="00FC222F">
        <w:t xml:space="preserve">The overall level of effort </w:t>
      </w:r>
      <w:r w:rsidR="00E97CEB">
        <w:t>needed</w:t>
      </w:r>
      <w:r w:rsidRPr="00FC222F">
        <w:t xml:space="preserve"> to assess certificate applications is significantly higher than historical averages under NICNAS. The main reason for this is that the effort averages under NICNAS included many lower risk and/or lower complexity assessments (including in the highest fee type) that are now mostly authorised under exempted or reported categories without pre-market assessment.</w:t>
      </w:r>
      <w:r w:rsidR="005A07A9">
        <w:t xml:space="preserve"> In addition</w:t>
      </w:r>
      <w:r w:rsidR="007151E6">
        <w:t>,</w:t>
      </w:r>
      <w:r w:rsidR="005A07A9">
        <w:t xml:space="preserve"> the nature of the </w:t>
      </w:r>
      <w:r w:rsidR="00AE13CE">
        <w:t xml:space="preserve">hazard information has increased in complexity over time due to a shift away from </w:t>
      </w:r>
      <w:r w:rsidR="00A25C05">
        <w:t>reliance on standardised animal testing.</w:t>
      </w:r>
      <w:r w:rsidR="004B22E3">
        <w:t xml:space="preserve"> </w:t>
      </w:r>
      <w:r w:rsidR="000E5217">
        <w:t xml:space="preserve">This has led to </w:t>
      </w:r>
      <w:r w:rsidR="0087418A">
        <w:t xml:space="preserve">increased effort </w:t>
      </w:r>
      <w:r w:rsidR="00496C07">
        <w:t xml:space="preserve">required to assess applications with </w:t>
      </w:r>
      <w:r w:rsidR="00936D12">
        <w:t>more complex hazard information.</w:t>
      </w:r>
    </w:p>
    <w:p w14:paraId="7C897C8D" w14:textId="77777777" w:rsidR="00FC222F" w:rsidRPr="00FC222F" w:rsidRDefault="00FC222F" w:rsidP="00821F10">
      <w:pPr>
        <w:numPr>
          <w:ilvl w:val="0"/>
          <w:numId w:val="11"/>
        </w:numPr>
        <w:tabs>
          <w:tab w:val="clear" w:pos="720"/>
          <w:tab w:val="num" w:pos="709"/>
        </w:tabs>
        <w:suppressAutoHyphens/>
        <w:spacing w:after="0"/>
        <w:ind w:hanging="578"/>
      </w:pPr>
      <w:r w:rsidRPr="00FC222F">
        <w:t>AICIS assessment certificate applicants have been consistently under-charged for the service. On average, fees collected for applications did not cover the full costs of assessing and processing them.</w:t>
      </w:r>
    </w:p>
    <w:p w14:paraId="417C16B9" w14:textId="48A2A94C" w:rsidR="00FC222F" w:rsidRPr="00FC222F" w:rsidRDefault="00FC222F" w:rsidP="00821F10">
      <w:pPr>
        <w:numPr>
          <w:ilvl w:val="0"/>
          <w:numId w:val="11"/>
        </w:numPr>
        <w:tabs>
          <w:tab w:val="clear" w:pos="720"/>
          <w:tab w:val="num" w:pos="709"/>
        </w:tabs>
        <w:suppressAutoHyphens/>
        <w:spacing w:after="0"/>
        <w:ind w:hanging="578"/>
      </w:pPr>
      <w:r w:rsidRPr="00FC222F">
        <w:t xml:space="preserve">This means the cost of assessing certificate applications made by specific businesses is being subsidised by the registration levy charged to all registered businesses. This does not comply with the </w:t>
      </w:r>
      <w:r w:rsidR="00CB3888" w:rsidRPr="00444AEB">
        <w:t>AGCRP</w:t>
      </w:r>
      <w:r w:rsidR="00CB3888">
        <w:t xml:space="preserve"> </w:t>
      </w:r>
      <w:r w:rsidRPr="00FC222F">
        <w:t>to allocate costs appropriately and avoid cross-subsidisation.</w:t>
      </w:r>
    </w:p>
    <w:p w14:paraId="50808774" w14:textId="77777777" w:rsidR="00FC222F" w:rsidRPr="00FC222F" w:rsidRDefault="00FC222F" w:rsidP="00821F10">
      <w:pPr>
        <w:numPr>
          <w:ilvl w:val="0"/>
          <w:numId w:val="11"/>
        </w:numPr>
        <w:tabs>
          <w:tab w:val="clear" w:pos="720"/>
          <w:tab w:val="num" w:pos="709"/>
        </w:tabs>
        <w:suppressAutoHyphens/>
        <w:spacing w:after="0"/>
        <w:ind w:hanging="578"/>
      </w:pPr>
      <w:r w:rsidRPr="00FC222F">
        <w:t>The largest cross-subsidisation is for very low to low-risk certificate applications, with the application fee significantly less than the costs of assessing these applications.</w:t>
      </w:r>
    </w:p>
    <w:p w14:paraId="6DD95B95" w14:textId="77777777" w:rsidR="00FC222F" w:rsidRPr="00FC222F" w:rsidRDefault="00FC222F" w:rsidP="00821F10">
      <w:pPr>
        <w:numPr>
          <w:ilvl w:val="0"/>
          <w:numId w:val="11"/>
        </w:numPr>
        <w:tabs>
          <w:tab w:val="clear" w:pos="720"/>
          <w:tab w:val="num" w:pos="709"/>
        </w:tabs>
        <w:suppressAutoHyphens/>
        <w:spacing w:after="0"/>
        <w:ind w:hanging="578"/>
      </w:pPr>
      <w:r w:rsidRPr="00FC222F">
        <w:t>The 3 existing ‘focus’ (medium to high risk) application certificate types all required similar levels of AICIS assessment effort, regardless of specific focus.</w:t>
      </w:r>
    </w:p>
    <w:p w14:paraId="469B594A" w14:textId="6E5F45BD" w:rsidR="00FC222F" w:rsidRPr="00857787" w:rsidRDefault="00FC222F" w:rsidP="00821F10">
      <w:pPr>
        <w:numPr>
          <w:ilvl w:val="0"/>
          <w:numId w:val="11"/>
        </w:numPr>
        <w:tabs>
          <w:tab w:val="clear" w:pos="720"/>
          <w:tab w:val="num" w:pos="709"/>
        </w:tabs>
        <w:suppressAutoHyphens/>
        <w:spacing w:after="0"/>
        <w:ind w:hanging="578"/>
      </w:pPr>
      <w:r w:rsidRPr="00857787">
        <w:t>Very low to low-risk applications for introductions with the higher exposures to humans and/or the environment (exposure band 4) required more effort than other very low to low-risk applications. This is primarily due to these applications needing the same level of information to demonstrate that they are very low to low risk as is required to be submitted for the ‘focus’ assessments. Data from assessments completed during the first 5 years of the scheme indicates that these very low to low</w:t>
      </w:r>
      <w:r w:rsidR="00A64DA6">
        <w:t xml:space="preserve"> </w:t>
      </w:r>
      <w:r w:rsidRPr="00857787">
        <w:t>risk applications account for approximately 15% of completed applications.</w:t>
      </w:r>
    </w:p>
    <w:p w14:paraId="41D503CD" w14:textId="5E54A88C" w:rsidR="001D3424" w:rsidRPr="00857787" w:rsidRDefault="0084347F" w:rsidP="00821F10">
      <w:pPr>
        <w:numPr>
          <w:ilvl w:val="0"/>
          <w:numId w:val="11"/>
        </w:numPr>
        <w:suppressAutoHyphens/>
        <w:spacing w:after="0"/>
        <w:ind w:hanging="578"/>
      </w:pPr>
      <w:r w:rsidRPr="00857787">
        <w:t>T</w:t>
      </w:r>
      <w:r w:rsidR="00FC222F" w:rsidRPr="00857787">
        <w:t xml:space="preserve">he application preparation and screening stages </w:t>
      </w:r>
      <w:r w:rsidR="008A3502" w:rsidRPr="00857787">
        <w:t xml:space="preserve">will become more efficient by </w:t>
      </w:r>
      <w:r w:rsidR="00FC222F" w:rsidRPr="00857787">
        <w:t xml:space="preserve">changing the structure of certificate </w:t>
      </w:r>
      <w:r w:rsidR="00293020" w:rsidRPr="00857787">
        <w:t>applications.</w:t>
      </w:r>
    </w:p>
    <w:p w14:paraId="28FF9ADD" w14:textId="765C6933" w:rsidR="009E6396" w:rsidRPr="009E6396" w:rsidRDefault="001446E7" w:rsidP="003E6E25">
      <w:pPr>
        <w:suppressAutoHyphens/>
        <w:spacing w:before="240"/>
      </w:pPr>
      <w:r w:rsidRPr="00FC6C62">
        <w:t>In</w:t>
      </w:r>
      <w:r w:rsidR="00924424" w:rsidRPr="00FC6C62">
        <w:t xml:space="preserve"> 202</w:t>
      </w:r>
      <w:r w:rsidR="002510A2" w:rsidRPr="00FC6C62">
        <w:t>6</w:t>
      </w:r>
      <w:r w:rsidR="00BF0410" w:rsidRPr="00FC6C62">
        <w:t>–</w:t>
      </w:r>
      <w:r w:rsidR="00924424" w:rsidRPr="00FC6C62">
        <w:t>2</w:t>
      </w:r>
      <w:r w:rsidR="002510A2" w:rsidRPr="00FC6C62">
        <w:t>7</w:t>
      </w:r>
      <w:r w:rsidR="00924424" w:rsidRPr="00FC6C62">
        <w:t xml:space="preserve">, </w:t>
      </w:r>
      <w:r w:rsidR="00BD580B" w:rsidRPr="00FC6C62">
        <w:t xml:space="preserve">AICIS </w:t>
      </w:r>
      <w:r w:rsidR="009E6396" w:rsidRPr="00FC6C62">
        <w:t>will</w:t>
      </w:r>
      <w:r w:rsidR="00AC230D" w:rsidRPr="00FC6C62">
        <w:t xml:space="preserve"> </w:t>
      </w:r>
      <w:r w:rsidR="009E6396" w:rsidRPr="00FC6C62">
        <w:t>better align</w:t>
      </w:r>
      <w:r w:rsidR="00BA595E" w:rsidRPr="00FC6C62">
        <w:t xml:space="preserve"> the</w:t>
      </w:r>
      <w:r w:rsidR="009E6396" w:rsidRPr="00FC6C62">
        <w:t xml:space="preserve"> fees with the resources </w:t>
      </w:r>
      <w:r w:rsidR="00615FD0" w:rsidRPr="00FC6C62">
        <w:t>required to</w:t>
      </w:r>
      <w:r w:rsidR="009E6396" w:rsidRPr="00FC6C62">
        <w:t xml:space="preserve"> assess </w:t>
      </w:r>
      <w:r w:rsidR="001D2E5F" w:rsidRPr="00FC6C62">
        <w:t xml:space="preserve">certificate </w:t>
      </w:r>
      <w:r w:rsidR="00BA595E" w:rsidRPr="00FC6C62">
        <w:t>application</w:t>
      </w:r>
      <w:r w:rsidR="001D2E5F" w:rsidRPr="00FC6C62">
        <w:t>s</w:t>
      </w:r>
      <w:r w:rsidR="00F2249E" w:rsidRPr="00FC6C62">
        <w:t>,</w:t>
      </w:r>
      <w:r w:rsidR="00BA595E" w:rsidRPr="00FC6C62">
        <w:t xml:space="preserve"> followed by streamlin</w:t>
      </w:r>
      <w:r w:rsidR="002E13F4" w:rsidRPr="00FC6C62">
        <w:t>ing</w:t>
      </w:r>
      <w:r w:rsidR="00BA595E" w:rsidRPr="00FC6C62">
        <w:t xml:space="preserve"> the </w:t>
      </w:r>
      <w:r w:rsidR="001D2E5F" w:rsidRPr="00FC6C62">
        <w:t>types of</w:t>
      </w:r>
      <w:r w:rsidR="00BA595E" w:rsidRPr="00FC6C62">
        <w:t xml:space="preserve"> applications </w:t>
      </w:r>
      <w:r w:rsidR="002E13F4" w:rsidRPr="00FC6C62">
        <w:t>in 2027</w:t>
      </w:r>
      <w:r w:rsidR="00B5022A" w:rsidRPr="00FC6C62">
        <w:t>–</w:t>
      </w:r>
      <w:r w:rsidR="002E13F4" w:rsidRPr="00FC6C62">
        <w:t>28.</w:t>
      </w:r>
      <w:r w:rsidR="00F96932" w:rsidRPr="00FC6C62">
        <w:t xml:space="preserve"> </w:t>
      </w:r>
      <w:r w:rsidR="002C1DBC" w:rsidRPr="00FC6C62">
        <w:t xml:space="preserve">AICIS </w:t>
      </w:r>
      <w:r w:rsidR="008F650E" w:rsidRPr="00FC6C62">
        <w:t>will</w:t>
      </w:r>
      <w:r w:rsidR="002C1DBC" w:rsidRPr="00FC6C62">
        <w:t xml:space="preserve"> stagg</w:t>
      </w:r>
      <w:r w:rsidR="00BB5429" w:rsidRPr="00FC6C62">
        <w:t>er the certificate application fee increases over 2 year</w:t>
      </w:r>
      <w:r w:rsidR="00EA1ACA" w:rsidRPr="00FC6C62">
        <w:t>s with 50% of the increased cost occurring in 2026</w:t>
      </w:r>
      <w:r w:rsidR="003337BA" w:rsidRPr="00FC6C62">
        <w:t>–</w:t>
      </w:r>
      <w:r w:rsidR="00EA1ACA" w:rsidRPr="00FC6C62">
        <w:t xml:space="preserve">27 using the current certificate types and the remaining 50% </w:t>
      </w:r>
      <w:r w:rsidR="001B7A6B" w:rsidRPr="00FC6C62">
        <w:t>occurring in 2027</w:t>
      </w:r>
      <w:r w:rsidR="0067753E" w:rsidRPr="00FC6C62">
        <w:t>–</w:t>
      </w:r>
      <w:r w:rsidR="001B7A6B" w:rsidRPr="00FC6C62">
        <w:t xml:space="preserve">28 using the new certificate types. </w:t>
      </w:r>
      <w:r w:rsidR="00B1022B" w:rsidRPr="00FC6C62">
        <w:t xml:space="preserve">See </w:t>
      </w:r>
      <w:r w:rsidR="00F2249E" w:rsidRPr="00FC6C62">
        <w:t>T</w:t>
      </w:r>
      <w:r w:rsidR="00B1022B" w:rsidRPr="00FC6C62">
        <w:t>able</w:t>
      </w:r>
      <w:r w:rsidR="00825CF4" w:rsidRPr="00FC6C62">
        <w:t xml:space="preserve"> 18</w:t>
      </w:r>
      <w:r w:rsidR="004A49AC" w:rsidRPr="00FC6C62">
        <w:t xml:space="preserve"> for more details.</w:t>
      </w:r>
      <w:r w:rsidR="002E13F4" w:rsidRPr="00FC6C62">
        <w:t xml:space="preserve"> </w:t>
      </w:r>
      <w:r w:rsidR="00830528" w:rsidRPr="00FC6C62">
        <w:t>T</w:t>
      </w:r>
      <w:r w:rsidR="0091049C" w:rsidRPr="00FC6C62">
        <w:t xml:space="preserve">o ensure ongoing scheme </w:t>
      </w:r>
      <w:r w:rsidR="00E246EF" w:rsidRPr="00FC6C62">
        <w:t xml:space="preserve">cost </w:t>
      </w:r>
      <w:r w:rsidR="0091049C" w:rsidRPr="00FC6C62">
        <w:t>recovery</w:t>
      </w:r>
      <w:r w:rsidR="00B5022A" w:rsidRPr="00FC6C62">
        <w:t>,</w:t>
      </w:r>
      <w:r w:rsidR="0091049C" w:rsidRPr="00FC6C62">
        <w:t xml:space="preserve"> all other fees for services will be </w:t>
      </w:r>
      <w:r w:rsidR="00702493" w:rsidRPr="00FC6C62">
        <w:t>indexed</w:t>
      </w:r>
      <w:r w:rsidR="0091049C" w:rsidRPr="00FC6C62">
        <w:t xml:space="preserve"> by </w:t>
      </w:r>
      <w:r w:rsidR="00C020D5" w:rsidRPr="00FC6C62">
        <w:t xml:space="preserve">3.3% in </w:t>
      </w:r>
      <w:r w:rsidR="004919B2" w:rsidRPr="00FC6C62">
        <w:t>2026</w:t>
      </w:r>
      <w:r w:rsidR="00B5022A" w:rsidRPr="00FC6C62">
        <w:t>–</w:t>
      </w:r>
      <w:r w:rsidR="004919B2" w:rsidRPr="00FC6C62">
        <w:t>27.</w:t>
      </w:r>
    </w:p>
    <w:p w14:paraId="6EAED953" w14:textId="71F20D68" w:rsidR="00F26104" w:rsidRDefault="007B7A55" w:rsidP="00285F32">
      <w:pPr>
        <w:pStyle w:val="TableTitle"/>
        <w:keepNext/>
        <w:keepLines/>
        <w:suppressAutoHyphens/>
      </w:pPr>
      <w:r w:rsidRPr="00600265">
        <w:lastRenderedPageBreak/>
        <w:t>Table 1</w:t>
      </w:r>
      <w:r>
        <w:t>8</w:t>
      </w:r>
      <w:r w:rsidRPr="00600265">
        <w:t xml:space="preserve"> – </w:t>
      </w:r>
      <w:r>
        <w:t>C</w:t>
      </w:r>
      <w:r w:rsidR="0010209F">
        <w:t>hanges to c</w:t>
      </w:r>
      <w:r>
        <w:t xml:space="preserve">ertificate application </w:t>
      </w:r>
      <w:r w:rsidR="009B00AF">
        <w:t>structure and fee</w:t>
      </w:r>
      <w:r w:rsidR="0010209F">
        <w:t>s</w:t>
      </w:r>
    </w:p>
    <w:tbl>
      <w:tblPr>
        <w:tblStyle w:val="8"/>
        <w:tblW w:w="97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620" w:firstRow="1" w:lastRow="0" w:firstColumn="0" w:lastColumn="0" w:noHBand="1" w:noVBand="1"/>
        <w:tblCaption w:val="Table outlining certificate and authorisation fees 2020-21."/>
      </w:tblPr>
      <w:tblGrid>
        <w:gridCol w:w="6469"/>
        <w:gridCol w:w="1623"/>
        <w:gridCol w:w="1623"/>
      </w:tblGrid>
      <w:tr w:rsidR="00F26104" w:rsidRPr="00600265" w14:paraId="4DCD9BDA" w14:textId="77777777" w:rsidTr="007810DE">
        <w:trPr>
          <w:trHeight w:val="503"/>
          <w:tblHeader/>
        </w:trPr>
        <w:tc>
          <w:tcPr>
            <w:tcW w:w="6469" w:type="dxa"/>
            <w:shd w:val="clear" w:color="auto" w:fill="D9E5FD" w:themeFill="accent6"/>
            <w:vAlign w:val="center"/>
          </w:tcPr>
          <w:p w14:paraId="27DE4E6A" w14:textId="77777777" w:rsidR="00F26104" w:rsidRPr="005C5D2B" w:rsidRDefault="00F26104" w:rsidP="00821F10">
            <w:pPr>
              <w:suppressAutoHyphens/>
              <w:rPr>
                <w:b/>
                <w:bCs/>
              </w:rPr>
            </w:pPr>
            <w:r w:rsidRPr="008C68C1">
              <w:rPr>
                <w:b/>
                <w:bCs/>
              </w:rPr>
              <w:t xml:space="preserve">AICIS </w:t>
            </w:r>
            <w:r>
              <w:rPr>
                <w:b/>
                <w:bCs/>
              </w:rPr>
              <w:t>f</w:t>
            </w:r>
            <w:r w:rsidRPr="005C5D2B">
              <w:rPr>
                <w:b/>
                <w:bCs/>
              </w:rPr>
              <w:t>ees for services</w:t>
            </w:r>
          </w:p>
        </w:tc>
        <w:tc>
          <w:tcPr>
            <w:tcW w:w="1623" w:type="dxa"/>
            <w:shd w:val="clear" w:color="auto" w:fill="D9E5FD" w:themeFill="accent6"/>
          </w:tcPr>
          <w:p w14:paraId="1672F640" w14:textId="77777777" w:rsidR="00F26104" w:rsidRPr="005C5D2B" w:rsidRDefault="00F26104" w:rsidP="00821F10">
            <w:pPr>
              <w:suppressAutoHyphens/>
              <w:spacing w:after="0"/>
              <w:jc w:val="center"/>
              <w:rPr>
                <w:b/>
                <w:bCs/>
              </w:rPr>
            </w:pPr>
            <w:r w:rsidRPr="005C5D2B">
              <w:rPr>
                <w:b/>
                <w:bCs/>
              </w:rPr>
              <w:t>Charge per application ($)</w:t>
            </w:r>
          </w:p>
          <w:p w14:paraId="535DC280" w14:textId="77777777" w:rsidR="00F26104" w:rsidRPr="005C5D2B" w:rsidRDefault="00F26104" w:rsidP="00821F10">
            <w:pPr>
              <w:suppressAutoHyphens/>
              <w:jc w:val="center"/>
              <w:rPr>
                <w:b/>
                <w:bCs/>
              </w:rPr>
            </w:pPr>
            <w:r w:rsidRPr="005C5D2B">
              <w:rPr>
                <w:b/>
                <w:bCs/>
              </w:rPr>
              <w:t>202</w:t>
            </w:r>
            <w:r>
              <w:rPr>
                <w:b/>
                <w:bCs/>
              </w:rPr>
              <w:t>6</w:t>
            </w:r>
            <w:r w:rsidRPr="005C5D2B">
              <w:rPr>
                <w:b/>
                <w:bCs/>
              </w:rPr>
              <w:t>–2</w:t>
            </w:r>
            <w:r>
              <w:rPr>
                <w:b/>
                <w:bCs/>
              </w:rPr>
              <w:t>7</w:t>
            </w:r>
          </w:p>
        </w:tc>
        <w:tc>
          <w:tcPr>
            <w:tcW w:w="1623" w:type="dxa"/>
            <w:shd w:val="clear" w:color="auto" w:fill="D9E5FD" w:themeFill="accent6"/>
          </w:tcPr>
          <w:p w14:paraId="4EFB8CC1" w14:textId="77777777" w:rsidR="00F26104" w:rsidRPr="005C5D2B" w:rsidRDefault="00F26104" w:rsidP="00821F10">
            <w:pPr>
              <w:suppressAutoHyphens/>
              <w:spacing w:after="0"/>
              <w:jc w:val="center"/>
              <w:rPr>
                <w:b/>
                <w:bCs/>
              </w:rPr>
            </w:pPr>
            <w:r w:rsidRPr="005C5D2B">
              <w:rPr>
                <w:b/>
                <w:bCs/>
              </w:rPr>
              <w:t>Charge per application ($)</w:t>
            </w:r>
          </w:p>
          <w:p w14:paraId="2353A34E" w14:textId="77777777" w:rsidR="00F26104" w:rsidRPr="005C5D2B" w:rsidRDefault="00F26104" w:rsidP="00821F10">
            <w:pPr>
              <w:suppressAutoHyphens/>
              <w:jc w:val="center"/>
              <w:rPr>
                <w:b/>
                <w:bCs/>
              </w:rPr>
            </w:pPr>
            <w:r w:rsidRPr="005C5D2B">
              <w:rPr>
                <w:b/>
                <w:bCs/>
              </w:rPr>
              <w:t>202</w:t>
            </w:r>
            <w:r>
              <w:rPr>
                <w:b/>
                <w:bCs/>
              </w:rPr>
              <w:t>7</w:t>
            </w:r>
            <w:r w:rsidRPr="005C5D2B">
              <w:rPr>
                <w:b/>
                <w:bCs/>
              </w:rPr>
              <w:t>–2</w:t>
            </w:r>
            <w:r>
              <w:rPr>
                <w:b/>
                <w:bCs/>
              </w:rPr>
              <w:t>8</w:t>
            </w:r>
          </w:p>
        </w:tc>
      </w:tr>
      <w:tr w:rsidR="00F26104" w:rsidRPr="00600265" w14:paraId="29F7199E" w14:textId="77777777" w:rsidTr="007810DE">
        <w:trPr>
          <w:trHeight w:val="503"/>
        </w:trPr>
        <w:tc>
          <w:tcPr>
            <w:tcW w:w="6469" w:type="dxa"/>
            <w:vAlign w:val="center"/>
          </w:tcPr>
          <w:p w14:paraId="63E0EB09" w14:textId="77777777" w:rsidR="00F26104" w:rsidRPr="00C76EA6" w:rsidRDefault="00F26104" w:rsidP="00821F10">
            <w:pPr>
              <w:suppressAutoHyphens/>
            </w:pPr>
            <w:r w:rsidRPr="00C76EA6">
              <w:t>Application for a certificate – very low to low risk</w:t>
            </w:r>
          </w:p>
        </w:tc>
        <w:tc>
          <w:tcPr>
            <w:tcW w:w="1623" w:type="dxa"/>
          </w:tcPr>
          <w:p w14:paraId="46A5A73D" w14:textId="77777777" w:rsidR="00F26104" w:rsidRPr="00600265" w:rsidRDefault="00F26104" w:rsidP="00821F10">
            <w:pPr>
              <w:suppressAutoHyphens/>
              <w:ind w:right="169"/>
              <w:jc w:val="right"/>
            </w:pPr>
            <w:r>
              <w:t>14,530</w:t>
            </w:r>
          </w:p>
        </w:tc>
        <w:tc>
          <w:tcPr>
            <w:tcW w:w="1623" w:type="dxa"/>
          </w:tcPr>
          <w:p w14:paraId="5C0DA95F" w14:textId="77777777" w:rsidR="00F26104" w:rsidRPr="00600265" w:rsidRDefault="00F26104" w:rsidP="00821F10">
            <w:pPr>
              <w:suppressAutoHyphens/>
              <w:ind w:right="169"/>
              <w:jc w:val="right"/>
            </w:pPr>
            <w:r>
              <w:t>21,390</w:t>
            </w:r>
          </w:p>
        </w:tc>
      </w:tr>
      <w:tr w:rsidR="00F26104" w:rsidRPr="00600265" w14:paraId="3BD31AF6" w14:textId="77777777" w:rsidTr="007810DE">
        <w:trPr>
          <w:trHeight w:val="503"/>
        </w:trPr>
        <w:tc>
          <w:tcPr>
            <w:tcW w:w="6469" w:type="dxa"/>
            <w:vAlign w:val="center"/>
          </w:tcPr>
          <w:p w14:paraId="079E7C9F" w14:textId="21564629" w:rsidR="00F26104" w:rsidRPr="00C76EA6" w:rsidRDefault="00F26104" w:rsidP="00821F10">
            <w:pPr>
              <w:suppressAutoHyphens/>
            </w:pPr>
            <w:r w:rsidRPr="00C76EA6">
              <w:t>Application for a certificate – health focus or environment focus</w:t>
            </w:r>
          </w:p>
        </w:tc>
        <w:tc>
          <w:tcPr>
            <w:tcW w:w="1623" w:type="dxa"/>
          </w:tcPr>
          <w:p w14:paraId="661F9868" w14:textId="575355A7" w:rsidR="00F26104" w:rsidRPr="00600265" w:rsidRDefault="00F26104" w:rsidP="00821F10">
            <w:pPr>
              <w:suppressAutoHyphens/>
              <w:ind w:right="169"/>
              <w:jc w:val="right"/>
            </w:pPr>
            <w:r>
              <w:t>34,760</w:t>
            </w:r>
          </w:p>
        </w:tc>
        <w:tc>
          <w:tcPr>
            <w:tcW w:w="1623" w:type="dxa"/>
            <w:vMerge w:val="restart"/>
            <w:vAlign w:val="center"/>
          </w:tcPr>
          <w:p w14:paraId="6526B3E8" w14:textId="77777777" w:rsidR="00F26104" w:rsidRPr="00600265" w:rsidRDefault="00F26104" w:rsidP="00821F10">
            <w:pPr>
              <w:suppressAutoHyphens/>
              <w:ind w:right="169"/>
              <w:jc w:val="right"/>
            </w:pPr>
            <w:r>
              <w:t>45,425</w:t>
            </w:r>
          </w:p>
        </w:tc>
      </w:tr>
      <w:tr w:rsidR="00F26104" w:rsidRPr="00600265" w14:paraId="5068935B" w14:textId="77777777" w:rsidTr="007810DE">
        <w:trPr>
          <w:trHeight w:val="503"/>
        </w:trPr>
        <w:tc>
          <w:tcPr>
            <w:tcW w:w="6469" w:type="dxa"/>
            <w:vAlign w:val="center"/>
          </w:tcPr>
          <w:p w14:paraId="2CBE1906" w14:textId="77777777" w:rsidR="00F26104" w:rsidRPr="00C76EA6" w:rsidRDefault="00F26104" w:rsidP="00821F10">
            <w:pPr>
              <w:suppressAutoHyphens/>
            </w:pPr>
            <w:r w:rsidRPr="00C76EA6">
              <w:t>Application for a certificate – health and environment focus</w:t>
            </w:r>
          </w:p>
        </w:tc>
        <w:tc>
          <w:tcPr>
            <w:tcW w:w="1623" w:type="dxa"/>
          </w:tcPr>
          <w:p w14:paraId="13D2C3DD" w14:textId="77777777" w:rsidR="00F26104" w:rsidRPr="00600265" w:rsidRDefault="00F26104" w:rsidP="00821F10">
            <w:pPr>
              <w:suppressAutoHyphens/>
              <w:ind w:right="169"/>
              <w:jc w:val="right"/>
            </w:pPr>
            <w:r>
              <w:t>40,740</w:t>
            </w:r>
          </w:p>
        </w:tc>
        <w:tc>
          <w:tcPr>
            <w:tcW w:w="1623" w:type="dxa"/>
            <w:vMerge/>
          </w:tcPr>
          <w:p w14:paraId="17B0B01B" w14:textId="77777777" w:rsidR="00F26104" w:rsidRPr="00600265" w:rsidRDefault="00F26104" w:rsidP="00821F10">
            <w:pPr>
              <w:suppressAutoHyphens/>
              <w:ind w:right="169"/>
              <w:jc w:val="right"/>
            </w:pPr>
          </w:p>
        </w:tc>
      </w:tr>
      <w:tr w:rsidR="00F26104" w:rsidRPr="00600265" w14:paraId="166E8AA3" w14:textId="77777777" w:rsidTr="007810DE">
        <w:trPr>
          <w:trHeight w:val="503"/>
        </w:trPr>
        <w:tc>
          <w:tcPr>
            <w:tcW w:w="6469" w:type="dxa"/>
            <w:vAlign w:val="center"/>
          </w:tcPr>
          <w:p w14:paraId="56E9DCEE" w14:textId="77777777" w:rsidR="00F26104" w:rsidRPr="00C76EA6" w:rsidRDefault="00F26104" w:rsidP="00821F10">
            <w:pPr>
              <w:suppressAutoHyphens/>
            </w:pPr>
            <w:r w:rsidRPr="00C76EA6">
              <w:t>Application for a certificate – comparable hazard assessment</w:t>
            </w:r>
          </w:p>
        </w:tc>
        <w:tc>
          <w:tcPr>
            <w:tcW w:w="1623" w:type="dxa"/>
          </w:tcPr>
          <w:p w14:paraId="64CD6C40" w14:textId="77777777" w:rsidR="00F26104" w:rsidRPr="00600265" w:rsidRDefault="00F26104" w:rsidP="00821F10">
            <w:pPr>
              <w:suppressAutoHyphens/>
              <w:ind w:right="169"/>
              <w:jc w:val="right"/>
            </w:pPr>
            <w:r>
              <w:t>20,385</w:t>
            </w:r>
          </w:p>
        </w:tc>
        <w:tc>
          <w:tcPr>
            <w:tcW w:w="1623" w:type="dxa"/>
          </w:tcPr>
          <w:p w14:paraId="37BED2A1" w14:textId="77777777" w:rsidR="00F26104" w:rsidRPr="00600265" w:rsidRDefault="00F26104" w:rsidP="00821F10">
            <w:pPr>
              <w:suppressAutoHyphens/>
              <w:ind w:right="169"/>
              <w:jc w:val="right"/>
            </w:pPr>
            <w:r>
              <w:t>22,715</w:t>
            </w:r>
          </w:p>
        </w:tc>
      </w:tr>
    </w:tbl>
    <w:p w14:paraId="79AAD66C" w14:textId="1189B5C3" w:rsidR="00557279" w:rsidRPr="00600265" w:rsidRDefault="001D3424" w:rsidP="003E6E25">
      <w:pPr>
        <w:suppressAutoHyphens/>
        <w:spacing w:before="240"/>
      </w:pPr>
      <w:r w:rsidRPr="00600265">
        <w:t>As the scheme continues to mature, and as the sample size of delivering fee</w:t>
      </w:r>
      <w:r>
        <w:t>-</w:t>
      </w:r>
      <w:r w:rsidRPr="00600265">
        <w:t>for</w:t>
      </w:r>
      <w:r>
        <w:t>-</w:t>
      </w:r>
      <w:r w:rsidRPr="00600265">
        <w:t xml:space="preserve">service </w:t>
      </w:r>
      <w:r>
        <w:t xml:space="preserve">activities </w:t>
      </w:r>
      <w:r w:rsidRPr="00600265">
        <w:t>increase</w:t>
      </w:r>
      <w:r w:rsidR="00161941">
        <w:t>s</w:t>
      </w:r>
      <w:r w:rsidRPr="00600265">
        <w:t xml:space="preserve">, AICIS expects </w:t>
      </w:r>
      <w:r w:rsidR="003B0102">
        <w:t>fees for services to reach a steady state</w:t>
      </w:r>
      <w:r w:rsidR="00BF4B67">
        <w:t xml:space="preserve"> (with indexing)</w:t>
      </w:r>
      <w:r w:rsidRPr="00600265">
        <w:t>.</w:t>
      </w:r>
    </w:p>
    <w:p w14:paraId="2955EAFE" w14:textId="496400E2" w:rsidR="00EC7866" w:rsidRPr="00010886" w:rsidRDefault="00EC7866" w:rsidP="00821F10">
      <w:pPr>
        <w:pStyle w:val="Heading4"/>
        <w:suppressAutoHyphens/>
      </w:pPr>
      <w:r w:rsidRPr="00010886">
        <w:t>L</w:t>
      </w:r>
      <w:r w:rsidR="009702CE" w:rsidRPr="00010886">
        <w:t>ev</w:t>
      </w:r>
      <w:r w:rsidR="00AB1B8C" w:rsidRPr="00010886">
        <w:t>ies</w:t>
      </w:r>
    </w:p>
    <w:p w14:paraId="3CE15507" w14:textId="334A5473" w:rsidR="004A5373" w:rsidRDefault="00EC7866" w:rsidP="00821F10">
      <w:pPr>
        <w:suppressAutoHyphens/>
      </w:pPr>
      <w:r w:rsidRPr="00600265">
        <w:t xml:space="preserve">Historically, AICIS has observed </w:t>
      </w:r>
      <w:r w:rsidR="00C0359D" w:rsidRPr="00600265">
        <w:t>higher</w:t>
      </w:r>
      <w:r w:rsidR="00C0359D">
        <w:t>-</w:t>
      </w:r>
      <w:r w:rsidR="00C0359D" w:rsidRPr="00600265">
        <w:t>than</w:t>
      </w:r>
      <w:r w:rsidR="00C0359D">
        <w:t>-</w:t>
      </w:r>
      <w:r w:rsidRPr="00600265">
        <w:t>forecast levy charge revenue</w:t>
      </w:r>
      <w:r w:rsidR="00D860FC" w:rsidRPr="00600265">
        <w:t>,</w:t>
      </w:r>
      <w:r w:rsidRPr="00600265">
        <w:t xml:space="preserve"> </w:t>
      </w:r>
      <w:r w:rsidR="00086079">
        <w:t xml:space="preserve">which </w:t>
      </w:r>
      <w:r w:rsidR="00CA0316" w:rsidRPr="00600265">
        <w:t>result</w:t>
      </w:r>
      <w:r w:rsidR="00086079">
        <w:t>ed</w:t>
      </w:r>
      <w:r w:rsidR="00CA0316" w:rsidRPr="00600265">
        <w:t xml:space="preserve"> in</w:t>
      </w:r>
      <w:r w:rsidRPr="00600265">
        <w:t xml:space="preserve"> a surplus budget in </w:t>
      </w:r>
      <w:r w:rsidR="00932151" w:rsidRPr="00600265">
        <w:t xml:space="preserve">previous </w:t>
      </w:r>
      <w:r w:rsidRPr="00600265">
        <w:t>years</w:t>
      </w:r>
      <w:r w:rsidR="00932151" w:rsidRPr="00600265">
        <w:t>. This</w:t>
      </w:r>
      <w:r w:rsidRPr="00600265">
        <w:t xml:space="preserve"> </w:t>
      </w:r>
      <w:r w:rsidR="00CA0316" w:rsidRPr="00600265">
        <w:t>is due to the</w:t>
      </w:r>
      <w:r w:rsidR="004A5373">
        <w:t xml:space="preserve"> </w:t>
      </w:r>
      <w:r w:rsidRPr="00600265">
        <w:t>higher than anticipated</w:t>
      </w:r>
      <w:r w:rsidR="004A5373">
        <w:t>:</w:t>
      </w:r>
    </w:p>
    <w:p w14:paraId="50DE97E0" w14:textId="275438AB" w:rsidR="005508BB" w:rsidRPr="00600265" w:rsidRDefault="00EC7866" w:rsidP="00821F10">
      <w:pPr>
        <w:pStyle w:val="ListBullet"/>
        <w:suppressAutoHyphens/>
      </w:pPr>
      <w:r w:rsidRPr="00600265">
        <w:t xml:space="preserve">number of registrants at the higher registration </w:t>
      </w:r>
      <w:r w:rsidR="003D0A7F">
        <w:t>l</w:t>
      </w:r>
      <w:r w:rsidR="00280801">
        <w:t>evels</w:t>
      </w:r>
    </w:p>
    <w:p w14:paraId="46EEE336" w14:textId="50746DEA" w:rsidR="005508BB" w:rsidRPr="00600265" w:rsidRDefault="00EC7866" w:rsidP="00821F10">
      <w:pPr>
        <w:pStyle w:val="ListBullet"/>
        <w:suppressAutoHyphens/>
      </w:pPr>
      <w:r w:rsidRPr="00600265">
        <w:t xml:space="preserve">number of upgrades </w:t>
      </w:r>
      <w:r w:rsidR="0012399D">
        <w:t>resulting from</w:t>
      </w:r>
      <w:r w:rsidRPr="00600265">
        <w:t xml:space="preserve"> declarations of introduction values being lower than actual introduction values</w:t>
      </w:r>
      <w:r w:rsidR="004A399F">
        <w:t xml:space="preserve"> (i.e. introducers </w:t>
      </w:r>
      <w:r w:rsidR="00076EE3">
        <w:t xml:space="preserve">incorrectly </w:t>
      </w:r>
      <w:r w:rsidR="00E71C4E">
        <w:t xml:space="preserve">registering their business at </w:t>
      </w:r>
      <w:r w:rsidR="00076EE3">
        <w:t>a lower registration level)</w:t>
      </w:r>
      <w:r w:rsidRPr="00600265">
        <w:t>.</w:t>
      </w:r>
    </w:p>
    <w:p w14:paraId="7F0ECBA1" w14:textId="3468E706" w:rsidR="00182A7A" w:rsidRDefault="00EC7866" w:rsidP="000C47E8">
      <w:r w:rsidRPr="00600265">
        <w:t xml:space="preserve">In response, AICIS reduced </w:t>
      </w:r>
      <w:r w:rsidR="00CE70FC" w:rsidRPr="00600265">
        <w:t xml:space="preserve">the </w:t>
      </w:r>
      <w:r w:rsidRPr="00600265">
        <w:t xml:space="preserve">levy price </w:t>
      </w:r>
      <w:r w:rsidR="008E5593">
        <w:t xml:space="preserve">by almost 19% over </w:t>
      </w:r>
      <w:r w:rsidR="003D0A7F">
        <w:t>2</w:t>
      </w:r>
      <w:r w:rsidR="008E5593">
        <w:t xml:space="preserve"> financial years – </w:t>
      </w:r>
      <w:r w:rsidR="000901A0">
        <w:t xml:space="preserve">8% </w:t>
      </w:r>
      <w:r w:rsidRPr="00600265">
        <w:t>in 2022</w:t>
      </w:r>
      <w:r w:rsidR="00D65DF3" w:rsidRPr="00600265">
        <w:t>–</w:t>
      </w:r>
      <w:r w:rsidRPr="00600265">
        <w:t xml:space="preserve">23 and </w:t>
      </w:r>
      <w:r w:rsidR="000901A0">
        <w:t xml:space="preserve">11.7% in </w:t>
      </w:r>
      <w:r w:rsidRPr="00600265">
        <w:t>2023</w:t>
      </w:r>
      <w:r w:rsidR="00D65DF3" w:rsidRPr="00600265">
        <w:t>–</w:t>
      </w:r>
      <w:r w:rsidRPr="00600265">
        <w:t>24.</w:t>
      </w:r>
      <w:r w:rsidR="00027008" w:rsidRPr="00600265">
        <w:t xml:space="preserve"> In 2024</w:t>
      </w:r>
      <w:r w:rsidR="00D65DF3" w:rsidRPr="00600265">
        <w:t>–</w:t>
      </w:r>
      <w:r w:rsidR="00027008" w:rsidRPr="00600265">
        <w:t>25, AICIS</w:t>
      </w:r>
      <w:r w:rsidR="005C70EF" w:rsidRPr="00600265">
        <w:t xml:space="preserve"> adjusted the</w:t>
      </w:r>
      <w:r w:rsidR="00F63ADE" w:rsidRPr="00600265">
        <w:t xml:space="preserve"> </w:t>
      </w:r>
      <w:r w:rsidR="005D10A6" w:rsidRPr="00600265">
        <w:t>introduction value</w:t>
      </w:r>
      <w:r w:rsidR="005C70EF" w:rsidRPr="00600265">
        <w:t xml:space="preserve"> thresholds within the existing</w:t>
      </w:r>
      <w:r w:rsidR="00027008" w:rsidRPr="00600265">
        <w:t xml:space="preserve"> </w:t>
      </w:r>
      <w:r w:rsidR="001A610D" w:rsidRPr="00600265">
        <w:t>8</w:t>
      </w:r>
      <w:r w:rsidR="00EA4197" w:rsidRPr="00600265">
        <w:t>-</w:t>
      </w:r>
      <w:r w:rsidR="00BB11BF">
        <w:t>level</w:t>
      </w:r>
      <w:r w:rsidR="00EA4197" w:rsidRPr="00600265">
        <w:t xml:space="preserve"> registration model</w:t>
      </w:r>
      <w:r w:rsidR="00736E66">
        <w:t xml:space="preserve"> </w:t>
      </w:r>
      <w:r w:rsidR="009A65D5" w:rsidRPr="009A65D5">
        <w:t>broadly informed by the effort required to undertake leviable activities</w:t>
      </w:r>
      <w:r w:rsidR="00736E66">
        <w:t>. This</w:t>
      </w:r>
      <w:r w:rsidR="00813DF8">
        <w:t xml:space="preserve"> included</w:t>
      </w:r>
      <w:r w:rsidR="009555AD">
        <w:t xml:space="preserve"> </w:t>
      </w:r>
      <w:r w:rsidR="00B55D08">
        <w:t>merging</w:t>
      </w:r>
      <w:r w:rsidR="009555AD">
        <w:t xml:space="preserve"> levels 2 and 3</w:t>
      </w:r>
      <w:r w:rsidR="00EF00EF">
        <w:t xml:space="preserve"> and increas</w:t>
      </w:r>
      <w:r w:rsidR="00587006">
        <w:t>ing</w:t>
      </w:r>
      <w:r w:rsidR="007D26C5">
        <w:t xml:space="preserve"> the</w:t>
      </w:r>
      <w:r w:rsidR="004F197F">
        <w:t xml:space="preserve"> </w:t>
      </w:r>
      <w:r w:rsidR="007D26C5">
        <w:t>level 8</w:t>
      </w:r>
      <w:r w:rsidR="00587006">
        <w:t xml:space="preserve"> threshold from $5</w:t>
      </w:r>
      <w:r w:rsidR="00C97541">
        <w:t xml:space="preserve"> million to $15 million</w:t>
      </w:r>
      <w:r w:rsidR="00DE2F03">
        <w:t xml:space="preserve">, helping to </w:t>
      </w:r>
      <w:r w:rsidR="00550E4A">
        <w:t>reduc</w:t>
      </w:r>
      <w:r w:rsidR="00DE2F03">
        <w:t>e</w:t>
      </w:r>
      <w:r w:rsidR="00817997">
        <w:t xml:space="preserve"> inflation</w:t>
      </w:r>
      <w:r w:rsidR="00F32AB3">
        <w:t>-driven</w:t>
      </w:r>
      <w:r w:rsidR="00DF350B">
        <w:t xml:space="preserve"> movement </w:t>
      </w:r>
      <w:r w:rsidR="00AD2550">
        <w:t xml:space="preserve">of introducers into higher </w:t>
      </w:r>
      <w:r w:rsidR="00340483">
        <w:t>registration levels</w:t>
      </w:r>
      <w:r w:rsidR="0051091C" w:rsidRPr="00600265">
        <w:t xml:space="preserve">. </w:t>
      </w:r>
      <w:r w:rsidR="00D37B75">
        <w:t xml:space="preserve">AICIS </w:t>
      </w:r>
      <w:r w:rsidR="00C76C35">
        <w:t>did not index</w:t>
      </w:r>
      <w:r w:rsidR="00D37B75">
        <w:t xml:space="preserve"> th</w:t>
      </w:r>
      <w:r w:rsidR="00320D1B">
        <w:t>e levy pricing in 2025</w:t>
      </w:r>
      <w:r w:rsidR="00851427">
        <w:t>–</w:t>
      </w:r>
      <w:r w:rsidR="00320D1B">
        <w:t>26</w:t>
      </w:r>
      <w:r w:rsidR="00C76C35">
        <w:t xml:space="preserve"> </w:t>
      </w:r>
      <w:r w:rsidR="00851427">
        <w:t xml:space="preserve">and maintained </w:t>
      </w:r>
      <w:r w:rsidR="00C76C35">
        <w:t xml:space="preserve">the same </w:t>
      </w:r>
      <w:r w:rsidR="00455876">
        <w:t>levy pricing as 2024</w:t>
      </w:r>
      <w:r w:rsidR="00851427">
        <w:t>–</w:t>
      </w:r>
      <w:r w:rsidR="00455876">
        <w:t>25</w:t>
      </w:r>
      <w:r w:rsidR="00C76C35">
        <w:t xml:space="preserve">. </w:t>
      </w:r>
      <w:r w:rsidR="0051091C" w:rsidRPr="00600265">
        <w:t>This was</w:t>
      </w:r>
      <w:r w:rsidR="005D10A6" w:rsidRPr="00600265">
        <w:t xml:space="preserve"> </w:t>
      </w:r>
      <w:r w:rsidR="00D7037A" w:rsidRPr="00600265">
        <w:t>b</w:t>
      </w:r>
      <w:r w:rsidR="002D3E82" w:rsidRPr="00600265">
        <w:t xml:space="preserve">roadly informed by </w:t>
      </w:r>
      <w:r w:rsidR="00E3669B" w:rsidRPr="00600265">
        <w:t xml:space="preserve">the effort required to </w:t>
      </w:r>
      <w:r w:rsidR="00D369A3" w:rsidRPr="00600265">
        <w:t xml:space="preserve">complete </w:t>
      </w:r>
      <w:r w:rsidR="00E3669B" w:rsidRPr="00600265">
        <w:t xml:space="preserve">relevant </w:t>
      </w:r>
      <w:r w:rsidR="00BD580B" w:rsidRPr="00600265">
        <w:t>activities</w:t>
      </w:r>
      <w:r w:rsidR="003252B8">
        <w:t xml:space="preserve"> that incur a levy</w:t>
      </w:r>
      <w:r w:rsidR="00711EA8" w:rsidRPr="00600265">
        <w:t>.</w:t>
      </w:r>
      <w:r w:rsidR="00A8685D">
        <w:t xml:space="preserve"> AICIS</w:t>
      </w:r>
      <w:r w:rsidR="00465C83">
        <w:t xml:space="preserve"> also</w:t>
      </w:r>
      <w:r w:rsidR="00A8685D">
        <w:t xml:space="preserve"> i</w:t>
      </w:r>
      <w:r w:rsidR="00A8685D" w:rsidRPr="00B90865">
        <w:t xml:space="preserve">ntroduced </w:t>
      </w:r>
      <w:r w:rsidR="00A8685D">
        <w:t xml:space="preserve">a new, </w:t>
      </w:r>
      <w:r w:rsidR="00A8685D" w:rsidRPr="00B90865">
        <w:t xml:space="preserve">real-time intervention </w:t>
      </w:r>
      <w:r w:rsidR="00A8685D">
        <w:t>during 2025</w:t>
      </w:r>
      <w:r w:rsidR="003D0A7F">
        <w:t>–</w:t>
      </w:r>
      <w:r w:rsidR="00A8685D">
        <w:t xml:space="preserve">26 </w:t>
      </w:r>
      <w:r w:rsidR="00A8685D" w:rsidRPr="00B90865">
        <w:t>to identify introducers who under-declare their introduction value, reducing unplanned prior year revenue and improving revenue forecasting.</w:t>
      </w:r>
    </w:p>
    <w:p w14:paraId="15CAEC3F" w14:textId="324B84EB" w:rsidR="00626865" w:rsidRDefault="006F109E" w:rsidP="00821F10">
      <w:pPr>
        <w:suppressAutoHyphens/>
      </w:pPr>
      <w:r>
        <w:t xml:space="preserve">These </w:t>
      </w:r>
      <w:r w:rsidRPr="006F109E">
        <w:t xml:space="preserve">actions </w:t>
      </w:r>
      <w:r w:rsidR="00E535F5">
        <w:t xml:space="preserve">– reducing levies, </w:t>
      </w:r>
      <w:r w:rsidR="0034115C">
        <w:t xml:space="preserve">adjusting level thresholds, </w:t>
      </w:r>
      <w:r w:rsidR="00380887">
        <w:t xml:space="preserve">not indexing and </w:t>
      </w:r>
      <w:r w:rsidR="002C130F">
        <w:t xml:space="preserve">new compliance monitoring – </w:t>
      </w:r>
      <w:r w:rsidRPr="006F109E">
        <w:t xml:space="preserve">have </w:t>
      </w:r>
      <w:r w:rsidR="002C130F">
        <w:t xml:space="preserve">together </w:t>
      </w:r>
      <w:r w:rsidRPr="006F109E">
        <w:t>stabilised the</w:t>
      </w:r>
      <w:r w:rsidR="009B3298">
        <w:t xml:space="preserve"> growth</w:t>
      </w:r>
      <w:r w:rsidR="000676C1">
        <w:t xml:space="preserve"> </w:t>
      </w:r>
      <w:r w:rsidR="008E2EE2">
        <w:t>of</w:t>
      </w:r>
      <w:r w:rsidR="002519AE">
        <w:t xml:space="preserve"> AICIS</w:t>
      </w:r>
      <w:r w:rsidR="00F77639">
        <w:t xml:space="preserve">’s </w:t>
      </w:r>
      <w:r w:rsidR="00D6253C">
        <w:t>cash</w:t>
      </w:r>
      <w:r w:rsidR="00AF12CB">
        <w:t xml:space="preserve"> balance</w:t>
      </w:r>
      <w:r w:rsidRPr="006F109E">
        <w:t xml:space="preserve">. </w:t>
      </w:r>
      <w:r w:rsidR="00BF2268">
        <w:t>P</w:t>
      </w:r>
      <w:r w:rsidRPr="006F109E">
        <w:t xml:space="preserve">rior-year surpluses </w:t>
      </w:r>
      <w:r w:rsidR="00BF2268">
        <w:t xml:space="preserve">that these actions have stopped, </w:t>
      </w:r>
      <w:r w:rsidRPr="006F109E">
        <w:t xml:space="preserve">mean </w:t>
      </w:r>
      <w:r w:rsidR="00147000">
        <w:t>AICIS’s cash</w:t>
      </w:r>
      <w:r w:rsidRPr="006F109E">
        <w:t xml:space="preserve"> balance </w:t>
      </w:r>
      <w:r w:rsidR="00147000">
        <w:t>is</w:t>
      </w:r>
      <w:r w:rsidRPr="006F109E">
        <w:t xml:space="preserve"> above the target level (see </w:t>
      </w:r>
      <w:r w:rsidR="00A25C97">
        <w:t>S</w:t>
      </w:r>
      <w:r w:rsidRPr="006F109E">
        <w:t>ection 6.1</w:t>
      </w:r>
      <w:r w:rsidR="00066C5C">
        <w:t xml:space="preserve"> – Balance management strategy</w:t>
      </w:r>
      <w:r w:rsidRPr="006F109E">
        <w:t>)</w:t>
      </w:r>
      <w:r w:rsidR="00DE1C74">
        <w:t>.</w:t>
      </w:r>
      <w:r w:rsidR="00BE2023">
        <w:t xml:space="preserve"> </w:t>
      </w:r>
      <w:r w:rsidR="00A72724">
        <w:t xml:space="preserve">In </w:t>
      </w:r>
      <w:r w:rsidR="008A44BC" w:rsidRPr="00600265">
        <w:t>202</w:t>
      </w:r>
      <w:r w:rsidR="002510A2" w:rsidRPr="00600265">
        <w:t>6</w:t>
      </w:r>
      <w:r w:rsidR="003D6CE8" w:rsidRPr="00600265">
        <w:t>–</w:t>
      </w:r>
      <w:r w:rsidR="008A44BC" w:rsidRPr="00600265">
        <w:t>2</w:t>
      </w:r>
      <w:r w:rsidR="002510A2" w:rsidRPr="00600265">
        <w:t>7</w:t>
      </w:r>
      <w:r w:rsidR="00A72724">
        <w:t xml:space="preserve">, </w:t>
      </w:r>
      <w:r w:rsidR="00A72724" w:rsidRPr="00600265">
        <w:t xml:space="preserve">AICIS will continue </w:t>
      </w:r>
      <w:r w:rsidR="00407FC8">
        <w:t>using the 8-level</w:t>
      </w:r>
      <w:r w:rsidR="00A72724" w:rsidRPr="00600265">
        <w:t xml:space="preserve"> levy structure </w:t>
      </w:r>
      <w:r w:rsidR="00147000">
        <w:t>modified in 2025</w:t>
      </w:r>
      <w:r w:rsidR="0067753E">
        <w:t>–</w:t>
      </w:r>
      <w:r w:rsidR="00147000">
        <w:t xml:space="preserve">26 </w:t>
      </w:r>
      <w:r w:rsidR="00A72724">
        <w:t>and</w:t>
      </w:r>
      <w:r w:rsidR="00216CE8">
        <w:t xml:space="preserve"> </w:t>
      </w:r>
      <w:r w:rsidR="00A72724">
        <w:t xml:space="preserve">provide a 90% discount on the registration levy </w:t>
      </w:r>
      <w:r w:rsidR="00407FC8">
        <w:t>for the year</w:t>
      </w:r>
      <w:r w:rsidR="00EF5047">
        <w:t xml:space="preserve"> as a single</w:t>
      </w:r>
      <w:r w:rsidR="008D72C5">
        <w:t>,</w:t>
      </w:r>
      <w:r w:rsidR="00EF5047">
        <w:t xml:space="preserve"> one-off measure for reducing AICIS’s cash balance to its target level</w:t>
      </w:r>
      <w:r w:rsidR="00407FC8">
        <w:t xml:space="preserve">. </w:t>
      </w:r>
      <w:r w:rsidR="0089589A">
        <w:t xml:space="preserve">This does not mean an ongoing decrease in levy charges. </w:t>
      </w:r>
      <w:r w:rsidR="00744CAD">
        <w:t>From</w:t>
      </w:r>
      <w:r w:rsidR="00684869">
        <w:t xml:space="preserve"> </w:t>
      </w:r>
      <w:r w:rsidR="00744CAD">
        <w:t>2027</w:t>
      </w:r>
      <w:r w:rsidR="008D72C5">
        <w:t>–</w:t>
      </w:r>
      <w:r w:rsidR="00744CAD">
        <w:t>28</w:t>
      </w:r>
      <w:r w:rsidR="00014B8F">
        <w:t>,</w:t>
      </w:r>
      <w:r w:rsidR="00744CAD">
        <w:t xml:space="preserve"> AICIS w</w:t>
      </w:r>
      <w:r w:rsidR="00174590">
        <w:t>ill</w:t>
      </w:r>
      <w:r w:rsidR="00744CAD">
        <w:t xml:space="preserve"> reinstate</w:t>
      </w:r>
      <w:r w:rsidR="00174590">
        <w:t xml:space="preserve"> the</w:t>
      </w:r>
      <w:r w:rsidR="00744CAD">
        <w:t xml:space="preserve"> </w:t>
      </w:r>
      <w:r w:rsidR="000E1748">
        <w:t>pre</w:t>
      </w:r>
      <w:r w:rsidR="008D7773">
        <w:t>-2026</w:t>
      </w:r>
      <w:r w:rsidR="008D72C5">
        <w:t>–</w:t>
      </w:r>
      <w:r w:rsidR="008D7773">
        <w:t>27</w:t>
      </w:r>
      <w:r w:rsidR="00744CAD">
        <w:t xml:space="preserve"> levy charges</w:t>
      </w:r>
      <w:r w:rsidR="00BB3DFA">
        <w:t>, likely</w:t>
      </w:r>
      <w:r w:rsidR="00174590">
        <w:t xml:space="preserve"> </w:t>
      </w:r>
      <w:r w:rsidR="00355CE3">
        <w:t>including</w:t>
      </w:r>
      <w:r w:rsidR="00E410FE">
        <w:t xml:space="preserve"> 2 years of indexation</w:t>
      </w:r>
      <w:r w:rsidR="00174590">
        <w:t xml:space="preserve"> (</w:t>
      </w:r>
      <w:r w:rsidR="007D71A1">
        <w:t xml:space="preserve">i.e. </w:t>
      </w:r>
      <w:r w:rsidR="00174590">
        <w:t>for the prior years</w:t>
      </w:r>
      <w:r w:rsidR="00B225C0">
        <w:t xml:space="preserve"> </w:t>
      </w:r>
      <w:r w:rsidR="00355CE3">
        <w:t xml:space="preserve">of </w:t>
      </w:r>
      <w:r w:rsidR="00B225C0" w:rsidRPr="00B225C0">
        <w:t>2025–26 and 2026–27</w:t>
      </w:r>
      <w:r w:rsidR="00174590">
        <w:t xml:space="preserve"> that AICIS did not index)</w:t>
      </w:r>
      <w:r w:rsidR="00807024">
        <w:t xml:space="preserve">, subject to </w:t>
      </w:r>
      <w:r w:rsidR="00A54CEA">
        <w:t>government approval</w:t>
      </w:r>
      <w:r w:rsidR="00E410FE">
        <w:t>.</w:t>
      </w:r>
    </w:p>
    <w:p w14:paraId="058DCE6E" w14:textId="2F3C9E70" w:rsidR="00557B12" w:rsidRDefault="00557B12" w:rsidP="00821F10">
      <w:pPr>
        <w:suppressAutoHyphens/>
      </w:pPr>
      <w:r w:rsidRPr="00557B12">
        <w:t>Maintaining</w:t>
      </w:r>
      <w:r w:rsidR="007C259F">
        <w:t xml:space="preserve"> appropriate</w:t>
      </w:r>
      <w:r w:rsidRPr="00557B12">
        <w:t xml:space="preserve"> indexation is important to ensure the levy matches increases in </w:t>
      </w:r>
      <w:r>
        <w:t>AICIS’s</w:t>
      </w:r>
      <w:r w:rsidRPr="00557B12">
        <w:t xml:space="preserve"> cost base, including employee and supplier costs. This complies with the </w:t>
      </w:r>
      <w:r w:rsidR="008E7794" w:rsidRPr="00444AEB">
        <w:t>AGCRP</w:t>
      </w:r>
      <w:r w:rsidR="008E7794">
        <w:t xml:space="preserve"> </w:t>
      </w:r>
      <w:r w:rsidRPr="00557B12">
        <w:t xml:space="preserve">to balance expenses and revenue, which can be implemented across several years by annual levy adjustments and indexation. </w:t>
      </w:r>
    </w:p>
    <w:p w14:paraId="34D2D0AB" w14:textId="55ECD004" w:rsidR="00312BC2" w:rsidRDefault="00D2309A" w:rsidP="00821F10">
      <w:pPr>
        <w:suppressAutoHyphens/>
      </w:pPr>
      <w:r w:rsidRPr="00600265">
        <w:t xml:space="preserve">This </w:t>
      </w:r>
      <w:r w:rsidR="009A182D">
        <w:t xml:space="preserve">approach </w:t>
      </w:r>
      <w:r w:rsidRPr="00600265">
        <w:t>is</w:t>
      </w:r>
      <w:r w:rsidR="004B4ACB" w:rsidRPr="00600265">
        <w:t xml:space="preserve"> </w:t>
      </w:r>
      <w:r w:rsidR="004B2BB0" w:rsidRPr="00600265">
        <w:t>informed by the</w:t>
      </w:r>
      <w:r w:rsidR="00496831" w:rsidRPr="00600265">
        <w:t xml:space="preserve"> projected </w:t>
      </w:r>
      <w:r w:rsidR="00F74EF2" w:rsidRPr="00600265">
        <w:t>volumes and expenses, and regulatory</w:t>
      </w:r>
      <w:r w:rsidR="004B2BB0" w:rsidRPr="00600265">
        <w:t xml:space="preserve"> </w:t>
      </w:r>
      <w:r w:rsidR="00F4052A" w:rsidRPr="00600265">
        <w:t>effort</w:t>
      </w:r>
      <w:r w:rsidR="004B2BB0" w:rsidRPr="00600265">
        <w:t xml:space="preserve"> required to</w:t>
      </w:r>
      <w:r w:rsidR="00F74EF2" w:rsidRPr="00600265">
        <w:t xml:space="preserve"> support leviable activities.</w:t>
      </w:r>
      <w:r w:rsidR="007E69D6" w:rsidRPr="00600265">
        <w:t xml:space="preserve"> </w:t>
      </w:r>
      <w:r w:rsidR="00652B9E">
        <w:t xml:space="preserve">AICIS </w:t>
      </w:r>
      <w:r w:rsidR="004F2D1B" w:rsidRPr="004F2D1B">
        <w:t xml:space="preserve">would </w:t>
      </w:r>
      <w:r w:rsidR="00892147">
        <w:t>then</w:t>
      </w:r>
      <w:r w:rsidR="00892147" w:rsidRPr="004F2D1B">
        <w:t xml:space="preserve"> </w:t>
      </w:r>
      <w:r w:rsidR="004F2D1B" w:rsidRPr="004F2D1B">
        <w:t xml:space="preserve">achieve </w:t>
      </w:r>
      <w:r w:rsidR="00652B9E">
        <w:t>its</w:t>
      </w:r>
      <w:r w:rsidR="004F2D1B" w:rsidRPr="004F2D1B">
        <w:t xml:space="preserve"> target cash balance in reserve, while keeping future levy changes stable and predictable.</w:t>
      </w:r>
      <w:r w:rsidR="007E69D6" w:rsidRPr="00600265">
        <w:t xml:space="preserve"> See </w:t>
      </w:r>
      <w:r w:rsidR="00A25C97">
        <w:t>S</w:t>
      </w:r>
      <w:r w:rsidR="000612CB">
        <w:t>ection 3.4.4</w:t>
      </w:r>
      <w:r w:rsidR="007E69D6" w:rsidRPr="00600265">
        <w:t xml:space="preserve"> for </w:t>
      </w:r>
      <w:r w:rsidR="00892147">
        <w:t>more</w:t>
      </w:r>
      <w:r w:rsidR="00892147" w:rsidRPr="00600265">
        <w:t xml:space="preserve"> </w:t>
      </w:r>
      <w:r w:rsidR="007E69D6" w:rsidRPr="00600265">
        <w:t>details.</w:t>
      </w:r>
    </w:p>
    <w:p w14:paraId="3AA5534A" w14:textId="390CE77D" w:rsidR="002458C1" w:rsidRDefault="002458C1" w:rsidP="002458C1">
      <w:r>
        <w:lastRenderedPageBreak/>
        <w:t xml:space="preserve">Tiered registration levels will continue as the basis for charging the registration levy. The introduction value thresholds for charging the registration levy will continue as updated </w:t>
      </w:r>
      <w:r w:rsidR="009E60EB">
        <w:t>in 2024</w:t>
      </w:r>
      <w:r w:rsidR="0067753E">
        <w:t>–</w:t>
      </w:r>
      <w:r w:rsidR="009E60EB">
        <w:t>25</w:t>
      </w:r>
      <w:r>
        <w:t xml:space="preserve"> when the registration levels were reset, with higher value of introduction continuing to pay higher levies.</w:t>
      </w:r>
      <w:r w:rsidR="00285DD5">
        <w:t xml:space="preserve"> </w:t>
      </w:r>
      <w:r>
        <w:t>For example, higher level registrants tend to:</w:t>
      </w:r>
    </w:p>
    <w:p w14:paraId="7379201C" w14:textId="77777777" w:rsidR="002458C1" w:rsidRDefault="002458C1" w:rsidP="002458C1">
      <w:pPr>
        <w:pStyle w:val="ListParagraph"/>
        <w:numPr>
          <w:ilvl w:val="0"/>
          <w:numId w:val="46"/>
        </w:numPr>
      </w:pPr>
      <w:r>
        <w:t>introduce higher</w:t>
      </w:r>
      <w:r w:rsidRPr="00E95971">
        <w:t xml:space="preserve"> volumes of chemicals</w:t>
      </w:r>
      <w:r>
        <w:t xml:space="preserve"> than those at lower-level registrants</w:t>
      </w:r>
    </w:p>
    <w:p w14:paraId="08D1D766" w14:textId="77777777" w:rsidR="002458C1" w:rsidRDefault="002458C1" w:rsidP="002458C1">
      <w:pPr>
        <w:pStyle w:val="ListParagraph"/>
        <w:numPr>
          <w:ilvl w:val="0"/>
          <w:numId w:val="46"/>
        </w:numPr>
      </w:pPr>
      <w:r>
        <w:t xml:space="preserve">submit </w:t>
      </w:r>
      <w:r w:rsidRPr="00E95971">
        <w:t>more PIRs and PIDs</w:t>
      </w:r>
      <w:r>
        <w:t xml:space="preserve"> than lower-level registrants</w:t>
      </w:r>
    </w:p>
    <w:p w14:paraId="75411607" w14:textId="77777777" w:rsidR="002458C1" w:rsidRDefault="002458C1" w:rsidP="002458C1">
      <w:pPr>
        <w:pStyle w:val="ListParagraph"/>
        <w:numPr>
          <w:ilvl w:val="0"/>
          <w:numId w:val="46"/>
        </w:numPr>
      </w:pPr>
      <w:r>
        <w:t xml:space="preserve">make more </w:t>
      </w:r>
      <w:r w:rsidRPr="00E95971">
        <w:t xml:space="preserve">enquiries </w:t>
      </w:r>
      <w:r>
        <w:t>(</w:t>
      </w:r>
      <w:r w:rsidRPr="00E95971">
        <w:t>where AICIS could identify the registrants</w:t>
      </w:r>
      <w:r>
        <w:t>)</w:t>
      </w:r>
      <w:r w:rsidRPr="00E95971">
        <w:t>.</w:t>
      </w:r>
    </w:p>
    <w:p w14:paraId="0BCFAD4E" w14:textId="78FBB870" w:rsidR="002458C1" w:rsidRPr="003E6E25" w:rsidRDefault="002458C1" w:rsidP="003E6E25">
      <w:pPr>
        <w:spacing w:after="360"/>
      </w:pPr>
      <w:r>
        <w:t>W</w:t>
      </w:r>
      <w:r w:rsidRPr="00E95971">
        <w:t>hile regulatory effort increase</w:t>
      </w:r>
      <w:r>
        <w:t>s</w:t>
      </w:r>
      <w:r w:rsidRPr="00E95971">
        <w:t xml:space="preserve"> with higher </w:t>
      </w:r>
      <w:r>
        <w:t>registration level</w:t>
      </w:r>
      <w:r w:rsidRPr="00E95971">
        <w:t>, the trend plateau</w:t>
      </w:r>
      <w:r>
        <w:t>s</w:t>
      </w:r>
      <w:r w:rsidRPr="00E95971">
        <w:t>. Beyond this point, charging a higher registration levy would not be</w:t>
      </w:r>
      <w:r>
        <w:t xml:space="preserve"> proportionate to regulatory effort</w:t>
      </w:r>
      <w:r w:rsidRPr="00E95971">
        <w:t>.</w:t>
      </w:r>
    </w:p>
    <w:p w14:paraId="1150CBA7" w14:textId="0BCDCC99" w:rsidR="0007711A" w:rsidRPr="00444AEB" w:rsidRDefault="00EC7866" w:rsidP="00821F10">
      <w:pPr>
        <w:pStyle w:val="Heading4"/>
        <w:suppressAutoHyphens/>
      </w:pPr>
      <w:r w:rsidRPr="00444AEB">
        <w:t>O</w:t>
      </w:r>
      <w:r w:rsidR="0007711A" w:rsidRPr="00444AEB">
        <w:t>ngoing commitment to appropriate charging arrangements</w:t>
      </w:r>
    </w:p>
    <w:p w14:paraId="38AAABE6" w14:textId="0904148A" w:rsidR="004A6763" w:rsidRPr="003E6E25" w:rsidRDefault="00A40C29" w:rsidP="003E6E25">
      <w:pPr>
        <w:suppressAutoHyphens/>
        <w:spacing w:after="240"/>
      </w:pPr>
      <w:bookmarkStart w:id="62" w:name="_Toc203375894"/>
      <w:r>
        <w:t>AICIS will continue to monitor charging arrangements and adjust where necessary to ensure they remain appropriate and sustainable. This includes continued review and refinement of effort drivers for both levy‑funded and fee‑for‑service activities, to support alignment between fees and charges and the efficient cost of delivering regulatory activities and services. AICIS will also continue to monitor revenue collected and held in the Industrial Chemicals Special Account and take appropriate action to manage balances and maintain alignment with the Australian Government Charging Framework.</w:t>
      </w:r>
    </w:p>
    <w:p w14:paraId="1B28C041" w14:textId="6244DEB9" w:rsidR="00EC7866" w:rsidRPr="00590E60" w:rsidRDefault="00EC7866" w:rsidP="00662AE3">
      <w:pPr>
        <w:pStyle w:val="Heading3"/>
      </w:pPr>
      <w:r w:rsidRPr="00590E60">
        <w:t>3.4.4</w:t>
      </w:r>
      <w:r w:rsidRPr="00590E60">
        <w:tab/>
        <w:t xml:space="preserve">Annual fees and charges for </w:t>
      </w:r>
      <w:r w:rsidR="00572936" w:rsidRPr="00590E60">
        <w:t>202</w:t>
      </w:r>
      <w:r w:rsidR="009A52A3" w:rsidRPr="00590E60">
        <w:t>6</w:t>
      </w:r>
      <w:r w:rsidR="00C77772" w:rsidRPr="00590E60">
        <w:t>–</w:t>
      </w:r>
      <w:r w:rsidR="00572936" w:rsidRPr="00590E60">
        <w:t>2</w:t>
      </w:r>
      <w:r w:rsidR="009A52A3" w:rsidRPr="00590E60">
        <w:t>7</w:t>
      </w:r>
      <w:bookmarkEnd w:id="62"/>
    </w:p>
    <w:p w14:paraId="40BF6876" w14:textId="40AE8EA9" w:rsidR="003E6E25" w:rsidRPr="00285F32" w:rsidRDefault="00CD1BBD" w:rsidP="00285F32">
      <w:pPr>
        <w:suppressAutoHyphens/>
      </w:pPr>
      <w:r w:rsidRPr="00600265">
        <w:t xml:space="preserve">AICIS has developed its </w:t>
      </w:r>
      <w:r w:rsidR="00EC7866" w:rsidRPr="00600265">
        <w:t>schedule of fees</w:t>
      </w:r>
      <w:r w:rsidR="005952C9">
        <w:t xml:space="preserve"> and charges</w:t>
      </w:r>
      <w:r w:rsidR="00EC7866" w:rsidRPr="00600265">
        <w:t xml:space="preserve"> to align with the AGCRP and to recover the costs of </w:t>
      </w:r>
      <w:r w:rsidR="00012E49">
        <w:t>its</w:t>
      </w:r>
      <w:r w:rsidR="00012E49" w:rsidRPr="00600265">
        <w:t xml:space="preserve"> </w:t>
      </w:r>
      <w:r w:rsidR="00EC7866" w:rsidRPr="00600265">
        <w:t xml:space="preserve">activities for </w:t>
      </w:r>
      <w:r w:rsidR="00572936" w:rsidRPr="00600265">
        <w:t>202</w:t>
      </w:r>
      <w:r w:rsidR="009A52A3" w:rsidRPr="00600265">
        <w:t>6</w:t>
      </w:r>
      <w:r w:rsidRPr="00600265">
        <w:t>–</w:t>
      </w:r>
      <w:r w:rsidR="00572936" w:rsidRPr="00600265">
        <w:t>2</w:t>
      </w:r>
      <w:r w:rsidR="009A52A3" w:rsidRPr="00600265">
        <w:t>7</w:t>
      </w:r>
      <w:r w:rsidR="00EC7866" w:rsidRPr="00600265">
        <w:t>. The fees and charges apply to introducers of industrial chemicals.</w:t>
      </w:r>
      <w:bookmarkStart w:id="63" w:name="_Toc44341464"/>
      <w:bookmarkStart w:id="64" w:name="_Toc66011479"/>
      <w:bookmarkStart w:id="65" w:name="_Toc135912811"/>
    </w:p>
    <w:p w14:paraId="5F10D450" w14:textId="252CBF9B" w:rsidR="00EC7866" w:rsidRPr="00600265" w:rsidRDefault="00EC7866" w:rsidP="00821F10">
      <w:pPr>
        <w:pStyle w:val="Heading4"/>
        <w:suppressAutoHyphens/>
      </w:pPr>
      <w:r w:rsidRPr="00600265">
        <w:t>A</w:t>
      </w:r>
      <w:r w:rsidR="008D3F02" w:rsidRPr="00600265">
        <w:t>nnual registration</w:t>
      </w:r>
    </w:p>
    <w:p w14:paraId="23ADD85B" w14:textId="3AA01359" w:rsidR="00EC7866" w:rsidRPr="00600265" w:rsidRDefault="00EC7866" w:rsidP="001A6447">
      <w:pPr>
        <w:pStyle w:val="TableTitle"/>
        <w:suppressAutoHyphens/>
      </w:pPr>
      <w:r w:rsidRPr="00600265">
        <w:t xml:space="preserve">Table </w:t>
      </w:r>
      <w:r w:rsidR="00833AEA" w:rsidRPr="00600265">
        <w:t>1</w:t>
      </w:r>
      <w:r w:rsidR="00833AEA">
        <w:t>9</w:t>
      </w:r>
      <w:r w:rsidR="00833AEA" w:rsidRPr="00600265">
        <w:t xml:space="preserve"> </w:t>
      </w:r>
      <w:r w:rsidRPr="00600265">
        <w:t xml:space="preserve">– Registration fee </w:t>
      </w:r>
      <w:r w:rsidR="00E563CC" w:rsidRPr="00600265">
        <w:t>202</w:t>
      </w:r>
      <w:r w:rsidR="009A52A3" w:rsidRPr="00600265">
        <w:t>6</w:t>
      </w:r>
      <w:r w:rsidR="007031E5" w:rsidRPr="00600265">
        <w:t>–</w:t>
      </w:r>
      <w:r w:rsidR="00E563CC" w:rsidRPr="00600265">
        <w:t>2</w:t>
      </w:r>
      <w:r w:rsidR="009A52A3" w:rsidRPr="00600265">
        <w:t>7</w:t>
      </w:r>
    </w:p>
    <w:tbl>
      <w:tblPr>
        <w:tblStyle w:val="7"/>
        <w:tblW w:w="9918"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620" w:firstRow="1" w:lastRow="0" w:firstColumn="0" w:lastColumn="0" w:noHBand="1" w:noVBand="1"/>
        <w:tblCaption w:val="Table outlining registration fee 2020-21."/>
      </w:tblPr>
      <w:tblGrid>
        <w:gridCol w:w="5382"/>
        <w:gridCol w:w="1559"/>
        <w:gridCol w:w="1465"/>
        <w:gridCol w:w="1512"/>
      </w:tblGrid>
      <w:tr w:rsidR="00024096" w:rsidRPr="00600265" w14:paraId="647E5E0A" w14:textId="77777777" w:rsidTr="00694B13">
        <w:trPr>
          <w:trHeight w:val="1237"/>
        </w:trPr>
        <w:tc>
          <w:tcPr>
            <w:tcW w:w="5382" w:type="dxa"/>
            <w:tcBorders>
              <w:top w:val="single" w:sz="4" w:space="0" w:color="auto"/>
              <w:right w:val="single" w:sz="4" w:space="0" w:color="auto"/>
            </w:tcBorders>
            <w:shd w:val="clear" w:color="auto" w:fill="D9E5FD" w:themeFill="accent6"/>
          </w:tcPr>
          <w:p w14:paraId="5F51E5FC" w14:textId="6713B50F" w:rsidR="00024096" w:rsidRPr="00024096" w:rsidRDefault="00024096" w:rsidP="00694B13">
            <w:pPr>
              <w:suppressAutoHyphens/>
              <w:rPr>
                <w:b/>
                <w:bCs/>
              </w:rPr>
            </w:pPr>
            <w:r w:rsidRPr="00024096">
              <w:rPr>
                <w:b/>
                <w:bCs/>
              </w:rPr>
              <w:t>AICIS fee for service</w:t>
            </w:r>
          </w:p>
        </w:tc>
        <w:tc>
          <w:tcPr>
            <w:tcW w:w="1559" w:type="dxa"/>
            <w:tcBorders>
              <w:top w:val="single" w:sz="4" w:space="0" w:color="auto"/>
              <w:left w:val="single" w:sz="4" w:space="0" w:color="auto"/>
              <w:right w:val="single" w:sz="4" w:space="0" w:color="auto"/>
            </w:tcBorders>
            <w:shd w:val="clear" w:color="auto" w:fill="D9E5FD" w:themeFill="accent6"/>
          </w:tcPr>
          <w:p w14:paraId="0B64A780" w14:textId="0A1757D4" w:rsidR="00024096" w:rsidRPr="00024096" w:rsidRDefault="00024096" w:rsidP="00694B13">
            <w:pPr>
              <w:suppressAutoHyphens/>
              <w:spacing w:after="0"/>
              <w:jc w:val="center"/>
              <w:rPr>
                <w:b/>
                <w:bCs/>
              </w:rPr>
            </w:pPr>
            <w:r w:rsidRPr="00024096">
              <w:rPr>
                <w:b/>
                <w:bCs/>
              </w:rPr>
              <w:t>Fee per application</w:t>
            </w:r>
            <w:r w:rsidR="00F96F36">
              <w:rPr>
                <w:b/>
                <w:bCs/>
              </w:rPr>
              <w:t xml:space="preserve"> </w:t>
            </w:r>
            <w:r w:rsidRPr="00024096">
              <w:rPr>
                <w:b/>
                <w:bCs/>
              </w:rPr>
              <w:t>($)</w:t>
            </w:r>
          </w:p>
          <w:p w14:paraId="63F0E6F6" w14:textId="6610634F" w:rsidR="00024096" w:rsidRPr="00024096" w:rsidRDefault="00024096" w:rsidP="00694B13">
            <w:pPr>
              <w:suppressAutoHyphens/>
              <w:spacing w:after="0"/>
              <w:jc w:val="center"/>
              <w:rPr>
                <w:b/>
                <w:bCs/>
              </w:rPr>
            </w:pPr>
            <w:r w:rsidRPr="00024096">
              <w:rPr>
                <w:b/>
                <w:bCs/>
              </w:rPr>
              <w:t>20</w:t>
            </w:r>
            <w:r w:rsidR="0013513C">
              <w:rPr>
                <w:b/>
                <w:bCs/>
              </w:rPr>
              <w:t>2</w:t>
            </w:r>
            <w:r w:rsidRPr="00024096">
              <w:rPr>
                <w:b/>
                <w:bCs/>
              </w:rPr>
              <w:t>6</w:t>
            </w:r>
            <w:r w:rsidR="00671DED">
              <w:rPr>
                <w:b/>
                <w:bCs/>
              </w:rPr>
              <w:t>–</w:t>
            </w:r>
            <w:r w:rsidRPr="00024096">
              <w:rPr>
                <w:b/>
                <w:bCs/>
              </w:rPr>
              <w:t>27</w:t>
            </w:r>
          </w:p>
        </w:tc>
        <w:tc>
          <w:tcPr>
            <w:tcW w:w="1465" w:type="dxa"/>
            <w:tcBorders>
              <w:top w:val="single" w:sz="4" w:space="0" w:color="auto"/>
              <w:left w:val="single" w:sz="4" w:space="0" w:color="auto"/>
              <w:bottom w:val="nil"/>
              <w:right w:val="single" w:sz="4" w:space="0" w:color="auto"/>
            </w:tcBorders>
            <w:shd w:val="clear" w:color="auto" w:fill="D9E5FD" w:themeFill="accent6"/>
          </w:tcPr>
          <w:p w14:paraId="2F1548D4" w14:textId="3C911524" w:rsidR="00024096" w:rsidRDefault="00024096" w:rsidP="00694B13">
            <w:pPr>
              <w:suppressAutoHyphens/>
              <w:spacing w:after="0"/>
              <w:jc w:val="center"/>
              <w:rPr>
                <w:b/>
                <w:bCs/>
              </w:rPr>
            </w:pPr>
            <w:r w:rsidRPr="00024096">
              <w:rPr>
                <w:b/>
                <w:bCs/>
              </w:rPr>
              <w:t>Forecast volume</w:t>
            </w:r>
          </w:p>
          <w:p w14:paraId="2BD95338" w14:textId="1DBEAE49" w:rsidR="008B0527" w:rsidRPr="00024096" w:rsidRDefault="008B0527" w:rsidP="00694B13">
            <w:pPr>
              <w:suppressAutoHyphens/>
              <w:spacing w:after="0"/>
              <w:jc w:val="center"/>
              <w:rPr>
                <w:b/>
                <w:bCs/>
              </w:rPr>
            </w:pPr>
            <w:r w:rsidRPr="00024096">
              <w:rPr>
                <w:b/>
                <w:bCs/>
              </w:rPr>
              <w:t>2026</w:t>
            </w:r>
            <w:r w:rsidR="00671DED">
              <w:rPr>
                <w:b/>
                <w:bCs/>
              </w:rPr>
              <w:t>–</w:t>
            </w:r>
            <w:r w:rsidRPr="00024096">
              <w:rPr>
                <w:b/>
                <w:bCs/>
              </w:rPr>
              <w:t>27</w:t>
            </w:r>
          </w:p>
        </w:tc>
        <w:tc>
          <w:tcPr>
            <w:tcW w:w="1512" w:type="dxa"/>
            <w:tcBorders>
              <w:top w:val="single" w:sz="4" w:space="0" w:color="auto"/>
              <w:left w:val="single" w:sz="4" w:space="0" w:color="auto"/>
              <w:bottom w:val="nil"/>
            </w:tcBorders>
            <w:shd w:val="clear" w:color="auto" w:fill="D9E5FD" w:themeFill="accent6"/>
          </w:tcPr>
          <w:p w14:paraId="3EA4DE7D" w14:textId="77777777" w:rsidR="00024096" w:rsidRDefault="00024096" w:rsidP="00694B13">
            <w:pPr>
              <w:suppressAutoHyphens/>
              <w:spacing w:after="0"/>
              <w:jc w:val="center"/>
              <w:rPr>
                <w:b/>
                <w:bCs/>
              </w:rPr>
            </w:pPr>
            <w:r w:rsidRPr="00024096">
              <w:rPr>
                <w:b/>
                <w:bCs/>
              </w:rPr>
              <w:t>Forecast revenue ($)</w:t>
            </w:r>
          </w:p>
          <w:p w14:paraId="4B5A5BBE" w14:textId="3730DF2B" w:rsidR="008B0527" w:rsidRPr="00024096" w:rsidRDefault="008B0527" w:rsidP="00694B13">
            <w:pPr>
              <w:suppressAutoHyphens/>
              <w:spacing w:after="0"/>
              <w:jc w:val="center"/>
              <w:rPr>
                <w:b/>
                <w:bCs/>
              </w:rPr>
            </w:pPr>
            <w:r w:rsidRPr="00024096">
              <w:rPr>
                <w:b/>
                <w:bCs/>
              </w:rPr>
              <w:t>2026</w:t>
            </w:r>
            <w:r w:rsidR="00671DED">
              <w:rPr>
                <w:b/>
                <w:bCs/>
              </w:rPr>
              <w:t>–</w:t>
            </w:r>
            <w:r w:rsidRPr="00024096">
              <w:rPr>
                <w:b/>
                <w:bCs/>
              </w:rPr>
              <w:t>27</w:t>
            </w:r>
          </w:p>
        </w:tc>
      </w:tr>
      <w:tr w:rsidR="00774679" w:rsidRPr="00600265" w14:paraId="58F9DA50" w14:textId="77777777" w:rsidTr="00F96F36">
        <w:trPr>
          <w:trHeight w:val="510"/>
        </w:trPr>
        <w:tc>
          <w:tcPr>
            <w:tcW w:w="5382" w:type="dxa"/>
            <w:tcBorders>
              <w:top w:val="single" w:sz="4" w:space="0" w:color="auto"/>
              <w:bottom w:val="single" w:sz="4" w:space="0" w:color="auto"/>
              <w:right w:val="single" w:sz="4" w:space="0" w:color="auto"/>
            </w:tcBorders>
            <w:vAlign w:val="center"/>
          </w:tcPr>
          <w:p w14:paraId="1A5CDEF4" w14:textId="77777777" w:rsidR="00EC7866" w:rsidRPr="00600265" w:rsidRDefault="00EC7866" w:rsidP="00821F10">
            <w:pPr>
              <w:suppressAutoHyphens/>
            </w:pPr>
            <w:r w:rsidRPr="00600265">
              <w:t>Application for registration</w:t>
            </w:r>
          </w:p>
        </w:tc>
        <w:tc>
          <w:tcPr>
            <w:tcW w:w="1559" w:type="dxa"/>
            <w:tcBorders>
              <w:top w:val="single" w:sz="4" w:space="0" w:color="auto"/>
              <w:left w:val="single" w:sz="4" w:space="0" w:color="auto"/>
              <w:bottom w:val="single" w:sz="4" w:space="0" w:color="auto"/>
              <w:right w:val="single" w:sz="4" w:space="0" w:color="auto"/>
            </w:tcBorders>
          </w:tcPr>
          <w:p w14:paraId="77E1F49A" w14:textId="4C27E3F5" w:rsidR="00EC7866" w:rsidRPr="00600265" w:rsidRDefault="00786859" w:rsidP="00821F10">
            <w:pPr>
              <w:suppressAutoHyphens/>
              <w:ind w:right="61"/>
              <w:jc w:val="right"/>
            </w:pPr>
            <w:r>
              <w:t>85</w:t>
            </w:r>
          </w:p>
        </w:tc>
        <w:tc>
          <w:tcPr>
            <w:tcW w:w="1465" w:type="dxa"/>
            <w:tcBorders>
              <w:top w:val="single" w:sz="4" w:space="0" w:color="auto"/>
              <w:left w:val="single" w:sz="4" w:space="0" w:color="auto"/>
              <w:bottom w:val="single" w:sz="4" w:space="0" w:color="auto"/>
              <w:right w:val="single" w:sz="4" w:space="0" w:color="auto"/>
            </w:tcBorders>
          </w:tcPr>
          <w:p w14:paraId="3271C077" w14:textId="599728E1" w:rsidR="00EC7866" w:rsidRPr="00600265" w:rsidRDefault="63809EF1" w:rsidP="00821F10">
            <w:pPr>
              <w:suppressAutoHyphens/>
              <w:ind w:right="61"/>
              <w:jc w:val="right"/>
            </w:pPr>
            <w:r w:rsidRPr="00600265">
              <w:t>7,2</w:t>
            </w:r>
            <w:r w:rsidR="006D2AD8">
              <w:t>85</w:t>
            </w:r>
          </w:p>
        </w:tc>
        <w:tc>
          <w:tcPr>
            <w:tcW w:w="1512" w:type="dxa"/>
            <w:tcBorders>
              <w:top w:val="single" w:sz="4" w:space="0" w:color="auto"/>
              <w:left w:val="single" w:sz="4" w:space="0" w:color="auto"/>
              <w:bottom w:val="single" w:sz="4" w:space="0" w:color="auto"/>
            </w:tcBorders>
          </w:tcPr>
          <w:p w14:paraId="50F16D45" w14:textId="5430564E" w:rsidR="00EC7866" w:rsidRPr="00600265" w:rsidRDefault="000A50F5" w:rsidP="00821F10">
            <w:pPr>
              <w:suppressAutoHyphens/>
              <w:ind w:right="61"/>
              <w:jc w:val="right"/>
            </w:pPr>
            <w:r>
              <w:t>619,225</w:t>
            </w:r>
          </w:p>
        </w:tc>
      </w:tr>
    </w:tbl>
    <w:p w14:paraId="554C0989" w14:textId="31DB889A" w:rsidR="00EC7866" w:rsidRPr="00600265" w:rsidRDefault="00EC7866" w:rsidP="00C76EA7">
      <w:pPr>
        <w:pStyle w:val="Heading4"/>
        <w:suppressAutoHyphens/>
        <w:spacing w:before="360"/>
      </w:pPr>
      <w:r w:rsidRPr="00600265">
        <w:t>C</w:t>
      </w:r>
      <w:r w:rsidR="00935AF4" w:rsidRPr="00600265">
        <w:t>ertificate and authorisation</w:t>
      </w:r>
    </w:p>
    <w:p w14:paraId="5A4E9224" w14:textId="22463280" w:rsidR="00671DED" w:rsidRPr="00600265" w:rsidRDefault="00EC7866" w:rsidP="001A6447">
      <w:pPr>
        <w:pStyle w:val="TableTitle"/>
        <w:suppressAutoHyphens/>
      </w:pPr>
      <w:r w:rsidRPr="00600265">
        <w:t xml:space="preserve">Table </w:t>
      </w:r>
      <w:r w:rsidR="00833AEA">
        <w:t xml:space="preserve">20 </w:t>
      </w:r>
      <w:r w:rsidRPr="00600265">
        <w:t xml:space="preserve">– Certificate </w:t>
      </w:r>
      <w:r w:rsidR="00D84F1B">
        <w:t xml:space="preserve">application </w:t>
      </w:r>
      <w:r w:rsidRPr="00600265">
        <w:t xml:space="preserve">fees </w:t>
      </w:r>
      <w:r w:rsidR="00521B2C" w:rsidRPr="00600265">
        <w:t>202</w:t>
      </w:r>
      <w:r w:rsidR="00415EA8" w:rsidRPr="00600265">
        <w:t>6</w:t>
      </w:r>
      <w:r w:rsidR="007031E5" w:rsidRPr="00600265">
        <w:t>–</w:t>
      </w:r>
      <w:r w:rsidR="00521B2C" w:rsidRPr="00600265">
        <w:t>2</w:t>
      </w:r>
      <w:r w:rsidR="00415EA8" w:rsidRPr="00600265">
        <w:t>7</w:t>
      </w:r>
    </w:p>
    <w:tbl>
      <w:tblPr>
        <w:tblStyle w:val="8"/>
        <w:tblW w:w="99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620" w:firstRow="1" w:lastRow="0" w:firstColumn="0" w:lastColumn="0" w:noHBand="1" w:noVBand="1"/>
        <w:tblCaption w:val="Table outlining certificate and authorisation fees 2020-21."/>
      </w:tblPr>
      <w:tblGrid>
        <w:gridCol w:w="5367"/>
        <w:gridCol w:w="1559"/>
        <w:gridCol w:w="1418"/>
        <w:gridCol w:w="1559"/>
      </w:tblGrid>
      <w:tr w:rsidR="0075530A" w:rsidRPr="00600265" w14:paraId="386B7757" w14:textId="74D7B3D9" w:rsidTr="00694B13">
        <w:trPr>
          <w:trHeight w:val="494"/>
          <w:tblHeader/>
        </w:trPr>
        <w:tc>
          <w:tcPr>
            <w:tcW w:w="5367" w:type="dxa"/>
            <w:shd w:val="clear" w:color="auto" w:fill="D9E5FD" w:themeFill="accent6"/>
          </w:tcPr>
          <w:p w14:paraId="400D7D4C" w14:textId="1F058BDB" w:rsidR="0075530A" w:rsidRPr="005C5D2B" w:rsidRDefault="0075530A" w:rsidP="00694B13">
            <w:pPr>
              <w:suppressAutoHyphens/>
              <w:rPr>
                <w:b/>
                <w:bCs/>
              </w:rPr>
            </w:pPr>
            <w:r w:rsidRPr="008C68C1">
              <w:rPr>
                <w:b/>
                <w:bCs/>
              </w:rPr>
              <w:t xml:space="preserve">AICIS </w:t>
            </w:r>
            <w:r>
              <w:rPr>
                <w:b/>
                <w:bCs/>
              </w:rPr>
              <w:t>f</w:t>
            </w:r>
            <w:r w:rsidRPr="005C5D2B">
              <w:rPr>
                <w:b/>
                <w:bCs/>
              </w:rPr>
              <w:t>ees for services</w:t>
            </w:r>
          </w:p>
        </w:tc>
        <w:tc>
          <w:tcPr>
            <w:tcW w:w="1559" w:type="dxa"/>
            <w:shd w:val="clear" w:color="auto" w:fill="D9E5FD" w:themeFill="accent6"/>
          </w:tcPr>
          <w:p w14:paraId="608CA1BA" w14:textId="77777777" w:rsidR="0075530A" w:rsidRPr="005C5D2B" w:rsidRDefault="0075530A" w:rsidP="00694B13">
            <w:pPr>
              <w:suppressAutoHyphens/>
              <w:spacing w:after="0"/>
              <w:jc w:val="center"/>
              <w:rPr>
                <w:b/>
                <w:bCs/>
              </w:rPr>
            </w:pPr>
            <w:r w:rsidRPr="005C5D2B">
              <w:rPr>
                <w:b/>
                <w:bCs/>
              </w:rPr>
              <w:t>Charge per application ($)</w:t>
            </w:r>
          </w:p>
          <w:p w14:paraId="0E25439A" w14:textId="0389701B" w:rsidR="0075530A" w:rsidRPr="005C5D2B" w:rsidRDefault="0075530A" w:rsidP="00694B13">
            <w:pPr>
              <w:suppressAutoHyphens/>
              <w:jc w:val="center"/>
              <w:rPr>
                <w:b/>
                <w:bCs/>
              </w:rPr>
            </w:pPr>
            <w:r w:rsidRPr="005C5D2B">
              <w:rPr>
                <w:b/>
                <w:bCs/>
              </w:rPr>
              <w:t>202</w:t>
            </w:r>
            <w:r>
              <w:rPr>
                <w:b/>
                <w:bCs/>
              </w:rPr>
              <w:t>6</w:t>
            </w:r>
            <w:r w:rsidRPr="005C5D2B">
              <w:rPr>
                <w:b/>
                <w:bCs/>
              </w:rPr>
              <w:t>–2</w:t>
            </w:r>
            <w:r>
              <w:rPr>
                <w:b/>
                <w:bCs/>
              </w:rPr>
              <w:t>7</w:t>
            </w:r>
          </w:p>
        </w:tc>
        <w:tc>
          <w:tcPr>
            <w:tcW w:w="1418" w:type="dxa"/>
            <w:shd w:val="clear" w:color="auto" w:fill="D9E5FD" w:themeFill="accent6"/>
          </w:tcPr>
          <w:p w14:paraId="5FF79712" w14:textId="2A5257AC" w:rsidR="0075530A" w:rsidRPr="005C5D2B" w:rsidRDefault="0075530A" w:rsidP="00694B13">
            <w:pPr>
              <w:suppressAutoHyphens/>
              <w:jc w:val="center"/>
              <w:rPr>
                <w:b/>
                <w:bCs/>
              </w:rPr>
            </w:pPr>
            <w:r w:rsidRPr="005C5D2B">
              <w:rPr>
                <w:b/>
                <w:bCs/>
              </w:rPr>
              <w:t>Forecast volume 202</w:t>
            </w:r>
            <w:r>
              <w:rPr>
                <w:b/>
                <w:bCs/>
              </w:rPr>
              <w:t>6</w:t>
            </w:r>
            <w:r w:rsidRPr="005C5D2B">
              <w:rPr>
                <w:b/>
                <w:bCs/>
              </w:rPr>
              <w:t>–2</w:t>
            </w:r>
            <w:r>
              <w:rPr>
                <w:b/>
                <w:bCs/>
              </w:rPr>
              <w:t>7</w:t>
            </w:r>
          </w:p>
        </w:tc>
        <w:tc>
          <w:tcPr>
            <w:tcW w:w="1559" w:type="dxa"/>
            <w:shd w:val="clear" w:color="auto" w:fill="D9E5FD" w:themeFill="accent6"/>
          </w:tcPr>
          <w:p w14:paraId="5C846672" w14:textId="1BD680FF" w:rsidR="0075530A" w:rsidRDefault="0075530A" w:rsidP="00694B13">
            <w:pPr>
              <w:suppressAutoHyphens/>
              <w:spacing w:after="0"/>
              <w:jc w:val="center"/>
              <w:rPr>
                <w:b/>
                <w:bCs/>
              </w:rPr>
            </w:pPr>
            <w:r w:rsidRPr="005C5D2B">
              <w:rPr>
                <w:b/>
                <w:bCs/>
              </w:rPr>
              <w:t>Forecast revenue</w:t>
            </w:r>
            <w:r w:rsidR="00F96F36">
              <w:rPr>
                <w:b/>
                <w:bCs/>
              </w:rPr>
              <w:t xml:space="preserve"> </w:t>
            </w:r>
            <w:r w:rsidRPr="005C5D2B">
              <w:rPr>
                <w:b/>
                <w:bCs/>
              </w:rPr>
              <w:t>($)</w:t>
            </w:r>
          </w:p>
          <w:p w14:paraId="121B7B2E" w14:textId="3DAF7954" w:rsidR="0075530A" w:rsidRPr="005C5D2B" w:rsidRDefault="0075530A" w:rsidP="00694B13">
            <w:pPr>
              <w:suppressAutoHyphens/>
              <w:jc w:val="center"/>
              <w:rPr>
                <w:b/>
                <w:bCs/>
              </w:rPr>
            </w:pPr>
            <w:r w:rsidRPr="005C5D2B">
              <w:rPr>
                <w:b/>
                <w:bCs/>
              </w:rPr>
              <w:t>202</w:t>
            </w:r>
            <w:r>
              <w:rPr>
                <w:b/>
                <w:bCs/>
              </w:rPr>
              <w:t>6</w:t>
            </w:r>
            <w:r w:rsidRPr="005C5D2B">
              <w:rPr>
                <w:b/>
                <w:bCs/>
              </w:rPr>
              <w:t>–2</w:t>
            </w:r>
            <w:r>
              <w:rPr>
                <w:b/>
                <w:bCs/>
              </w:rPr>
              <w:t>7</w:t>
            </w:r>
          </w:p>
        </w:tc>
      </w:tr>
      <w:tr w:rsidR="0075530A" w:rsidRPr="00600265" w14:paraId="4A22D301" w14:textId="494BF5C1" w:rsidTr="007810DE">
        <w:trPr>
          <w:trHeight w:val="494"/>
        </w:trPr>
        <w:tc>
          <w:tcPr>
            <w:tcW w:w="5367" w:type="dxa"/>
            <w:vAlign w:val="center"/>
          </w:tcPr>
          <w:p w14:paraId="5BF7D19E" w14:textId="77777777" w:rsidR="0075530A" w:rsidRPr="00C76EA6" w:rsidRDefault="0075530A" w:rsidP="00821F10">
            <w:pPr>
              <w:suppressAutoHyphens/>
            </w:pPr>
            <w:r w:rsidRPr="00C76EA6">
              <w:t>Application for a certificate – very low to low risk</w:t>
            </w:r>
          </w:p>
        </w:tc>
        <w:tc>
          <w:tcPr>
            <w:tcW w:w="1559" w:type="dxa"/>
          </w:tcPr>
          <w:p w14:paraId="4D3177FC" w14:textId="572B8D99" w:rsidR="0075530A" w:rsidRPr="00600265" w:rsidRDefault="0075530A" w:rsidP="00821F10">
            <w:pPr>
              <w:suppressAutoHyphens/>
              <w:ind w:right="169"/>
              <w:jc w:val="right"/>
            </w:pPr>
            <w:r>
              <w:t>14,530</w:t>
            </w:r>
          </w:p>
        </w:tc>
        <w:tc>
          <w:tcPr>
            <w:tcW w:w="1418" w:type="dxa"/>
          </w:tcPr>
          <w:p w14:paraId="68BD884D" w14:textId="434A3F05" w:rsidR="0075530A" w:rsidRPr="00600265" w:rsidRDefault="00C419F1" w:rsidP="00821F10">
            <w:pPr>
              <w:suppressAutoHyphens/>
              <w:ind w:right="169"/>
              <w:jc w:val="right"/>
            </w:pPr>
            <w:r>
              <w:t>6</w:t>
            </w:r>
          </w:p>
        </w:tc>
        <w:tc>
          <w:tcPr>
            <w:tcW w:w="1559" w:type="dxa"/>
          </w:tcPr>
          <w:p w14:paraId="021FCF6C" w14:textId="69646C4E" w:rsidR="0075530A" w:rsidRDefault="007A5188" w:rsidP="00821F10">
            <w:pPr>
              <w:suppressAutoHyphens/>
              <w:ind w:right="169"/>
              <w:jc w:val="right"/>
            </w:pPr>
            <w:r w:rsidRPr="007A5188">
              <w:t>87,180</w:t>
            </w:r>
          </w:p>
        </w:tc>
      </w:tr>
      <w:tr w:rsidR="004D537B" w:rsidRPr="00600265" w14:paraId="0AF87BAA" w14:textId="14063C49" w:rsidTr="00C93055">
        <w:trPr>
          <w:trHeight w:val="606"/>
        </w:trPr>
        <w:tc>
          <w:tcPr>
            <w:tcW w:w="5367" w:type="dxa"/>
            <w:vAlign w:val="center"/>
          </w:tcPr>
          <w:p w14:paraId="3505AFD2" w14:textId="01CA8AC8" w:rsidR="004D537B" w:rsidRPr="00C76EA6" w:rsidRDefault="004D537B" w:rsidP="00C93055">
            <w:pPr>
              <w:suppressAutoHyphens/>
              <w:spacing w:after="0"/>
            </w:pPr>
            <w:r w:rsidRPr="00C76EA6">
              <w:t xml:space="preserve">Application for a certificate – health focus or environment </w:t>
            </w:r>
            <w:r w:rsidRPr="00C76EA6">
              <w:br/>
              <w:t>focus</w:t>
            </w:r>
          </w:p>
        </w:tc>
        <w:tc>
          <w:tcPr>
            <w:tcW w:w="1559" w:type="dxa"/>
          </w:tcPr>
          <w:p w14:paraId="3636D8B1" w14:textId="5D4DA605" w:rsidR="004D537B" w:rsidRPr="00600265" w:rsidRDefault="004D537B" w:rsidP="00821F10">
            <w:pPr>
              <w:suppressAutoHyphens/>
              <w:ind w:right="169"/>
              <w:jc w:val="right"/>
            </w:pPr>
            <w:r>
              <w:t>34,760</w:t>
            </w:r>
          </w:p>
        </w:tc>
        <w:tc>
          <w:tcPr>
            <w:tcW w:w="1418" w:type="dxa"/>
          </w:tcPr>
          <w:p w14:paraId="050E26F0" w14:textId="08CF6499" w:rsidR="004D537B" w:rsidRPr="00600265" w:rsidRDefault="002C4DAB" w:rsidP="00821F10">
            <w:pPr>
              <w:suppressAutoHyphens/>
              <w:ind w:right="169"/>
              <w:jc w:val="right"/>
            </w:pPr>
            <w:r>
              <w:t>7</w:t>
            </w:r>
          </w:p>
        </w:tc>
        <w:tc>
          <w:tcPr>
            <w:tcW w:w="1559" w:type="dxa"/>
          </w:tcPr>
          <w:p w14:paraId="4E4370E5" w14:textId="29EF5D84" w:rsidR="004D537B" w:rsidRPr="00600265" w:rsidRDefault="00E427E5" w:rsidP="00821F10">
            <w:pPr>
              <w:suppressAutoHyphens/>
              <w:ind w:right="169"/>
              <w:jc w:val="right"/>
            </w:pPr>
            <w:r w:rsidRPr="00E427E5">
              <w:t>243,320</w:t>
            </w:r>
          </w:p>
        </w:tc>
      </w:tr>
      <w:tr w:rsidR="004D537B" w:rsidRPr="00600265" w14:paraId="69D04067" w14:textId="77BE6603" w:rsidTr="007810DE">
        <w:trPr>
          <w:trHeight w:val="494"/>
        </w:trPr>
        <w:tc>
          <w:tcPr>
            <w:tcW w:w="5367" w:type="dxa"/>
            <w:vAlign w:val="center"/>
          </w:tcPr>
          <w:p w14:paraId="79ACDE41" w14:textId="77777777" w:rsidR="004D537B" w:rsidRPr="00C76EA6" w:rsidRDefault="004D537B" w:rsidP="00C93055">
            <w:pPr>
              <w:suppressAutoHyphens/>
              <w:spacing w:after="0"/>
            </w:pPr>
            <w:r w:rsidRPr="00C76EA6">
              <w:t>Application for a certificate – health and environment focus</w:t>
            </w:r>
          </w:p>
        </w:tc>
        <w:tc>
          <w:tcPr>
            <w:tcW w:w="1559" w:type="dxa"/>
          </w:tcPr>
          <w:p w14:paraId="77D757F9" w14:textId="59F96327" w:rsidR="004D537B" w:rsidRPr="00600265" w:rsidRDefault="004D537B" w:rsidP="00821F10">
            <w:pPr>
              <w:suppressAutoHyphens/>
              <w:ind w:right="169"/>
              <w:jc w:val="right"/>
            </w:pPr>
            <w:r>
              <w:t>40,740</w:t>
            </w:r>
          </w:p>
        </w:tc>
        <w:tc>
          <w:tcPr>
            <w:tcW w:w="1418" w:type="dxa"/>
          </w:tcPr>
          <w:p w14:paraId="711FBE31" w14:textId="620F0EF5" w:rsidR="004D537B" w:rsidRPr="00600265" w:rsidRDefault="002C4DAB" w:rsidP="00821F10">
            <w:pPr>
              <w:suppressAutoHyphens/>
              <w:ind w:right="169"/>
              <w:jc w:val="right"/>
            </w:pPr>
            <w:r>
              <w:t>6</w:t>
            </w:r>
          </w:p>
        </w:tc>
        <w:tc>
          <w:tcPr>
            <w:tcW w:w="1559" w:type="dxa"/>
          </w:tcPr>
          <w:p w14:paraId="5E5C6F4F" w14:textId="5BB3D927" w:rsidR="004D537B" w:rsidRDefault="00E427E5" w:rsidP="00821F10">
            <w:pPr>
              <w:suppressAutoHyphens/>
              <w:ind w:right="169"/>
              <w:jc w:val="right"/>
            </w:pPr>
            <w:r w:rsidRPr="00E427E5">
              <w:t>244,440</w:t>
            </w:r>
          </w:p>
        </w:tc>
      </w:tr>
      <w:tr w:rsidR="0075530A" w:rsidRPr="00600265" w14:paraId="24BD4FAB" w14:textId="5E8A934A" w:rsidTr="00C93055">
        <w:trPr>
          <w:trHeight w:val="557"/>
        </w:trPr>
        <w:tc>
          <w:tcPr>
            <w:tcW w:w="5367" w:type="dxa"/>
            <w:vAlign w:val="center"/>
          </w:tcPr>
          <w:p w14:paraId="7543B11E" w14:textId="410B1022" w:rsidR="0075530A" w:rsidRPr="00C76EA6" w:rsidRDefault="0075530A" w:rsidP="00C93055">
            <w:pPr>
              <w:suppressAutoHyphens/>
              <w:spacing w:after="0"/>
            </w:pPr>
            <w:r w:rsidRPr="00C76EA6">
              <w:lastRenderedPageBreak/>
              <w:t>Application for a certificate – comparable hazard assessment</w:t>
            </w:r>
          </w:p>
        </w:tc>
        <w:tc>
          <w:tcPr>
            <w:tcW w:w="1559" w:type="dxa"/>
          </w:tcPr>
          <w:p w14:paraId="40EEB5D9" w14:textId="7620C018" w:rsidR="0075530A" w:rsidRPr="00600265" w:rsidRDefault="0075530A" w:rsidP="00821F10">
            <w:pPr>
              <w:suppressAutoHyphens/>
              <w:ind w:right="169"/>
              <w:jc w:val="right"/>
            </w:pPr>
            <w:r>
              <w:t>20,</w:t>
            </w:r>
            <w:r w:rsidR="00296029">
              <w:t>38</w:t>
            </w:r>
            <w:r>
              <w:t>5</w:t>
            </w:r>
          </w:p>
        </w:tc>
        <w:tc>
          <w:tcPr>
            <w:tcW w:w="1418" w:type="dxa"/>
          </w:tcPr>
          <w:p w14:paraId="77BCE580" w14:textId="273F9AB0" w:rsidR="0075530A" w:rsidRPr="00600265" w:rsidRDefault="0075530A" w:rsidP="00821F10">
            <w:pPr>
              <w:suppressAutoHyphens/>
              <w:ind w:right="169"/>
              <w:jc w:val="right"/>
            </w:pPr>
            <w:r w:rsidRPr="00600265">
              <w:t>-</w:t>
            </w:r>
          </w:p>
        </w:tc>
        <w:tc>
          <w:tcPr>
            <w:tcW w:w="1559" w:type="dxa"/>
          </w:tcPr>
          <w:p w14:paraId="05417193" w14:textId="1610C593" w:rsidR="0075530A" w:rsidRPr="00600265" w:rsidRDefault="00C52384" w:rsidP="00821F10">
            <w:pPr>
              <w:suppressAutoHyphens/>
              <w:ind w:right="169"/>
              <w:jc w:val="right"/>
            </w:pPr>
            <w:r>
              <w:t>-</w:t>
            </w:r>
          </w:p>
        </w:tc>
      </w:tr>
    </w:tbl>
    <w:p w14:paraId="124048B7" w14:textId="3ECB8827" w:rsidR="000D1D65" w:rsidRPr="002835D3" w:rsidRDefault="00036F9C" w:rsidP="001A6447">
      <w:pPr>
        <w:suppressAutoHyphens/>
        <w:spacing w:before="240"/>
        <w:rPr>
          <w:b/>
          <w:color w:val="000000" w:themeColor="text1"/>
          <w:sz w:val="22"/>
          <w:lang w:val="en-US"/>
        </w:rPr>
      </w:pPr>
      <w:bookmarkStart w:id="66" w:name="_kubvwffrg2hi"/>
      <w:bookmarkStart w:id="67" w:name="_New_fee_for_1"/>
      <w:bookmarkStart w:id="68" w:name="_New_fee_for_2"/>
      <w:bookmarkStart w:id="69" w:name="_Toc44341467"/>
      <w:bookmarkStart w:id="70" w:name="_Toc66011482"/>
      <w:bookmarkEnd w:id="66"/>
      <w:bookmarkEnd w:id="67"/>
      <w:bookmarkEnd w:id="68"/>
      <w:r w:rsidRPr="002835D3">
        <w:rPr>
          <w:b/>
          <w:color w:val="000000" w:themeColor="text1"/>
          <w:sz w:val="22"/>
          <w:lang w:val="en-US"/>
        </w:rPr>
        <w:t xml:space="preserve">Table </w:t>
      </w:r>
      <w:r w:rsidR="00833AEA">
        <w:rPr>
          <w:b/>
          <w:color w:val="000000" w:themeColor="text1"/>
          <w:sz w:val="22"/>
          <w:lang w:val="en-US"/>
        </w:rPr>
        <w:t>21</w:t>
      </w:r>
      <w:r w:rsidR="00833AEA" w:rsidRPr="002835D3">
        <w:rPr>
          <w:b/>
          <w:color w:val="000000" w:themeColor="text1"/>
          <w:sz w:val="22"/>
          <w:lang w:val="en-US"/>
        </w:rPr>
        <w:t xml:space="preserve"> </w:t>
      </w:r>
      <w:r w:rsidR="00671DED">
        <w:rPr>
          <w:b/>
          <w:color w:val="000000" w:themeColor="text1"/>
          <w:sz w:val="22"/>
          <w:lang w:val="en-US"/>
        </w:rPr>
        <w:t>–</w:t>
      </w:r>
      <w:r w:rsidR="00671DED" w:rsidRPr="002835D3">
        <w:rPr>
          <w:b/>
          <w:color w:val="000000" w:themeColor="text1"/>
          <w:sz w:val="22"/>
          <w:lang w:val="en-US"/>
        </w:rPr>
        <w:t xml:space="preserve"> </w:t>
      </w:r>
      <w:r w:rsidR="002835D3" w:rsidRPr="002835D3">
        <w:rPr>
          <w:b/>
          <w:color w:val="000000" w:themeColor="text1"/>
          <w:sz w:val="22"/>
          <w:lang w:val="en-US"/>
        </w:rPr>
        <w:t xml:space="preserve">Applications related to assessment certificates </w:t>
      </w:r>
      <w:r w:rsidR="00C53E83">
        <w:rPr>
          <w:b/>
          <w:color w:val="000000" w:themeColor="text1"/>
          <w:sz w:val="22"/>
          <w:lang w:val="en-US"/>
        </w:rPr>
        <w:t>2026</w:t>
      </w:r>
      <w:r w:rsidR="007578C8">
        <w:rPr>
          <w:b/>
          <w:color w:val="000000" w:themeColor="text1"/>
          <w:sz w:val="22"/>
          <w:lang w:val="en-US"/>
        </w:rPr>
        <w:t>–</w:t>
      </w:r>
      <w:r w:rsidR="00C53E83">
        <w:rPr>
          <w:b/>
          <w:color w:val="000000" w:themeColor="text1"/>
          <w:sz w:val="22"/>
          <w:lang w:val="en-US"/>
        </w:rPr>
        <w:t>27</w:t>
      </w:r>
    </w:p>
    <w:tbl>
      <w:tblPr>
        <w:tblStyle w:val="2"/>
        <w:tblW w:w="99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tblCellMar>
        <w:tblLook w:val="0620" w:firstRow="1" w:lastRow="0" w:firstColumn="0" w:lastColumn="0" w:noHBand="1" w:noVBand="1"/>
        <w:tblCaption w:val="Table outlining protection of Confidential Business Information (CBI) 2020-21."/>
      </w:tblPr>
      <w:tblGrid>
        <w:gridCol w:w="5382"/>
        <w:gridCol w:w="1559"/>
        <w:gridCol w:w="1465"/>
        <w:gridCol w:w="1512"/>
      </w:tblGrid>
      <w:tr w:rsidR="000F3F25" w:rsidRPr="00600265" w14:paraId="4195D203" w14:textId="77777777" w:rsidTr="005F56A6">
        <w:trPr>
          <w:trHeight w:val="739"/>
        </w:trPr>
        <w:tc>
          <w:tcPr>
            <w:tcW w:w="5382" w:type="dxa"/>
            <w:shd w:val="clear" w:color="auto" w:fill="D9E5FD" w:themeFill="accent6"/>
          </w:tcPr>
          <w:p w14:paraId="0669757D" w14:textId="77777777" w:rsidR="000F3F25" w:rsidRPr="001255A8" w:rsidRDefault="000F3F25" w:rsidP="00821F10">
            <w:pPr>
              <w:suppressAutoHyphens/>
              <w:spacing w:after="0"/>
              <w:rPr>
                <w:b/>
                <w:bCs/>
              </w:rPr>
            </w:pPr>
            <w:r w:rsidRPr="001255A8">
              <w:rPr>
                <w:b/>
                <w:bCs/>
              </w:rPr>
              <w:t>AICIS fees for services</w:t>
            </w:r>
          </w:p>
        </w:tc>
        <w:tc>
          <w:tcPr>
            <w:tcW w:w="1559" w:type="dxa"/>
            <w:shd w:val="clear" w:color="auto" w:fill="D9E5FD" w:themeFill="accent6"/>
          </w:tcPr>
          <w:p w14:paraId="16CCFC7A" w14:textId="77777777" w:rsidR="000F3F25" w:rsidRPr="005C5D2B" w:rsidRDefault="000F3F25" w:rsidP="00821F10">
            <w:pPr>
              <w:suppressAutoHyphens/>
              <w:spacing w:after="0"/>
              <w:jc w:val="center"/>
              <w:rPr>
                <w:b/>
                <w:bCs/>
              </w:rPr>
            </w:pPr>
            <w:r w:rsidRPr="005C5D2B">
              <w:rPr>
                <w:b/>
                <w:bCs/>
              </w:rPr>
              <w:t>Charge per application ($)</w:t>
            </w:r>
          </w:p>
          <w:p w14:paraId="50FE9369" w14:textId="77777777" w:rsidR="000F3F25" w:rsidRPr="001255A8" w:rsidRDefault="000F3F25"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75716C08" w14:textId="77777777" w:rsidR="0034570F" w:rsidRDefault="000F3F25" w:rsidP="00821F10">
            <w:pPr>
              <w:suppressAutoHyphens/>
              <w:spacing w:after="0"/>
              <w:jc w:val="center"/>
              <w:rPr>
                <w:b/>
                <w:bCs/>
              </w:rPr>
            </w:pPr>
            <w:r w:rsidRPr="005C5D2B">
              <w:rPr>
                <w:b/>
                <w:bCs/>
              </w:rPr>
              <w:t xml:space="preserve">Forecast volume </w:t>
            </w:r>
          </w:p>
          <w:p w14:paraId="5169FABC" w14:textId="043EB9FA" w:rsidR="000F3F25" w:rsidRPr="001255A8" w:rsidRDefault="000F3F25" w:rsidP="00821F10">
            <w:pPr>
              <w:suppressAutoHyphens/>
              <w:spacing w:after="0"/>
              <w:jc w:val="center"/>
              <w:rPr>
                <w:b/>
                <w:bCs/>
              </w:rPr>
            </w:pPr>
            <w:r w:rsidRPr="005C5D2B">
              <w:rPr>
                <w:b/>
                <w:bCs/>
              </w:rPr>
              <w:t>202</w:t>
            </w:r>
            <w:r>
              <w:rPr>
                <w:b/>
                <w:bCs/>
              </w:rPr>
              <w:t>6</w:t>
            </w:r>
            <w:r w:rsidRPr="005C5D2B">
              <w:rPr>
                <w:b/>
                <w:bCs/>
              </w:rPr>
              <w:t>–2</w:t>
            </w:r>
            <w:r>
              <w:rPr>
                <w:b/>
                <w:bCs/>
              </w:rPr>
              <w:t>7</w:t>
            </w:r>
          </w:p>
        </w:tc>
        <w:tc>
          <w:tcPr>
            <w:tcW w:w="1512" w:type="dxa"/>
            <w:shd w:val="clear" w:color="auto" w:fill="D9E5FD" w:themeFill="accent6"/>
          </w:tcPr>
          <w:p w14:paraId="69C4E519" w14:textId="77777777" w:rsidR="000F3F25" w:rsidRPr="001255A8" w:rsidRDefault="000F3F25" w:rsidP="00821F10">
            <w:pPr>
              <w:suppressAutoHyphens/>
              <w:spacing w:after="0"/>
              <w:jc w:val="center"/>
              <w:rPr>
                <w:b/>
                <w:bCs/>
              </w:rPr>
            </w:pPr>
            <w:r w:rsidRPr="005C5D2B">
              <w:rPr>
                <w:b/>
                <w:bCs/>
              </w:rPr>
              <w:t>Forecast revenue</w:t>
            </w:r>
            <w:r>
              <w:rPr>
                <w:b/>
                <w:bCs/>
              </w:rPr>
              <w:t xml:space="preserve"> </w:t>
            </w:r>
            <w:r w:rsidRPr="005C5D2B">
              <w:rPr>
                <w:b/>
                <w:bCs/>
              </w:rPr>
              <w:t>($) 202</w:t>
            </w:r>
            <w:r>
              <w:rPr>
                <w:b/>
                <w:bCs/>
              </w:rPr>
              <w:t>6</w:t>
            </w:r>
            <w:r w:rsidRPr="005C5D2B">
              <w:rPr>
                <w:b/>
                <w:bCs/>
              </w:rPr>
              <w:t>–2</w:t>
            </w:r>
            <w:r>
              <w:rPr>
                <w:b/>
                <w:bCs/>
              </w:rPr>
              <w:t>7</w:t>
            </w:r>
          </w:p>
        </w:tc>
      </w:tr>
      <w:tr w:rsidR="000F3F25" w:rsidRPr="00600265" w14:paraId="4ADD6E62" w14:textId="404E856F" w:rsidTr="009506A8">
        <w:trPr>
          <w:trHeight w:val="227"/>
        </w:trPr>
        <w:tc>
          <w:tcPr>
            <w:tcW w:w="5382" w:type="dxa"/>
          </w:tcPr>
          <w:p w14:paraId="2BA6A671" w14:textId="05731CA9" w:rsidR="000F3F25" w:rsidRPr="00600265" w:rsidRDefault="000F3F25" w:rsidP="009506A8">
            <w:pPr>
              <w:suppressAutoHyphens/>
              <w:spacing w:after="0"/>
            </w:pPr>
            <w:r w:rsidRPr="00600265">
              <w:t>Consolidated application</w:t>
            </w:r>
          </w:p>
        </w:tc>
        <w:tc>
          <w:tcPr>
            <w:tcW w:w="1559" w:type="dxa"/>
          </w:tcPr>
          <w:p w14:paraId="334BFF5D" w14:textId="2C1F228A" w:rsidR="000F3F25" w:rsidRPr="00600265" w:rsidRDefault="000F3F25" w:rsidP="00C93055">
            <w:pPr>
              <w:suppressAutoHyphens/>
              <w:spacing w:after="0"/>
              <w:ind w:left="-362" w:right="243"/>
              <w:jc w:val="right"/>
            </w:pPr>
            <w:r w:rsidRPr="00600265">
              <w:t>7,</w:t>
            </w:r>
            <w:r>
              <w:t>475</w:t>
            </w:r>
            <w:r w:rsidRPr="00600265">
              <w:t xml:space="preserve"> </w:t>
            </w:r>
          </w:p>
        </w:tc>
        <w:tc>
          <w:tcPr>
            <w:tcW w:w="1465" w:type="dxa"/>
          </w:tcPr>
          <w:p w14:paraId="0590631D" w14:textId="44463124" w:rsidR="000F3F25" w:rsidRPr="00600265" w:rsidRDefault="00C52745" w:rsidP="00C93055">
            <w:pPr>
              <w:suppressAutoHyphens/>
              <w:spacing w:after="0"/>
              <w:ind w:right="243"/>
              <w:jc w:val="right"/>
            </w:pPr>
            <w:r>
              <w:t>1</w:t>
            </w:r>
          </w:p>
        </w:tc>
        <w:tc>
          <w:tcPr>
            <w:tcW w:w="1512" w:type="dxa"/>
          </w:tcPr>
          <w:p w14:paraId="0F36F839" w14:textId="417CC2E0" w:rsidR="000F3F25" w:rsidRPr="00600265" w:rsidRDefault="000F3F25" w:rsidP="00C93055">
            <w:pPr>
              <w:suppressAutoHyphens/>
              <w:spacing w:after="0"/>
              <w:ind w:right="243"/>
              <w:jc w:val="right"/>
            </w:pPr>
            <w:r>
              <w:t>7,475</w:t>
            </w:r>
          </w:p>
        </w:tc>
      </w:tr>
      <w:tr w:rsidR="000F3F25" w:rsidRPr="00600265" w14:paraId="1387AD4D" w14:textId="6A4CF4CC" w:rsidTr="009506A8">
        <w:trPr>
          <w:trHeight w:val="227"/>
        </w:trPr>
        <w:tc>
          <w:tcPr>
            <w:tcW w:w="5382" w:type="dxa"/>
          </w:tcPr>
          <w:p w14:paraId="2BE090FA" w14:textId="41AD2951" w:rsidR="000F3F25" w:rsidRPr="00600265" w:rsidRDefault="000F3F25" w:rsidP="009506A8">
            <w:pPr>
              <w:suppressAutoHyphens/>
              <w:spacing w:after="0"/>
            </w:pPr>
            <w:r w:rsidRPr="00600265">
              <w:t xml:space="preserve">Application to vary the terms of an existing Assessment </w:t>
            </w:r>
            <w:r w:rsidRPr="00600265">
              <w:br/>
              <w:t>Certificate</w:t>
            </w:r>
          </w:p>
        </w:tc>
        <w:tc>
          <w:tcPr>
            <w:tcW w:w="1559" w:type="dxa"/>
          </w:tcPr>
          <w:p w14:paraId="61268575" w14:textId="2B16D7DA" w:rsidR="000F3F25" w:rsidRPr="00600265" w:rsidRDefault="000F3F25" w:rsidP="00C93055">
            <w:pPr>
              <w:suppressAutoHyphens/>
              <w:ind w:left="-362" w:right="243"/>
              <w:jc w:val="right"/>
            </w:pPr>
            <w:r>
              <w:t>5,050</w:t>
            </w:r>
            <w:r w:rsidRPr="00600265">
              <w:t xml:space="preserve"> </w:t>
            </w:r>
          </w:p>
        </w:tc>
        <w:tc>
          <w:tcPr>
            <w:tcW w:w="1465" w:type="dxa"/>
          </w:tcPr>
          <w:p w14:paraId="1DDAD404" w14:textId="26638E5A" w:rsidR="000F3F25" w:rsidRPr="00600265" w:rsidRDefault="000F3F25" w:rsidP="00C93055">
            <w:pPr>
              <w:suppressAutoHyphens/>
              <w:ind w:right="243"/>
              <w:jc w:val="right"/>
            </w:pPr>
            <w:r>
              <w:t>1</w:t>
            </w:r>
          </w:p>
        </w:tc>
        <w:tc>
          <w:tcPr>
            <w:tcW w:w="1512" w:type="dxa"/>
          </w:tcPr>
          <w:p w14:paraId="6F045041" w14:textId="5458E976" w:rsidR="000F3F25" w:rsidRPr="00600265" w:rsidRDefault="000F3F25" w:rsidP="00C93055">
            <w:pPr>
              <w:suppressAutoHyphens/>
              <w:ind w:right="243"/>
              <w:jc w:val="right"/>
            </w:pPr>
            <w:r>
              <w:t>5,050</w:t>
            </w:r>
          </w:p>
        </w:tc>
      </w:tr>
      <w:tr w:rsidR="000F3F25" w:rsidRPr="00600265" w14:paraId="6B8C6577" w14:textId="72013ABE" w:rsidTr="000A1E94">
        <w:trPr>
          <w:trHeight w:val="333"/>
        </w:trPr>
        <w:tc>
          <w:tcPr>
            <w:tcW w:w="5382" w:type="dxa"/>
          </w:tcPr>
          <w:p w14:paraId="571014CD" w14:textId="4E6709F6" w:rsidR="000F3F25" w:rsidRPr="00600265" w:rsidRDefault="000F3F25" w:rsidP="009506A8">
            <w:pPr>
              <w:suppressAutoHyphens/>
              <w:spacing w:after="0"/>
            </w:pPr>
            <w:r w:rsidRPr="00600265">
              <w:t>Application to add a certificate holder</w:t>
            </w:r>
          </w:p>
        </w:tc>
        <w:tc>
          <w:tcPr>
            <w:tcW w:w="1559" w:type="dxa"/>
          </w:tcPr>
          <w:p w14:paraId="1EFACE4C" w14:textId="61F60B6A" w:rsidR="000F3F25" w:rsidRPr="00600265" w:rsidRDefault="000F3F25" w:rsidP="009506A8">
            <w:pPr>
              <w:suppressAutoHyphens/>
              <w:spacing w:after="0"/>
              <w:ind w:left="-362" w:right="243"/>
              <w:jc w:val="right"/>
            </w:pPr>
            <w:r w:rsidRPr="00600265">
              <w:t>1,5</w:t>
            </w:r>
            <w:r>
              <w:t>95</w:t>
            </w:r>
          </w:p>
        </w:tc>
        <w:tc>
          <w:tcPr>
            <w:tcW w:w="1465" w:type="dxa"/>
          </w:tcPr>
          <w:p w14:paraId="16C8FA93" w14:textId="3720D4AC" w:rsidR="000F3F25" w:rsidRPr="00600265" w:rsidRDefault="000F3F25" w:rsidP="000A1E94">
            <w:pPr>
              <w:suppressAutoHyphens/>
              <w:spacing w:after="0"/>
              <w:ind w:right="243"/>
              <w:jc w:val="right"/>
            </w:pPr>
            <w:r>
              <w:t>2</w:t>
            </w:r>
          </w:p>
        </w:tc>
        <w:tc>
          <w:tcPr>
            <w:tcW w:w="1512" w:type="dxa"/>
          </w:tcPr>
          <w:p w14:paraId="37419F63" w14:textId="018BAB4C" w:rsidR="000F3F25" w:rsidRPr="00600265" w:rsidRDefault="000F3F25" w:rsidP="000A1E94">
            <w:pPr>
              <w:suppressAutoHyphens/>
              <w:spacing w:after="0"/>
              <w:ind w:right="243"/>
              <w:jc w:val="right"/>
            </w:pPr>
            <w:r>
              <w:t>3,190</w:t>
            </w:r>
          </w:p>
        </w:tc>
      </w:tr>
      <w:tr w:rsidR="000F3F25" w:rsidRPr="00600265" w14:paraId="11A0C01D" w14:textId="663729CB" w:rsidTr="009506A8">
        <w:trPr>
          <w:trHeight w:val="227"/>
        </w:trPr>
        <w:tc>
          <w:tcPr>
            <w:tcW w:w="5382" w:type="dxa"/>
          </w:tcPr>
          <w:p w14:paraId="041D7188" w14:textId="7D6A778A" w:rsidR="000F3F25" w:rsidRPr="00600265" w:rsidRDefault="000F3F25" w:rsidP="009506A8">
            <w:pPr>
              <w:suppressAutoHyphens/>
              <w:spacing w:after="0"/>
            </w:pPr>
            <w:r w:rsidRPr="00600265">
              <w:t>Application to remove a certificate holder</w:t>
            </w:r>
          </w:p>
        </w:tc>
        <w:tc>
          <w:tcPr>
            <w:tcW w:w="1559" w:type="dxa"/>
          </w:tcPr>
          <w:p w14:paraId="78992613" w14:textId="7878E523" w:rsidR="000F3F25" w:rsidRPr="00600265" w:rsidRDefault="000F3F25" w:rsidP="009506A8">
            <w:pPr>
              <w:suppressAutoHyphens/>
              <w:spacing w:after="0"/>
              <w:ind w:left="-362" w:right="243"/>
              <w:jc w:val="right"/>
            </w:pPr>
            <w:r w:rsidRPr="00600265">
              <w:t>8</w:t>
            </w:r>
            <w:r>
              <w:t>60</w:t>
            </w:r>
          </w:p>
        </w:tc>
        <w:tc>
          <w:tcPr>
            <w:tcW w:w="1465" w:type="dxa"/>
          </w:tcPr>
          <w:p w14:paraId="2656A588" w14:textId="50FB613B" w:rsidR="000F3F25" w:rsidRPr="00600265" w:rsidRDefault="000F3F25" w:rsidP="009506A8">
            <w:pPr>
              <w:suppressAutoHyphens/>
              <w:spacing w:after="0"/>
              <w:ind w:right="243"/>
              <w:jc w:val="right"/>
            </w:pPr>
            <w:r>
              <w:t>-</w:t>
            </w:r>
          </w:p>
        </w:tc>
        <w:tc>
          <w:tcPr>
            <w:tcW w:w="1512" w:type="dxa"/>
          </w:tcPr>
          <w:p w14:paraId="65192B58" w14:textId="6DE8D2D6" w:rsidR="000F3F25" w:rsidRPr="00600265" w:rsidRDefault="000F3F25" w:rsidP="009506A8">
            <w:pPr>
              <w:suppressAutoHyphens/>
              <w:spacing w:after="0"/>
              <w:ind w:right="243"/>
              <w:jc w:val="right"/>
            </w:pPr>
            <w:r w:rsidRPr="00600265">
              <w:t>-</w:t>
            </w:r>
          </w:p>
        </w:tc>
      </w:tr>
      <w:tr w:rsidR="000F3F25" w:rsidRPr="00600265" w14:paraId="6AFD888B" w14:textId="364EB8B0" w:rsidTr="009506A8">
        <w:trPr>
          <w:trHeight w:val="227"/>
        </w:trPr>
        <w:tc>
          <w:tcPr>
            <w:tcW w:w="5382" w:type="dxa"/>
          </w:tcPr>
          <w:p w14:paraId="5EF6D6A6" w14:textId="52A9A66F" w:rsidR="000F3F25" w:rsidRPr="00600265" w:rsidRDefault="000F3F25" w:rsidP="009506A8">
            <w:pPr>
              <w:suppressAutoHyphens/>
              <w:spacing w:after="0"/>
            </w:pPr>
            <w:r w:rsidRPr="00600265">
              <w:t>Application to add a person covered by a certificate</w:t>
            </w:r>
          </w:p>
        </w:tc>
        <w:tc>
          <w:tcPr>
            <w:tcW w:w="1559" w:type="dxa"/>
          </w:tcPr>
          <w:p w14:paraId="3E958E66" w14:textId="5162C345" w:rsidR="000F3F25" w:rsidRPr="00600265" w:rsidRDefault="000F3F25" w:rsidP="009506A8">
            <w:pPr>
              <w:suppressAutoHyphens/>
              <w:spacing w:after="0"/>
              <w:ind w:right="243"/>
              <w:jc w:val="right"/>
            </w:pPr>
            <w:r w:rsidRPr="00600265">
              <w:t>1,5</w:t>
            </w:r>
            <w:r>
              <w:t>95</w:t>
            </w:r>
          </w:p>
        </w:tc>
        <w:tc>
          <w:tcPr>
            <w:tcW w:w="1465" w:type="dxa"/>
          </w:tcPr>
          <w:p w14:paraId="0A84AEB5" w14:textId="54EA0AD4" w:rsidR="000F3F25" w:rsidRPr="00600265" w:rsidRDefault="000F3F25" w:rsidP="009506A8">
            <w:pPr>
              <w:suppressAutoHyphens/>
              <w:spacing w:after="0"/>
              <w:ind w:right="243"/>
              <w:jc w:val="right"/>
            </w:pPr>
            <w:r>
              <w:t>2</w:t>
            </w:r>
          </w:p>
        </w:tc>
        <w:tc>
          <w:tcPr>
            <w:tcW w:w="1512" w:type="dxa"/>
          </w:tcPr>
          <w:p w14:paraId="1F2F0C74" w14:textId="31AE3BE9" w:rsidR="000F3F25" w:rsidRPr="00600265" w:rsidRDefault="000F3F25" w:rsidP="009506A8">
            <w:pPr>
              <w:suppressAutoHyphens/>
              <w:spacing w:after="0"/>
              <w:ind w:right="243"/>
              <w:jc w:val="right"/>
            </w:pPr>
            <w:r>
              <w:t>3,190</w:t>
            </w:r>
          </w:p>
        </w:tc>
      </w:tr>
      <w:tr w:rsidR="000F3F25" w:rsidRPr="00600265" w14:paraId="3A480A93" w14:textId="043D2BC5" w:rsidTr="009506A8">
        <w:trPr>
          <w:trHeight w:val="227"/>
        </w:trPr>
        <w:tc>
          <w:tcPr>
            <w:tcW w:w="5382" w:type="dxa"/>
          </w:tcPr>
          <w:p w14:paraId="2DA8779B" w14:textId="5013EA7F" w:rsidR="000F3F25" w:rsidRPr="00600265" w:rsidRDefault="000F3F25" w:rsidP="009506A8">
            <w:pPr>
              <w:suppressAutoHyphens/>
              <w:spacing w:after="0"/>
            </w:pPr>
            <w:r w:rsidRPr="00600265">
              <w:t>Application to remove a person covered by a certificate</w:t>
            </w:r>
          </w:p>
        </w:tc>
        <w:tc>
          <w:tcPr>
            <w:tcW w:w="1559" w:type="dxa"/>
          </w:tcPr>
          <w:p w14:paraId="3301336D" w14:textId="2717D824" w:rsidR="000F3F25" w:rsidRPr="00600265" w:rsidRDefault="000F3F25" w:rsidP="009506A8">
            <w:pPr>
              <w:suppressAutoHyphens/>
              <w:spacing w:after="0"/>
              <w:ind w:right="243"/>
              <w:jc w:val="right"/>
            </w:pPr>
            <w:r w:rsidRPr="00600265">
              <w:t>8</w:t>
            </w:r>
            <w:r>
              <w:t>60</w:t>
            </w:r>
          </w:p>
        </w:tc>
        <w:tc>
          <w:tcPr>
            <w:tcW w:w="1465" w:type="dxa"/>
          </w:tcPr>
          <w:p w14:paraId="501EB1D4" w14:textId="77BFF2EA" w:rsidR="000F3F25" w:rsidRPr="00600265" w:rsidRDefault="000F3F25" w:rsidP="009506A8">
            <w:pPr>
              <w:suppressAutoHyphens/>
              <w:spacing w:after="0"/>
              <w:ind w:right="243"/>
              <w:jc w:val="right"/>
            </w:pPr>
            <w:r w:rsidRPr="00600265">
              <w:t>-</w:t>
            </w:r>
          </w:p>
        </w:tc>
        <w:tc>
          <w:tcPr>
            <w:tcW w:w="1512" w:type="dxa"/>
          </w:tcPr>
          <w:p w14:paraId="4498F050" w14:textId="54C6E0A2" w:rsidR="000F3F25" w:rsidRPr="00600265" w:rsidRDefault="000F3F25" w:rsidP="009506A8">
            <w:pPr>
              <w:suppressAutoHyphens/>
              <w:spacing w:after="0"/>
              <w:ind w:right="243"/>
              <w:jc w:val="right"/>
            </w:pPr>
            <w:r w:rsidRPr="00600265">
              <w:t>-</w:t>
            </w:r>
          </w:p>
        </w:tc>
      </w:tr>
      <w:tr w:rsidR="000F3F25" w:rsidRPr="00600265" w14:paraId="2617CF47" w14:textId="59B47F72" w:rsidTr="009506A8">
        <w:trPr>
          <w:trHeight w:val="227"/>
        </w:trPr>
        <w:tc>
          <w:tcPr>
            <w:tcW w:w="5382" w:type="dxa"/>
          </w:tcPr>
          <w:p w14:paraId="473D9F0F" w14:textId="58B4503B" w:rsidR="000F3F25" w:rsidRPr="00600265" w:rsidRDefault="000F3F25" w:rsidP="009506A8">
            <w:pPr>
              <w:suppressAutoHyphens/>
              <w:spacing w:after="0"/>
            </w:pPr>
            <w:r w:rsidRPr="00600265">
              <w:t xml:space="preserve">Multicomponent </w:t>
            </w:r>
            <w:r>
              <w:t>a</w:t>
            </w:r>
            <w:r w:rsidRPr="00600265">
              <w:t>pplication</w:t>
            </w:r>
          </w:p>
        </w:tc>
        <w:tc>
          <w:tcPr>
            <w:tcW w:w="1559" w:type="dxa"/>
          </w:tcPr>
          <w:p w14:paraId="220BCCDB" w14:textId="1876D342" w:rsidR="000F3F25" w:rsidRPr="00600265" w:rsidRDefault="000F3F25" w:rsidP="000A1E94">
            <w:pPr>
              <w:suppressAutoHyphens/>
              <w:spacing w:after="0"/>
              <w:ind w:right="243"/>
              <w:jc w:val="right"/>
            </w:pPr>
            <w:r w:rsidRPr="00600265">
              <w:t>2,</w:t>
            </w:r>
            <w:r>
              <w:t>825</w:t>
            </w:r>
            <w:r w:rsidRPr="00600265">
              <w:t xml:space="preserve"> </w:t>
            </w:r>
          </w:p>
        </w:tc>
        <w:tc>
          <w:tcPr>
            <w:tcW w:w="1465" w:type="dxa"/>
          </w:tcPr>
          <w:p w14:paraId="39BEAF32" w14:textId="28EB3007" w:rsidR="000F3F25" w:rsidRPr="00600265" w:rsidRDefault="000F3F25" w:rsidP="000A1E94">
            <w:pPr>
              <w:suppressAutoHyphens/>
              <w:spacing w:after="0"/>
              <w:ind w:right="243"/>
              <w:jc w:val="right"/>
            </w:pPr>
            <w:r w:rsidRPr="00600265">
              <w:t>-</w:t>
            </w:r>
          </w:p>
        </w:tc>
        <w:tc>
          <w:tcPr>
            <w:tcW w:w="1512" w:type="dxa"/>
          </w:tcPr>
          <w:p w14:paraId="6353EF7F" w14:textId="4BB87A53" w:rsidR="000F3F25" w:rsidRPr="00600265" w:rsidRDefault="000F3F25" w:rsidP="000A1E94">
            <w:pPr>
              <w:suppressAutoHyphens/>
              <w:spacing w:after="0"/>
              <w:ind w:right="243"/>
              <w:jc w:val="right"/>
            </w:pPr>
            <w:r w:rsidRPr="00600265">
              <w:t>-</w:t>
            </w:r>
          </w:p>
        </w:tc>
      </w:tr>
    </w:tbl>
    <w:p w14:paraId="642D41FD" w14:textId="6C228DB0" w:rsidR="000D1D65" w:rsidRPr="000F3F25" w:rsidRDefault="000F3F25" w:rsidP="00285F32">
      <w:pPr>
        <w:suppressAutoHyphens/>
        <w:spacing w:before="240"/>
        <w:rPr>
          <w:b/>
          <w:color w:val="000000" w:themeColor="text1"/>
          <w:sz w:val="22"/>
          <w:lang w:val="en-US"/>
        </w:rPr>
      </w:pPr>
      <w:r w:rsidRPr="002835D3">
        <w:rPr>
          <w:b/>
          <w:color w:val="000000" w:themeColor="text1"/>
          <w:sz w:val="22"/>
          <w:lang w:val="en-US"/>
        </w:rPr>
        <w:t xml:space="preserve">Table </w:t>
      </w:r>
      <w:r w:rsidR="00833AEA">
        <w:rPr>
          <w:b/>
          <w:color w:val="000000" w:themeColor="text1"/>
          <w:sz w:val="22"/>
          <w:lang w:val="en-US"/>
        </w:rPr>
        <w:t>22</w:t>
      </w:r>
      <w:r w:rsidR="00833AEA" w:rsidRPr="002835D3">
        <w:rPr>
          <w:b/>
          <w:color w:val="000000" w:themeColor="text1"/>
          <w:sz w:val="22"/>
          <w:lang w:val="en-US"/>
        </w:rPr>
        <w:t xml:space="preserve"> </w:t>
      </w:r>
      <w:r w:rsidR="0000581E">
        <w:rPr>
          <w:b/>
          <w:color w:val="000000" w:themeColor="text1"/>
          <w:sz w:val="22"/>
          <w:lang w:val="en-US"/>
        </w:rPr>
        <w:t>–</w:t>
      </w:r>
      <w:r w:rsidRPr="002835D3">
        <w:rPr>
          <w:b/>
          <w:color w:val="000000" w:themeColor="text1"/>
          <w:sz w:val="22"/>
          <w:lang w:val="en-US"/>
        </w:rPr>
        <w:t xml:space="preserve"> </w:t>
      </w:r>
      <w:r w:rsidR="0000581E">
        <w:rPr>
          <w:b/>
          <w:color w:val="000000" w:themeColor="text1"/>
          <w:sz w:val="22"/>
          <w:lang w:val="en-US"/>
        </w:rPr>
        <w:t>Applications relating to commercial evaluation authorisations</w:t>
      </w:r>
      <w:r w:rsidR="00C53E83">
        <w:rPr>
          <w:b/>
          <w:color w:val="000000" w:themeColor="text1"/>
          <w:sz w:val="22"/>
          <w:lang w:val="en-US"/>
        </w:rPr>
        <w:t xml:space="preserve"> 2026</w:t>
      </w:r>
      <w:r w:rsidR="007578C8">
        <w:rPr>
          <w:b/>
          <w:color w:val="000000" w:themeColor="text1"/>
          <w:sz w:val="22"/>
          <w:lang w:val="en-US"/>
        </w:rPr>
        <w:t>–</w:t>
      </w:r>
      <w:r w:rsidR="00C53E83">
        <w:rPr>
          <w:b/>
          <w:color w:val="000000" w:themeColor="text1"/>
          <w:sz w:val="22"/>
          <w:lang w:val="en-US"/>
        </w:rPr>
        <w:t>27</w:t>
      </w:r>
    </w:p>
    <w:tbl>
      <w:tblPr>
        <w:tblStyle w:val="2"/>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tblCellMar>
        <w:tblLook w:val="0620" w:firstRow="1" w:lastRow="0" w:firstColumn="0" w:lastColumn="0" w:noHBand="1" w:noVBand="1"/>
        <w:tblCaption w:val="Table outlining protection of Confidential Business Information (CBI) 2020-21."/>
      </w:tblPr>
      <w:tblGrid>
        <w:gridCol w:w="5382"/>
        <w:gridCol w:w="1464"/>
        <w:gridCol w:w="1465"/>
        <w:gridCol w:w="1465"/>
      </w:tblGrid>
      <w:tr w:rsidR="000F3F25" w:rsidRPr="00600265" w14:paraId="0F5205C7" w14:textId="77777777" w:rsidTr="004F2A24">
        <w:trPr>
          <w:trHeight w:val="739"/>
        </w:trPr>
        <w:tc>
          <w:tcPr>
            <w:tcW w:w="5382" w:type="dxa"/>
            <w:shd w:val="clear" w:color="auto" w:fill="D9E5FD" w:themeFill="accent6"/>
          </w:tcPr>
          <w:p w14:paraId="7822677B" w14:textId="77777777" w:rsidR="000F3F25" w:rsidRPr="001255A8" w:rsidRDefault="000F3F25" w:rsidP="00821F10">
            <w:pPr>
              <w:suppressAutoHyphens/>
              <w:spacing w:after="0"/>
              <w:rPr>
                <w:b/>
                <w:bCs/>
              </w:rPr>
            </w:pPr>
            <w:r w:rsidRPr="001255A8">
              <w:rPr>
                <w:b/>
                <w:bCs/>
              </w:rPr>
              <w:t>AICIS fees for services</w:t>
            </w:r>
          </w:p>
        </w:tc>
        <w:tc>
          <w:tcPr>
            <w:tcW w:w="1464" w:type="dxa"/>
            <w:shd w:val="clear" w:color="auto" w:fill="D9E5FD" w:themeFill="accent6"/>
          </w:tcPr>
          <w:p w14:paraId="5AE8D71D" w14:textId="77777777" w:rsidR="000F3F25" w:rsidRPr="005C5D2B" w:rsidRDefault="000F3F25" w:rsidP="00821F10">
            <w:pPr>
              <w:suppressAutoHyphens/>
              <w:spacing w:after="0"/>
              <w:jc w:val="center"/>
              <w:rPr>
                <w:b/>
                <w:bCs/>
              </w:rPr>
            </w:pPr>
            <w:r w:rsidRPr="005C5D2B">
              <w:rPr>
                <w:b/>
                <w:bCs/>
              </w:rPr>
              <w:t>Charge per application ($)</w:t>
            </w:r>
          </w:p>
          <w:p w14:paraId="31915013" w14:textId="77777777" w:rsidR="000F3F25" w:rsidRPr="001255A8" w:rsidRDefault="000F3F25"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37877532" w14:textId="77777777" w:rsidR="000710AB" w:rsidRDefault="000F3F25" w:rsidP="00821F10">
            <w:pPr>
              <w:suppressAutoHyphens/>
              <w:spacing w:after="0"/>
              <w:jc w:val="center"/>
              <w:rPr>
                <w:b/>
                <w:bCs/>
              </w:rPr>
            </w:pPr>
            <w:r w:rsidRPr="005C5D2B">
              <w:rPr>
                <w:b/>
                <w:bCs/>
              </w:rPr>
              <w:t xml:space="preserve">Forecast volume </w:t>
            </w:r>
          </w:p>
          <w:p w14:paraId="2EB9A8E4" w14:textId="2ADB3B87" w:rsidR="000F3F25" w:rsidRPr="001255A8" w:rsidRDefault="000F3F25"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23911151" w14:textId="77777777" w:rsidR="000F3F25" w:rsidRPr="001255A8" w:rsidRDefault="000F3F25" w:rsidP="00821F10">
            <w:pPr>
              <w:suppressAutoHyphens/>
              <w:spacing w:after="0"/>
              <w:jc w:val="center"/>
              <w:rPr>
                <w:b/>
                <w:bCs/>
              </w:rPr>
            </w:pPr>
            <w:r w:rsidRPr="005C5D2B">
              <w:rPr>
                <w:b/>
                <w:bCs/>
              </w:rPr>
              <w:t>Forecast revenue</w:t>
            </w:r>
            <w:r>
              <w:rPr>
                <w:b/>
                <w:bCs/>
              </w:rPr>
              <w:t xml:space="preserve"> </w:t>
            </w:r>
            <w:r w:rsidRPr="005C5D2B">
              <w:rPr>
                <w:b/>
                <w:bCs/>
              </w:rPr>
              <w:t>($) 202</w:t>
            </w:r>
            <w:r>
              <w:rPr>
                <w:b/>
                <w:bCs/>
              </w:rPr>
              <w:t>6</w:t>
            </w:r>
            <w:r w:rsidRPr="005C5D2B">
              <w:rPr>
                <w:b/>
                <w:bCs/>
              </w:rPr>
              <w:t>–2</w:t>
            </w:r>
            <w:r>
              <w:rPr>
                <w:b/>
                <w:bCs/>
              </w:rPr>
              <w:t>7</w:t>
            </w:r>
          </w:p>
        </w:tc>
      </w:tr>
      <w:tr w:rsidR="000F3F25" w:rsidRPr="00600265" w14:paraId="2725BE86" w14:textId="77777777" w:rsidTr="004F2A24">
        <w:trPr>
          <w:trHeight w:val="295"/>
        </w:trPr>
        <w:tc>
          <w:tcPr>
            <w:tcW w:w="5382" w:type="dxa"/>
            <w:vAlign w:val="center"/>
          </w:tcPr>
          <w:p w14:paraId="58B4635B" w14:textId="7B427303" w:rsidR="000F3F25" w:rsidRPr="00600265" w:rsidRDefault="000F3F25" w:rsidP="00821F10">
            <w:pPr>
              <w:suppressAutoHyphens/>
              <w:spacing w:after="0"/>
            </w:pPr>
            <w:r w:rsidRPr="00600265">
              <w:t xml:space="preserve">Application for a </w:t>
            </w:r>
            <w:r>
              <w:t>c</w:t>
            </w:r>
            <w:r w:rsidRPr="00600265">
              <w:t xml:space="preserve">ommercial </w:t>
            </w:r>
            <w:r>
              <w:t>e</w:t>
            </w:r>
            <w:r w:rsidRPr="00600265">
              <w:t xml:space="preserve">valuation </w:t>
            </w:r>
            <w:r>
              <w:t>a</w:t>
            </w:r>
            <w:r w:rsidRPr="00600265">
              <w:t xml:space="preserve">uthorisation </w:t>
            </w:r>
          </w:p>
        </w:tc>
        <w:tc>
          <w:tcPr>
            <w:tcW w:w="1464" w:type="dxa"/>
          </w:tcPr>
          <w:p w14:paraId="1B547F84" w14:textId="3F432251" w:rsidR="000F3F25" w:rsidRPr="00600265" w:rsidRDefault="000F3F25" w:rsidP="00821F10">
            <w:pPr>
              <w:suppressAutoHyphens/>
              <w:spacing w:after="0"/>
              <w:ind w:left="-362" w:right="243"/>
              <w:jc w:val="right"/>
            </w:pPr>
            <w:r w:rsidRPr="00600265">
              <w:t>6,</w:t>
            </w:r>
            <w:r>
              <w:t>920</w:t>
            </w:r>
          </w:p>
        </w:tc>
        <w:tc>
          <w:tcPr>
            <w:tcW w:w="1465" w:type="dxa"/>
          </w:tcPr>
          <w:p w14:paraId="13AC9C2F" w14:textId="0D884A61" w:rsidR="000F3F25" w:rsidRPr="00600265" w:rsidRDefault="000F3F25" w:rsidP="00821F10">
            <w:pPr>
              <w:suppressAutoHyphens/>
              <w:spacing w:after="0"/>
              <w:ind w:right="243"/>
              <w:jc w:val="right"/>
            </w:pPr>
            <w:r w:rsidRPr="00600265">
              <w:t>2</w:t>
            </w:r>
          </w:p>
        </w:tc>
        <w:tc>
          <w:tcPr>
            <w:tcW w:w="1465" w:type="dxa"/>
          </w:tcPr>
          <w:p w14:paraId="5FF07783" w14:textId="409A339F" w:rsidR="000F3F25" w:rsidRPr="00600265" w:rsidRDefault="000F3F25" w:rsidP="00821F10">
            <w:pPr>
              <w:suppressAutoHyphens/>
              <w:spacing w:after="0"/>
              <w:ind w:right="243"/>
              <w:jc w:val="right"/>
            </w:pPr>
            <w:r w:rsidRPr="00600265">
              <w:t>13,</w:t>
            </w:r>
            <w:r>
              <w:t>840</w:t>
            </w:r>
          </w:p>
        </w:tc>
      </w:tr>
      <w:tr w:rsidR="000F3F25" w:rsidRPr="00600265" w14:paraId="336D44A1" w14:textId="77777777" w:rsidTr="00CA7202">
        <w:trPr>
          <w:trHeight w:val="329"/>
        </w:trPr>
        <w:tc>
          <w:tcPr>
            <w:tcW w:w="5382" w:type="dxa"/>
            <w:vAlign w:val="center"/>
          </w:tcPr>
          <w:p w14:paraId="6E0ADDAA" w14:textId="76BB2011" w:rsidR="000F3F25" w:rsidRPr="00600265" w:rsidRDefault="000F3F25" w:rsidP="00821F10">
            <w:pPr>
              <w:suppressAutoHyphens/>
              <w:spacing w:after="0"/>
            </w:pPr>
            <w:r w:rsidRPr="00600265">
              <w:t xml:space="preserve">Application to vary the terms of an authorisation </w:t>
            </w:r>
          </w:p>
        </w:tc>
        <w:tc>
          <w:tcPr>
            <w:tcW w:w="1464" w:type="dxa"/>
          </w:tcPr>
          <w:p w14:paraId="31E6AB6F" w14:textId="03CA2D0E" w:rsidR="000F3F25" w:rsidRPr="00600265" w:rsidRDefault="000F3F25" w:rsidP="00006EDF">
            <w:pPr>
              <w:suppressAutoHyphens/>
              <w:spacing w:after="0"/>
              <w:ind w:left="-362" w:right="243"/>
              <w:jc w:val="right"/>
            </w:pPr>
            <w:r w:rsidRPr="00600265">
              <w:t>2,6</w:t>
            </w:r>
            <w:r>
              <w:t>95</w:t>
            </w:r>
          </w:p>
        </w:tc>
        <w:tc>
          <w:tcPr>
            <w:tcW w:w="1465" w:type="dxa"/>
          </w:tcPr>
          <w:p w14:paraId="794B91B8" w14:textId="7E2F35BE" w:rsidR="000F3F25" w:rsidRPr="00600265" w:rsidRDefault="000F3F25" w:rsidP="00006EDF">
            <w:pPr>
              <w:suppressAutoHyphens/>
              <w:spacing w:after="0"/>
              <w:ind w:right="243"/>
              <w:jc w:val="right"/>
            </w:pPr>
            <w:r w:rsidRPr="00600265">
              <w:t>1</w:t>
            </w:r>
          </w:p>
        </w:tc>
        <w:tc>
          <w:tcPr>
            <w:tcW w:w="1465" w:type="dxa"/>
          </w:tcPr>
          <w:p w14:paraId="63223C39" w14:textId="431F1EE4" w:rsidR="000F3F25" w:rsidRPr="00600265" w:rsidRDefault="000F3F25" w:rsidP="00006EDF">
            <w:pPr>
              <w:suppressAutoHyphens/>
              <w:spacing w:after="0"/>
              <w:ind w:right="243"/>
              <w:jc w:val="right"/>
            </w:pPr>
            <w:r>
              <w:t>2,</w:t>
            </w:r>
            <w:r w:rsidR="00285EB4">
              <w:t>6</w:t>
            </w:r>
            <w:r>
              <w:t>95</w:t>
            </w:r>
          </w:p>
        </w:tc>
      </w:tr>
      <w:tr w:rsidR="000F3F25" w:rsidRPr="00600265" w14:paraId="02C139D7" w14:textId="77777777" w:rsidTr="007F0100">
        <w:trPr>
          <w:trHeight w:val="442"/>
        </w:trPr>
        <w:tc>
          <w:tcPr>
            <w:tcW w:w="5382" w:type="dxa"/>
            <w:vAlign w:val="center"/>
          </w:tcPr>
          <w:p w14:paraId="01EE99E0" w14:textId="196DB379" w:rsidR="000F3F25" w:rsidRPr="00600265" w:rsidRDefault="000F3F25" w:rsidP="007F0100">
            <w:pPr>
              <w:suppressAutoHyphens/>
              <w:spacing w:after="0" w:line="257" w:lineRule="auto"/>
            </w:pPr>
            <w:r w:rsidRPr="00600265">
              <w:t>Application to add an authorisation holder</w:t>
            </w:r>
          </w:p>
        </w:tc>
        <w:tc>
          <w:tcPr>
            <w:tcW w:w="1464" w:type="dxa"/>
          </w:tcPr>
          <w:p w14:paraId="3991E17F" w14:textId="208AE307" w:rsidR="000F3F25" w:rsidRPr="00600265" w:rsidRDefault="000F3F25" w:rsidP="007F0100">
            <w:pPr>
              <w:suppressAutoHyphens/>
              <w:spacing w:after="0" w:line="257" w:lineRule="auto"/>
              <w:ind w:left="-363" w:right="244"/>
              <w:jc w:val="right"/>
            </w:pPr>
            <w:r w:rsidRPr="00600265">
              <w:t>1,5</w:t>
            </w:r>
            <w:r>
              <w:t>95</w:t>
            </w:r>
          </w:p>
        </w:tc>
        <w:tc>
          <w:tcPr>
            <w:tcW w:w="1465" w:type="dxa"/>
          </w:tcPr>
          <w:p w14:paraId="2C8484AE" w14:textId="478E2037" w:rsidR="000F3F25" w:rsidRPr="00600265" w:rsidRDefault="000F3F25" w:rsidP="00821F10">
            <w:pPr>
              <w:suppressAutoHyphens/>
              <w:ind w:right="243"/>
              <w:jc w:val="right"/>
            </w:pPr>
            <w:r w:rsidRPr="00600265">
              <w:t>-</w:t>
            </w:r>
          </w:p>
        </w:tc>
        <w:tc>
          <w:tcPr>
            <w:tcW w:w="1465" w:type="dxa"/>
          </w:tcPr>
          <w:p w14:paraId="72E2D2E3" w14:textId="5AB81507" w:rsidR="000F3F25" w:rsidRPr="00600265" w:rsidRDefault="000F3F25" w:rsidP="00821F10">
            <w:pPr>
              <w:suppressAutoHyphens/>
              <w:ind w:right="243"/>
              <w:jc w:val="right"/>
            </w:pPr>
            <w:r w:rsidRPr="00600265">
              <w:t>-</w:t>
            </w:r>
          </w:p>
        </w:tc>
      </w:tr>
      <w:tr w:rsidR="000F3F25" w:rsidRPr="00600265" w14:paraId="695C48DD" w14:textId="77777777" w:rsidTr="00CA7202">
        <w:trPr>
          <w:trHeight w:val="362"/>
        </w:trPr>
        <w:tc>
          <w:tcPr>
            <w:tcW w:w="5382" w:type="dxa"/>
            <w:vAlign w:val="center"/>
          </w:tcPr>
          <w:p w14:paraId="49D4ABD2" w14:textId="7AD2D39C" w:rsidR="000F3F25" w:rsidRPr="00600265" w:rsidRDefault="000F3F25" w:rsidP="00821F10">
            <w:pPr>
              <w:suppressAutoHyphens/>
              <w:spacing w:after="0"/>
            </w:pPr>
            <w:r w:rsidRPr="00600265">
              <w:t>Application to remove an authorisation holder</w:t>
            </w:r>
          </w:p>
        </w:tc>
        <w:tc>
          <w:tcPr>
            <w:tcW w:w="1464" w:type="dxa"/>
          </w:tcPr>
          <w:p w14:paraId="7ED07267" w14:textId="4EE23813" w:rsidR="000F3F25" w:rsidRPr="00600265" w:rsidRDefault="000F3F25" w:rsidP="00CA7202">
            <w:pPr>
              <w:suppressAutoHyphens/>
              <w:spacing w:after="0"/>
              <w:ind w:left="-362" w:right="243"/>
              <w:jc w:val="right"/>
            </w:pPr>
            <w:r w:rsidRPr="00600265">
              <w:t xml:space="preserve"> 8</w:t>
            </w:r>
            <w:r>
              <w:t>60</w:t>
            </w:r>
            <w:r w:rsidR="008432DD" w:rsidRPr="00694B13">
              <w:rPr>
                <w:rStyle w:val="FootnoteReference"/>
                <w:rFonts w:ascii="Segoe UI" w:hAnsi="Segoe UI"/>
                <w:color w:val="000000" w:themeColor="text1"/>
              </w:rPr>
              <w:footnoteReference w:id="3"/>
            </w:r>
          </w:p>
        </w:tc>
        <w:tc>
          <w:tcPr>
            <w:tcW w:w="1465" w:type="dxa"/>
          </w:tcPr>
          <w:p w14:paraId="1DC1C578" w14:textId="7665A3D3" w:rsidR="000F3F25" w:rsidRPr="00600265" w:rsidRDefault="000F3F25" w:rsidP="00CA7202">
            <w:pPr>
              <w:suppressAutoHyphens/>
              <w:spacing w:after="0"/>
              <w:ind w:right="243"/>
              <w:jc w:val="right"/>
            </w:pPr>
            <w:r w:rsidRPr="00600265">
              <w:t>-</w:t>
            </w:r>
          </w:p>
        </w:tc>
        <w:tc>
          <w:tcPr>
            <w:tcW w:w="1465" w:type="dxa"/>
          </w:tcPr>
          <w:p w14:paraId="2DC13D60" w14:textId="1DDEFF86" w:rsidR="000F3F25" w:rsidRPr="00600265" w:rsidRDefault="000F3F25" w:rsidP="00CA7202">
            <w:pPr>
              <w:suppressAutoHyphens/>
              <w:spacing w:after="0"/>
              <w:ind w:right="243"/>
              <w:jc w:val="right"/>
            </w:pPr>
            <w:r w:rsidRPr="00600265">
              <w:t>-</w:t>
            </w:r>
          </w:p>
        </w:tc>
      </w:tr>
    </w:tbl>
    <w:p w14:paraId="27E1D2B6" w14:textId="2EEC1A0C" w:rsidR="00CB3171" w:rsidRPr="00CB3171" w:rsidRDefault="00CB3171" w:rsidP="007578C8">
      <w:pPr>
        <w:suppressAutoHyphens/>
        <w:spacing w:before="240"/>
        <w:rPr>
          <w:b/>
          <w:color w:val="000000" w:themeColor="text1"/>
          <w:sz w:val="22"/>
          <w:lang w:val="en-US"/>
        </w:rPr>
      </w:pPr>
      <w:r w:rsidRPr="00CB3171">
        <w:rPr>
          <w:b/>
          <w:color w:val="000000" w:themeColor="text1"/>
          <w:sz w:val="22"/>
          <w:lang w:val="en-US"/>
        </w:rPr>
        <w:t xml:space="preserve">Table </w:t>
      </w:r>
      <w:r w:rsidR="00833AEA" w:rsidRPr="00CB3171">
        <w:rPr>
          <w:b/>
          <w:color w:val="000000" w:themeColor="text1"/>
          <w:sz w:val="22"/>
          <w:lang w:val="en-US"/>
        </w:rPr>
        <w:t>2</w:t>
      </w:r>
      <w:r w:rsidR="00833AEA">
        <w:rPr>
          <w:b/>
          <w:color w:val="000000" w:themeColor="text1"/>
          <w:sz w:val="22"/>
          <w:lang w:val="en-US"/>
        </w:rPr>
        <w:t>3</w:t>
      </w:r>
      <w:r w:rsidR="00833AEA" w:rsidRPr="00CB3171">
        <w:rPr>
          <w:b/>
          <w:color w:val="000000" w:themeColor="text1"/>
          <w:sz w:val="22"/>
          <w:lang w:val="en-US"/>
        </w:rPr>
        <w:t xml:space="preserve"> </w:t>
      </w:r>
      <w:r w:rsidRPr="00CB3171">
        <w:rPr>
          <w:b/>
          <w:color w:val="000000" w:themeColor="text1"/>
          <w:sz w:val="22"/>
          <w:lang w:val="en-US"/>
        </w:rPr>
        <w:t>– Applications relating to the Inventory</w:t>
      </w:r>
      <w:r w:rsidR="00C53E83">
        <w:rPr>
          <w:b/>
          <w:color w:val="000000" w:themeColor="text1"/>
          <w:sz w:val="22"/>
          <w:lang w:val="en-US"/>
        </w:rPr>
        <w:t xml:space="preserve"> 2026</w:t>
      </w:r>
      <w:r w:rsidR="007578C8">
        <w:rPr>
          <w:b/>
          <w:color w:val="000000" w:themeColor="text1"/>
          <w:sz w:val="22"/>
          <w:lang w:val="en-US"/>
        </w:rPr>
        <w:t>–</w:t>
      </w:r>
      <w:r w:rsidR="00C53E83">
        <w:rPr>
          <w:b/>
          <w:color w:val="000000" w:themeColor="text1"/>
          <w:sz w:val="22"/>
          <w:lang w:val="en-US"/>
        </w:rPr>
        <w:t>27</w:t>
      </w:r>
    </w:p>
    <w:tbl>
      <w:tblPr>
        <w:tblStyle w:val="2"/>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tblCellMar>
        <w:tblLook w:val="0620" w:firstRow="1" w:lastRow="0" w:firstColumn="0" w:lastColumn="0" w:noHBand="1" w:noVBand="1"/>
        <w:tblCaption w:val="Table outlining protection of Confidential Business Information (CBI) 2020-21."/>
      </w:tblPr>
      <w:tblGrid>
        <w:gridCol w:w="5382"/>
        <w:gridCol w:w="1464"/>
        <w:gridCol w:w="1465"/>
        <w:gridCol w:w="1465"/>
      </w:tblGrid>
      <w:tr w:rsidR="00CB3171" w:rsidRPr="00600265" w14:paraId="35B0BAAD" w14:textId="77777777" w:rsidTr="004F2A24">
        <w:trPr>
          <w:trHeight w:val="739"/>
        </w:trPr>
        <w:tc>
          <w:tcPr>
            <w:tcW w:w="5382" w:type="dxa"/>
            <w:shd w:val="clear" w:color="auto" w:fill="D9E5FD" w:themeFill="accent6"/>
          </w:tcPr>
          <w:p w14:paraId="6EA809BA" w14:textId="77777777" w:rsidR="00CB3171" w:rsidRPr="001255A8" w:rsidRDefault="00CB3171" w:rsidP="00821F10">
            <w:pPr>
              <w:suppressAutoHyphens/>
              <w:spacing w:after="0"/>
              <w:rPr>
                <w:b/>
                <w:bCs/>
              </w:rPr>
            </w:pPr>
            <w:r w:rsidRPr="001255A8">
              <w:rPr>
                <w:b/>
                <w:bCs/>
              </w:rPr>
              <w:t>AICIS fees for services</w:t>
            </w:r>
          </w:p>
        </w:tc>
        <w:tc>
          <w:tcPr>
            <w:tcW w:w="1464" w:type="dxa"/>
            <w:shd w:val="clear" w:color="auto" w:fill="D9E5FD" w:themeFill="accent6"/>
          </w:tcPr>
          <w:p w14:paraId="3F8A1ACF" w14:textId="77777777" w:rsidR="00CB3171" w:rsidRPr="005C5D2B" w:rsidRDefault="00CB3171" w:rsidP="00821F10">
            <w:pPr>
              <w:suppressAutoHyphens/>
              <w:spacing w:after="0"/>
              <w:jc w:val="center"/>
              <w:rPr>
                <w:b/>
                <w:bCs/>
              </w:rPr>
            </w:pPr>
            <w:r w:rsidRPr="005C5D2B">
              <w:rPr>
                <w:b/>
                <w:bCs/>
              </w:rPr>
              <w:t>Charge per application ($)</w:t>
            </w:r>
          </w:p>
          <w:p w14:paraId="303342F4" w14:textId="77777777" w:rsidR="00CB3171" w:rsidRPr="001255A8" w:rsidRDefault="00CB3171"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3896531F" w14:textId="77777777" w:rsidR="000710AB" w:rsidRDefault="00CB3171" w:rsidP="00821F10">
            <w:pPr>
              <w:suppressAutoHyphens/>
              <w:spacing w:after="0"/>
              <w:jc w:val="center"/>
              <w:rPr>
                <w:b/>
                <w:bCs/>
              </w:rPr>
            </w:pPr>
            <w:r w:rsidRPr="005C5D2B">
              <w:rPr>
                <w:b/>
                <w:bCs/>
              </w:rPr>
              <w:t xml:space="preserve">Forecast volume </w:t>
            </w:r>
          </w:p>
          <w:p w14:paraId="399C569E" w14:textId="749FFC13" w:rsidR="00CB3171" w:rsidRPr="001255A8" w:rsidRDefault="00CB3171"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3DB3CC48" w14:textId="77777777" w:rsidR="00CB3171" w:rsidRPr="001255A8" w:rsidRDefault="00CB3171" w:rsidP="00821F10">
            <w:pPr>
              <w:suppressAutoHyphens/>
              <w:spacing w:after="0"/>
              <w:jc w:val="center"/>
              <w:rPr>
                <w:b/>
                <w:bCs/>
              </w:rPr>
            </w:pPr>
            <w:r w:rsidRPr="005C5D2B">
              <w:rPr>
                <w:b/>
                <w:bCs/>
              </w:rPr>
              <w:t>Forecast revenue</w:t>
            </w:r>
            <w:r>
              <w:rPr>
                <w:b/>
                <w:bCs/>
              </w:rPr>
              <w:t xml:space="preserve"> </w:t>
            </w:r>
            <w:r w:rsidRPr="005C5D2B">
              <w:rPr>
                <w:b/>
                <w:bCs/>
              </w:rPr>
              <w:t>($) 202</w:t>
            </w:r>
            <w:r>
              <w:rPr>
                <w:b/>
                <w:bCs/>
              </w:rPr>
              <w:t>6</w:t>
            </w:r>
            <w:r w:rsidRPr="005C5D2B">
              <w:rPr>
                <w:b/>
                <w:bCs/>
              </w:rPr>
              <w:t>–2</w:t>
            </w:r>
            <w:r>
              <w:rPr>
                <w:b/>
                <w:bCs/>
              </w:rPr>
              <w:t>7</w:t>
            </w:r>
          </w:p>
        </w:tc>
      </w:tr>
      <w:tr w:rsidR="00C9690D" w:rsidRPr="00600265" w14:paraId="08F269BA" w14:textId="77777777" w:rsidTr="004F2A24">
        <w:trPr>
          <w:trHeight w:val="295"/>
        </w:trPr>
        <w:tc>
          <w:tcPr>
            <w:tcW w:w="5382" w:type="dxa"/>
            <w:vAlign w:val="center"/>
          </w:tcPr>
          <w:p w14:paraId="57F6547D" w14:textId="7D897097" w:rsidR="00C9690D" w:rsidRPr="00600265" w:rsidRDefault="00C9690D" w:rsidP="00821F10">
            <w:pPr>
              <w:suppressAutoHyphens/>
              <w:spacing w:after="0"/>
            </w:pPr>
            <w:r w:rsidRPr="00600265">
              <w:t xml:space="preserve">Application for listing on the Inventory before 5 years </w:t>
            </w:r>
          </w:p>
        </w:tc>
        <w:tc>
          <w:tcPr>
            <w:tcW w:w="1464" w:type="dxa"/>
          </w:tcPr>
          <w:p w14:paraId="201430DB" w14:textId="1CB14945" w:rsidR="00C9690D" w:rsidRPr="00600265" w:rsidRDefault="00C9690D" w:rsidP="00821F10">
            <w:pPr>
              <w:suppressAutoHyphens/>
              <w:spacing w:after="0"/>
              <w:ind w:left="-362" w:right="243"/>
              <w:jc w:val="right"/>
            </w:pPr>
            <w:r w:rsidRPr="00600265">
              <w:t>1,5</w:t>
            </w:r>
            <w:r>
              <w:t>95</w:t>
            </w:r>
          </w:p>
        </w:tc>
        <w:tc>
          <w:tcPr>
            <w:tcW w:w="1465" w:type="dxa"/>
          </w:tcPr>
          <w:p w14:paraId="41A2F52F" w14:textId="58548BA5" w:rsidR="00C9690D" w:rsidRPr="00600265" w:rsidRDefault="00C9690D" w:rsidP="00821F10">
            <w:pPr>
              <w:suppressAutoHyphens/>
              <w:spacing w:after="0"/>
              <w:ind w:right="243"/>
              <w:jc w:val="right"/>
            </w:pPr>
            <w:r>
              <w:t>10</w:t>
            </w:r>
          </w:p>
        </w:tc>
        <w:tc>
          <w:tcPr>
            <w:tcW w:w="1465" w:type="dxa"/>
          </w:tcPr>
          <w:p w14:paraId="23A4EBAF" w14:textId="3E7E1FE5" w:rsidR="00C9690D" w:rsidRPr="00600265" w:rsidRDefault="00C9690D" w:rsidP="00821F10">
            <w:pPr>
              <w:suppressAutoHyphens/>
              <w:spacing w:after="0"/>
              <w:ind w:right="243"/>
              <w:jc w:val="right"/>
            </w:pPr>
            <w:r>
              <w:t>15,950</w:t>
            </w:r>
          </w:p>
        </w:tc>
      </w:tr>
      <w:tr w:rsidR="00C9690D" w:rsidRPr="00600265" w14:paraId="118B67FE" w14:textId="77777777" w:rsidTr="004F2A24">
        <w:trPr>
          <w:trHeight w:val="222"/>
        </w:trPr>
        <w:tc>
          <w:tcPr>
            <w:tcW w:w="5382" w:type="dxa"/>
            <w:vAlign w:val="center"/>
          </w:tcPr>
          <w:p w14:paraId="56CEAD2E" w14:textId="079A5DB3" w:rsidR="00C9690D" w:rsidRPr="00600265" w:rsidRDefault="00C9690D" w:rsidP="00821F10">
            <w:pPr>
              <w:suppressAutoHyphens/>
              <w:spacing w:after="0"/>
            </w:pPr>
            <w:r w:rsidRPr="00600265">
              <w:t xml:space="preserve">Application for variation of listing </w:t>
            </w:r>
          </w:p>
        </w:tc>
        <w:tc>
          <w:tcPr>
            <w:tcW w:w="1464" w:type="dxa"/>
          </w:tcPr>
          <w:p w14:paraId="51D6A8C8" w14:textId="480956C5" w:rsidR="00C9690D" w:rsidRPr="00600265" w:rsidRDefault="00C9690D" w:rsidP="00821F10">
            <w:pPr>
              <w:suppressAutoHyphens/>
              <w:ind w:left="-362" w:right="243"/>
              <w:jc w:val="right"/>
            </w:pPr>
            <w:r>
              <w:t>5,050</w:t>
            </w:r>
          </w:p>
        </w:tc>
        <w:tc>
          <w:tcPr>
            <w:tcW w:w="1465" w:type="dxa"/>
          </w:tcPr>
          <w:p w14:paraId="3315F027" w14:textId="4AC02FFD" w:rsidR="00C9690D" w:rsidRPr="00600265" w:rsidRDefault="006B10E7" w:rsidP="00821F10">
            <w:pPr>
              <w:suppressAutoHyphens/>
              <w:ind w:right="243"/>
              <w:jc w:val="right"/>
            </w:pPr>
            <w:r>
              <w:t>3</w:t>
            </w:r>
          </w:p>
        </w:tc>
        <w:tc>
          <w:tcPr>
            <w:tcW w:w="1465" w:type="dxa"/>
          </w:tcPr>
          <w:p w14:paraId="6BAAC66E" w14:textId="77D1689E" w:rsidR="00C9690D" w:rsidRPr="00600265" w:rsidRDefault="00C9690D" w:rsidP="00821F10">
            <w:pPr>
              <w:suppressAutoHyphens/>
              <w:ind w:right="243"/>
              <w:jc w:val="right"/>
            </w:pPr>
            <w:r>
              <w:t>1</w:t>
            </w:r>
            <w:r w:rsidR="008E44B1">
              <w:t>5,150</w:t>
            </w:r>
          </w:p>
        </w:tc>
      </w:tr>
      <w:tr w:rsidR="00C9690D" w:rsidRPr="00600265" w14:paraId="299C3057" w14:textId="77777777" w:rsidTr="004F2A24">
        <w:trPr>
          <w:trHeight w:val="605"/>
        </w:trPr>
        <w:tc>
          <w:tcPr>
            <w:tcW w:w="5382" w:type="dxa"/>
            <w:vAlign w:val="center"/>
          </w:tcPr>
          <w:p w14:paraId="2C2142D5" w14:textId="4549685C" w:rsidR="00C9690D" w:rsidRPr="008441C1" w:rsidRDefault="00C9690D" w:rsidP="00821F10">
            <w:pPr>
              <w:suppressAutoHyphens/>
              <w:spacing w:after="0"/>
            </w:pPr>
            <w:r w:rsidRPr="00DB3C2C">
              <w:lastRenderedPageBreak/>
              <w:t>Application to vary a term of an Inventory listing when an assessment certificate is in force</w:t>
            </w:r>
          </w:p>
        </w:tc>
        <w:tc>
          <w:tcPr>
            <w:tcW w:w="1464" w:type="dxa"/>
          </w:tcPr>
          <w:p w14:paraId="130DAAC4" w14:textId="69AB2C98" w:rsidR="00C9690D" w:rsidRPr="008441C1" w:rsidRDefault="00C9690D" w:rsidP="00821F10">
            <w:pPr>
              <w:suppressAutoHyphens/>
              <w:ind w:left="-362" w:right="243"/>
              <w:jc w:val="right"/>
            </w:pPr>
            <w:r w:rsidRPr="008441C1">
              <w:t>1</w:t>
            </w:r>
            <w:r w:rsidR="00904328" w:rsidRPr="008441C1">
              <w:t>,</w:t>
            </w:r>
            <w:r w:rsidRPr="008441C1">
              <w:t>595</w:t>
            </w:r>
          </w:p>
        </w:tc>
        <w:tc>
          <w:tcPr>
            <w:tcW w:w="1465" w:type="dxa"/>
          </w:tcPr>
          <w:p w14:paraId="0E5CDC53" w14:textId="18252DDD" w:rsidR="00C9690D" w:rsidRPr="009F23D8" w:rsidRDefault="00C9690D" w:rsidP="00821F10">
            <w:pPr>
              <w:suppressAutoHyphens/>
              <w:ind w:right="243"/>
              <w:jc w:val="right"/>
              <w:rPr>
                <w:strike/>
              </w:rPr>
            </w:pPr>
            <w:r w:rsidRPr="009F23D8">
              <w:rPr>
                <w:strike/>
              </w:rPr>
              <w:t>-</w:t>
            </w:r>
          </w:p>
        </w:tc>
        <w:tc>
          <w:tcPr>
            <w:tcW w:w="1465" w:type="dxa"/>
          </w:tcPr>
          <w:p w14:paraId="1B7D1BB2" w14:textId="655D26F0" w:rsidR="00C9690D" w:rsidRPr="009F23D8" w:rsidRDefault="00C9690D" w:rsidP="00821F10">
            <w:pPr>
              <w:suppressAutoHyphens/>
              <w:ind w:right="243"/>
              <w:jc w:val="right"/>
              <w:rPr>
                <w:strike/>
              </w:rPr>
            </w:pPr>
            <w:r w:rsidRPr="009F23D8">
              <w:rPr>
                <w:strike/>
              </w:rPr>
              <w:t>-</w:t>
            </w:r>
          </w:p>
        </w:tc>
      </w:tr>
    </w:tbl>
    <w:p w14:paraId="208273C6" w14:textId="630EA6AC" w:rsidR="00EC7866" w:rsidRPr="00600265" w:rsidRDefault="00EC7866" w:rsidP="00C76EA7">
      <w:pPr>
        <w:pStyle w:val="Heading4"/>
        <w:suppressAutoHyphens/>
        <w:spacing w:before="360"/>
      </w:pPr>
      <w:bookmarkStart w:id="71" w:name="_Toc135912814"/>
      <w:r w:rsidRPr="00600265">
        <w:t>P</w:t>
      </w:r>
      <w:r w:rsidR="003F4082" w:rsidRPr="00600265">
        <w:t>rotection of confidential business information</w:t>
      </w:r>
      <w:bookmarkEnd w:id="69"/>
      <w:bookmarkEnd w:id="70"/>
      <w:bookmarkEnd w:id="71"/>
    </w:p>
    <w:p w14:paraId="47A02DC0" w14:textId="3F80B981" w:rsidR="00EC7866" w:rsidRPr="00600265" w:rsidRDefault="00EC7866" w:rsidP="00412555">
      <w:pPr>
        <w:pStyle w:val="TableTitle"/>
        <w:suppressAutoHyphens/>
      </w:pPr>
      <w:r w:rsidRPr="00600265">
        <w:t xml:space="preserve">Table </w:t>
      </w:r>
      <w:r w:rsidR="00833AEA" w:rsidRPr="00600265">
        <w:t>2</w:t>
      </w:r>
      <w:r w:rsidR="00833AEA">
        <w:t>4</w:t>
      </w:r>
      <w:r w:rsidR="00833AEA" w:rsidRPr="00600265">
        <w:t xml:space="preserve"> </w:t>
      </w:r>
      <w:r w:rsidRPr="00600265">
        <w:t xml:space="preserve">– Protection of confidential business information </w:t>
      </w:r>
      <w:r w:rsidR="00A33370" w:rsidRPr="00600265">
        <w:t>202</w:t>
      </w:r>
      <w:r w:rsidR="001C15D1" w:rsidRPr="00600265">
        <w:t>6</w:t>
      </w:r>
      <w:r w:rsidR="007031E5" w:rsidRPr="00600265">
        <w:t>–</w:t>
      </w:r>
      <w:r w:rsidR="00A33370" w:rsidRPr="00600265">
        <w:t>2</w:t>
      </w:r>
      <w:r w:rsidR="001C15D1" w:rsidRPr="00600265">
        <w:t>7</w:t>
      </w:r>
    </w:p>
    <w:tbl>
      <w:tblPr>
        <w:tblStyle w:val="2"/>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tblCellMar>
        <w:tblLook w:val="0620" w:firstRow="1" w:lastRow="0" w:firstColumn="0" w:lastColumn="0" w:noHBand="1" w:noVBand="1"/>
        <w:tblCaption w:val="Table outlining protection of Confidential Business Information (CBI) 2020-21."/>
      </w:tblPr>
      <w:tblGrid>
        <w:gridCol w:w="5382"/>
        <w:gridCol w:w="1464"/>
        <w:gridCol w:w="1465"/>
        <w:gridCol w:w="1465"/>
      </w:tblGrid>
      <w:tr w:rsidR="0013513C" w:rsidRPr="00600265" w14:paraId="3BA4D78A" w14:textId="77777777" w:rsidTr="004F2A24">
        <w:trPr>
          <w:trHeight w:val="739"/>
        </w:trPr>
        <w:tc>
          <w:tcPr>
            <w:tcW w:w="5382" w:type="dxa"/>
            <w:shd w:val="clear" w:color="auto" w:fill="D9E5FD" w:themeFill="accent6"/>
          </w:tcPr>
          <w:p w14:paraId="6707E8C7" w14:textId="77777777" w:rsidR="0013513C" w:rsidRPr="001255A8" w:rsidRDefault="0013513C" w:rsidP="00821F10">
            <w:pPr>
              <w:suppressAutoHyphens/>
              <w:spacing w:after="0"/>
              <w:rPr>
                <w:b/>
                <w:bCs/>
              </w:rPr>
            </w:pPr>
            <w:bookmarkStart w:id="72" w:name="_hsw30agn4303"/>
            <w:bookmarkStart w:id="73" w:name="_izjb97eoifp0"/>
            <w:bookmarkEnd w:id="72"/>
            <w:bookmarkEnd w:id="73"/>
            <w:r w:rsidRPr="001255A8">
              <w:rPr>
                <w:b/>
                <w:bCs/>
              </w:rPr>
              <w:t>AICIS fees for services</w:t>
            </w:r>
          </w:p>
        </w:tc>
        <w:tc>
          <w:tcPr>
            <w:tcW w:w="1464" w:type="dxa"/>
            <w:shd w:val="clear" w:color="auto" w:fill="D9E5FD" w:themeFill="accent6"/>
          </w:tcPr>
          <w:p w14:paraId="3B66F555" w14:textId="77777777" w:rsidR="0013513C" w:rsidRPr="005C5D2B" w:rsidRDefault="0013513C" w:rsidP="00821F10">
            <w:pPr>
              <w:suppressAutoHyphens/>
              <w:spacing w:after="0"/>
              <w:jc w:val="center"/>
              <w:rPr>
                <w:b/>
                <w:bCs/>
              </w:rPr>
            </w:pPr>
            <w:r w:rsidRPr="005C5D2B">
              <w:rPr>
                <w:b/>
                <w:bCs/>
              </w:rPr>
              <w:t>Charge per application ($)</w:t>
            </w:r>
          </w:p>
          <w:p w14:paraId="253DEF81" w14:textId="77DE9398" w:rsidR="0013513C" w:rsidRPr="001255A8" w:rsidRDefault="0013513C"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673EC943" w14:textId="77777777" w:rsidR="0037470B" w:rsidRDefault="0013513C" w:rsidP="00821F10">
            <w:pPr>
              <w:suppressAutoHyphens/>
              <w:spacing w:after="0"/>
              <w:jc w:val="center"/>
              <w:rPr>
                <w:b/>
                <w:bCs/>
              </w:rPr>
            </w:pPr>
            <w:r w:rsidRPr="005C5D2B">
              <w:rPr>
                <w:b/>
                <w:bCs/>
              </w:rPr>
              <w:t xml:space="preserve">Forecast volume </w:t>
            </w:r>
          </w:p>
          <w:p w14:paraId="5419F3C4" w14:textId="43B3E401" w:rsidR="0013513C" w:rsidRPr="001255A8" w:rsidRDefault="0013513C" w:rsidP="00821F10">
            <w:pPr>
              <w:suppressAutoHyphens/>
              <w:spacing w:after="0"/>
              <w:jc w:val="center"/>
              <w:rPr>
                <w:b/>
                <w:bCs/>
              </w:rPr>
            </w:pPr>
            <w:r w:rsidRPr="005C5D2B">
              <w:rPr>
                <w:b/>
                <w:bCs/>
              </w:rPr>
              <w:t>202</w:t>
            </w:r>
            <w:r>
              <w:rPr>
                <w:b/>
                <w:bCs/>
              </w:rPr>
              <w:t>6</w:t>
            </w:r>
            <w:r w:rsidRPr="005C5D2B">
              <w:rPr>
                <w:b/>
                <w:bCs/>
              </w:rPr>
              <w:t>–2</w:t>
            </w:r>
            <w:r>
              <w:rPr>
                <w:b/>
                <w:bCs/>
              </w:rPr>
              <w:t>7</w:t>
            </w:r>
          </w:p>
        </w:tc>
        <w:tc>
          <w:tcPr>
            <w:tcW w:w="1465" w:type="dxa"/>
            <w:shd w:val="clear" w:color="auto" w:fill="D9E5FD" w:themeFill="accent6"/>
          </w:tcPr>
          <w:p w14:paraId="02A9801F" w14:textId="79748A5A" w:rsidR="0013513C" w:rsidRPr="001255A8" w:rsidRDefault="0013513C" w:rsidP="00821F10">
            <w:pPr>
              <w:suppressAutoHyphens/>
              <w:spacing w:after="0"/>
              <w:jc w:val="center"/>
              <w:rPr>
                <w:b/>
                <w:bCs/>
              </w:rPr>
            </w:pPr>
            <w:r w:rsidRPr="005C5D2B">
              <w:rPr>
                <w:b/>
                <w:bCs/>
              </w:rPr>
              <w:t>Forecast revenue</w:t>
            </w:r>
            <w:r>
              <w:rPr>
                <w:b/>
                <w:bCs/>
              </w:rPr>
              <w:t xml:space="preserve"> </w:t>
            </w:r>
            <w:r w:rsidRPr="005C5D2B">
              <w:rPr>
                <w:b/>
                <w:bCs/>
              </w:rPr>
              <w:t>($) 202</w:t>
            </w:r>
            <w:r>
              <w:rPr>
                <w:b/>
                <w:bCs/>
              </w:rPr>
              <w:t>6</w:t>
            </w:r>
            <w:r w:rsidRPr="005C5D2B">
              <w:rPr>
                <w:b/>
                <w:bCs/>
              </w:rPr>
              <w:t>–2</w:t>
            </w:r>
            <w:r>
              <w:rPr>
                <w:b/>
                <w:bCs/>
              </w:rPr>
              <w:t>7</w:t>
            </w:r>
          </w:p>
        </w:tc>
      </w:tr>
      <w:tr w:rsidR="00FE7A37" w:rsidRPr="00600265" w14:paraId="5FB967B9" w14:textId="77777777" w:rsidTr="004F2A24">
        <w:trPr>
          <w:trHeight w:val="295"/>
        </w:trPr>
        <w:tc>
          <w:tcPr>
            <w:tcW w:w="5382" w:type="dxa"/>
            <w:vAlign w:val="center"/>
          </w:tcPr>
          <w:p w14:paraId="3DED9E67" w14:textId="77777777" w:rsidR="00EC7866" w:rsidRPr="00600265" w:rsidRDefault="00EC7866" w:rsidP="00821F10">
            <w:pPr>
              <w:suppressAutoHyphens/>
              <w:spacing w:after="0"/>
            </w:pPr>
            <w:r w:rsidRPr="00600265">
              <w:t>Application for protection of proper name</w:t>
            </w:r>
          </w:p>
        </w:tc>
        <w:tc>
          <w:tcPr>
            <w:tcW w:w="1464" w:type="dxa"/>
          </w:tcPr>
          <w:p w14:paraId="5FE2BB05" w14:textId="71FBEBA2" w:rsidR="00EC7866" w:rsidRPr="00600265" w:rsidRDefault="00EC7866" w:rsidP="00821F10">
            <w:pPr>
              <w:suppressAutoHyphens/>
              <w:spacing w:after="0"/>
              <w:ind w:left="-622" w:right="134"/>
              <w:jc w:val="right"/>
            </w:pPr>
            <w:r w:rsidRPr="00600265">
              <w:t>1,</w:t>
            </w:r>
            <w:r w:rsidR="00261CE8">
              <w:t>845</w:t>
            </w:r>
          </w:p>
        </w:tc>
        <w:tc>
          <w:tcPr>
            <w:tcW w:w="1465" w:type="dxa"/>
          </w:tcPr>
          <w:p w14:paraId="182D9459" w14:textId="4D54DC87" w:rsidR="00EC7866" w:rsidRPr="00600265" w:rsidRDefault="00261CE8" w:rsidP="00821F10">
            <w:pPr>
              <w:suppressAutoHyphens/>
              <w:spacing w:after="0"/>
              <w:ind w:left="-622" w:right="139"/>
              <w:jc w:val="right"/>
            </w:pPr>
            <w:r>
              <w:t>9</w:t>
            </w:r>
          </w:p>
        </w:tc>
        <w:tc>
          <w:tcPr>
            <w:tcW w:w="1465" w:type="dxa"/>
          </w:tcPr>
          <w:p w14:paraId="27A0D288" w14:textId="73EB887F" w:rsidR="00EC7866" w:rsidRPr="00600265" w:rsidRDefault="008F65F6" w:rsidP="00821F10">
            <w:pPr>
              <w:suppressAutoHyphens/>
              <w:spacing w:after="0"/>
              <w:ind w:left="-622" w:right="147"/>
              <w:jc w:val="right"/>
            </w:pPr>
            <w:r>
              <w:t>16,605</w:t>
            </w:r>
          </w:p>
        </w:tc>
      </w:tr>
      <w:tr w:rsidR="00FE7A37" w:rsidRPr="00600265" w14:paraId="5C659B31" w14:textId="77777777" w:rsidTr="004F2A24">
        <w:trPr>
          <w:trHeight w:val="222"/>
        </w:trPr>
        <w:tc>
          <w:tcPr>
            <w:tcW w:w="5382" w:type="dxa"/>
            <w:vAlign w:val="center"/>
          </w:tcPr>
          <w:p w14:paraId="66CD0683" w14:textId="77777777" w:rsidR="00EC7866" w:rsidRPr="00600265" w:rsidRDefault="00EC7866" w:rsidP="00821F10">
            <w:pPr>
              <w:suppressAutoHyphens/>
              <w:spacing w:after="0"/>
            </w:pPr>
            <w:r w:rsidRPr="00600265">
              <w:t>Application for protection of end use</w:t>
            </w:r>
          </w:p>
        </w:tc>
        <w:tc>
          <w:tcPr>
            <w:tcW w:w="1464" w:type="dxa"/>
          </w:tcPr>
          <w:p w14:paraId="627FB56A" w14:textId="0269464F" w:rsidR="00EC7866" w:rsidRPr="00600265" w:rsidRDefault="00EC7866" w:rsidP="00821F10">
            <w:pPr>
              <w:suppressAutoHyphens/>
              <w:ind w:left="-622" w:right="134"/>
              <w:jc w:val="right"/>
            </w:pPr>
            <w:r w:rsidRPr="00600265">
              <w:t>6</w:t>
            </w:r>
            <w:r w:rsidR="008F65F6">
              <w:t>50</w:t>
            </w:r>
          </w:p>
        </w:tc>
        <w:tc>
          <w:tcPr>
            <w:tcW w:w="1465" w:type="dxa"/>
          </w:tcPr>
          <w:p w14:paraId="585F9DF1" w14:textId="6CB06076" w:rsidR="00EC7866" w:rsidRPr="00600265" w:rsidRDefault="008F65F6" w:rsidP="00821F10">
            <w:pPr>
              <w:suppressAutoHyphens/>
              <w:ind w:left="-622" w:right="139"/>
              <w:jc w:val="right"/>
            </w:pPr>
            <w:r>
              <w:t>9</w:t>
            </w:r>
          </w:p>
        </w:tc>
        <w:tc>
          <w:tcPr>
            <w:tcW w:w="1465" w:type="dxa"/>
          </w:tcPr>
          <w:p w14:paraId="673AF8BF" w14:textId="0D0CD548" w:rsidR="00EC7866" w:rsidRPr="00600265" w:rsidRDefault="008F65F6" w:rsidP="00821F10">
            <w:pPr>
              <w:suppressAutoHyphens/>
              <w:ind w:left="-622" w:right="147"/>
              <w:jc w:val="right"/>
            </w:pPr>
            <w:r>
              <w:t>5,850</w:t>
            </w:r>
          </w:p>
        </w:tc>
      </w:tr>
      <w:tr w:rsidR="00FE7A37" w:rsidRPr="00600265" w14:paraId="0A96C243" w14:textId="77777777" w:rsidTr="004F2A24">
        <w:trPr>
          <w:trHeight w:val="307"/>
        </w:trPr>
        <w:tc>
          <w:tcPr>
            <w:tcW w:w="5382" w:type="dxa"/>
            <w:vAlign w:val="center"/>
          </w:tcPr>
          <w:p w14:paraId="40FF7E8B" w14:textId="77777777" w:rsidR="00EC7866" w:rsidRPr="00600265" w:rsidRDefault="00EC7866" w:rsidP="00821F10">
            <w:pPr>
              <w:suppressAutoHyphens/>
            </w:pPr>
            <w:r w:rsidRPr="00600265">
              <w:t>Application for continued protection</w:t>
            </w:r>
          </w:p>
        </w:tc>
        <w:tc>
          <w:tcPr>
            <w:tcW w:w="1464" w:type="dxa"/>
          </w:tcPr>
          <w:p w14:paraId="24A668E0" w14:textId="37607428" w:rsidR="00EC7866" w:rsidRPr="00600265" w:rsidRDefault="00EC7866" w:rsidP="00821F10">
            <w:pPr>
              <w:suppressAutoHyphens/>
              <w:ind w:left="-622" w:right="134"/>
              <w:jc w:val="right"/>
            </w:pPr>
            <w:r w:rsidRPr="00600265">
              <w:t>4,</w:t>
            </w:r>
            <w:r w:rsidR="003E5391">
              <w:t>865</w:t>
            </w:r>
          </w:p>
        </w:tc>
        <w:tc>
          <w:tcPr>
            <w:tcW w:w="1465" w:type="dxa"/>
          </w:tcPr>
          <w:p w14:paraId="1F120CB4" w14:textId="589E03D4" w:rsidR="00EC7866" w:rsidRPr="00600265" w:rsidRDefault="0C5377E8" w:rsidP="00821F10">
            <w:pPr>
              <w:suppressAutoHyphens/>
              <w:ind w:left="-622" w:right="139"/>
              <w:jc w:val="right"/>
            </w:pPr>
            <w:r w:rsidRPr="00600265">
              <w:t>10</w:t>
            </w:r>
          </w:p>
        </w:tc>
        <w:tc>
          <w:tcPr>
            <w:tcW w:w="1465" w:type="dxa"/>
          </w:tcPr>
          <w:p w14:paraId="127E1921" w14:textId="2D0520C1" w:rsidR="00EC7866" w:rsidRPr="00600265" w:rsidRDefault="003E5391" w:rsidP="00821F10">
            <w:pPr>
              <w:suppressAutoHyphens/>
              <w:ind w:left="-622" w:right="147"/>
              <w:jc w:val="right"/>
            </w:pPr>
            <w:r>
              <w:t>48,650</w:t>
            </w:r>
          </w:p>
        </w:tc>
      </w:tr>
      <w:tr w:rsidR="00FE7A37" w:rsidRPr="00600265" w14:paraId="39432771" w14:textId="77777777" w:rsidTr="004F2A24">
        <w:trPr>
          <w:trHeight w:val="503"/>
        </w:trPr>
        <w:tc>
          <w:tcPr>
            <w:tcW w:w="5382" w:type="dxa"/>
          </w:tcPr>
          <w:p w14:paraId="54A72B74" w14:textId="67624546" w:rsidR="00EC7866" w:rsidRPr="00600265" w:rsidRDefault="00EC7866" w:rsidP="00821F10">
            <w:pPr>
              <w:suppressAutoHyphens/>
              <w:spacing w:after="0"/>
            </w:pPr>
            <w:r w:rsidRPr="00600265">
              <w:t>Application for protection of confidential business information other</w:t>
            </w:r>
          </w:p>
        </w:tc>
        <w:tc>
          <w:tcPr>
            <w:tcW w:w="1464" w:type="dxa"/>
          </w:tcPr>
          <w:p w14:paraId="2C3AD3F0" w14:textId="4F8C50CA" w:rsidR="00EC7866" w:rsidRPr="00600265" w:rsidRDefault="00EC7866" w:rsidP="00821F10">
            <w:pPr>
              <w:suppressAutoHyphens/>
              <w:ind w:left="-622" w:right="134"/>
              <w:jc w:val="right"/>
            </w:pPr>
            <w:r w:rsidRPr="00600265">
              <w:t>1,</w:t>
            </w:r>
            <w:r w:rsidR="00E1169F">
              <w:t>230</w:t>
            </w:r>
          </w:p>
        </w:tc>
        <w:tc>
          <w:tcPr>
            <w:tcW w:w="1465" w:type="dxa"/>
          </w:tcPr>
          <w:p w14:paraId="67E16D03" w14:textId="1DB9A231" w:rsidR="00EC7866" w:rsidRPr="00600265" w:rsidRDefault="00E1169F" w:rsidP="00821F10">
            <w:pPr>
              <w:suppressAutoHyphens/>
              <w:ind w:left="-622" w:right="139"/>
              <w:jc w:val="right"/>
            </w:pPr>
            <w:r>
              <w:t>4</w:t>
            </w:r>
          </w:p>
        </w:tc>
        <w:tc>
          <w:tcPr>
            <w:tcW w:w="1465" w:type="dxa"/>
          </w:tcPr>
          <w:p w14:paraId="4E1FE93A" w14:textId="4A322AA5" w:rsidR="00EC7866" w:rsidRPr="00600265" w:rsidRDefault="00E1169F" w:rsidP="00821F10">
            <w:pPr>
              <w:suppressAutoHyphens/>
              <w:ind w:left="-622" w:right="147"/>
              <w:jc w:val="right"/>
            </w:pPr>
            <w:r>
              <w:t>4,920</w:t>
            </w:r>
          </w:p>
        </w:tc>
      </w:tr>
      <w:tr w:rsidR="00FE7A37" w:rsidRPr="00600265" w14:paraId="7BF8E348" w14:textId="77777777" w:rsidTr="004F2A24">
        <w:trPr>
          <w:trHeight w:val="537"/>
        </w:trPr>
        <w:tc>
          <w:tcPr>
            <w:tcW w:w="5382" w:type="dxa"/>
            <w:vAlign w:val="center"/>
          </w:tcPr>
          <w:p w14:paraId="604CFDEE" w14:textId="40088CD6" w:rsidR="00EC7866" w:rsidRPr="00600265" w:rsidRDefault="00EC7866" w:rsidP="00821F10">
            <w:pPr>
              <w:suppressAutoHyphens/>
            </w:pPr>
            <w:r w:rsidRPr="00600265">
              <w:t xml:space="preserve">Application to be a confidence holder of </w:t>
            </w:r>
            <w:r w:rsidR="70EC8015" w:rsidRPr="00600265">
              <w:t>confidential business information</w:t>
            </w:r>
            <w:r w:rsidRPr="00600265">
              <w:t xml:space="preserve"> for a protected inventory listing</w:t>
            </w:r>
          </w:p>
        </w:tc>
        <w:tc>
          <w:tcPr>
            <w:tcW w:w="1464" w:type="dxa"/>
          </w:tcPr>
          <w:p w14:paraId="04B6722D" w14:textId="4FAC0390" w:rsidR="00EC7866" w:rsidRPr="00600265" w:rsidRDefault="00EC7866" w:rsidP="00821F10">
            <w:pPr>
              <w:suppressAutoHyphens/>
              <w:ind w:left="-905" w:right="138"/>
              <w:jc w:val="right"/>
            </w:pPr>
            <w:r w:rsidRPr="00600265">
              <w:t>4,</w:t>
            </w:r>
            <w:r w:rsidR="00A870CE">
              <w:t>370</w:t>
            </w:r>
          </w:p>
        </w:tc>
        <w:tc>
          <w:tcPr>
            <w:tcW w:w="1465" w:type="dxa"/>
          </w:tcPr>
          <w:p w14:paraId="6646CC3C" w14:textId="42866269" w:rsidR="00EC7866" w:rsidRPr="00600265" w:rsidRDefault="00EC7866" w:rsidP="00821F10">
            <w:pPr>
              <w:suppressAutoHyphens/>
              <w:ind w:left="-790" w:right="129"/>
              <w:jc w:val="right"/>
            </w:pPr>
            <w:r w:rsidRPr="00600265">
              <w:t>-</w:t>
            </w:r>
          </w:p>
        </w:tc>
        <w:tc>
          <w:tcPr>
            <w:tcW w:w="1465" w:type="dxa"/>
          </w:tcPr>
          <w:p w14:paraId="45161A39" w14:textId="2E56F266" w:rsidR="00EC7866" w:rsidRPr="00600265" w:rsidRDefault="00EC7866" w:rsidP="00821F10">
            <w:pPr>
              <w:suppressAutoHyphens/>
              <w:ind w:left="-790" w:right="129"/>
              <w:jc w:val="right"/>
            </w:pPr>
            <w:r w:rsidRPr="00600265">
              <w:t>-</w:t>
            </w:r>
          </w:p>
        </w:tc>
      </w:tr>
    </w:tbl>
    <w:p w14:paraId="6BD0AE35" w14:textId="3E7E4744" w:rsidR="00EC7866" w:rsidRPr="00600265" w:rsidRDefault="00415B3B" w:rsidP="003F16AA">
      <w:pPr>
        <w:pStyle w:val="Heading4"/>
        <w:suppressAutoHyphens/>
        <w:spacing w:before="240"/>
      </w:pPr>
      <w:bookmarkStart w:id="74" w:name="_Hlk39071220"/>
      <w:bookmarkStart w:id="75" w:name="_Toc44341468"/>
      <w:bookmarkStart w:id="76" w:name="_Toc66011483"/>
      <w:bookmarkStart w:id="77" w:name="_Toc135912815"/>
      <w:r w:rsidRPr="00600265">
        <w:t>Import and export of restricted industrial chemicals subject to international agreements</w:t>
      </w:r>
      <w:bookmarkEnd w:id="74"/>
      <w:bookmarkEnd w:id="75"/>
      <w:bookmarkEnd w:id="76"/>
      <w:bookmarkEnd w:id="77"/>
    </w:p>
    <w:p w14:paraId="3FB80ECE" w14:textId="459C65C8" w:rsidR="00EC7866" w:rsidRPr="00600265" w:rsidRDefault="00EC7866" w:rsidP="00412555">
      <w:pPr>
        <w:pStyle w:val="TableTitle"/>
        <w:suppressAutoHyphens/>
      </w:pPr>
      <w:r w:rsidRPr="00600265">
        <w:t xml:space="preserve">Table </w:t>
      </w:r>
      <w:r w:rsidR="00833AEA" w:rsidRPr="00600265">
        <w:t>2</w:t>
      </w:r>
      <w:r w:rsidR="00833AEA">
        <w:t>5</w:t>
      </w:r>
      <w:r w:rsidRPr="00600265">
        <w:t xml:space="preserve"> – Import and export of restricted industrial chemicals subject to international agreements </w:t>
      </w:r>
      <w:r w:rsidR="003248EE" w:rsidRPr="00600265">
        <w:t>20</w:t>
      </w:r>
      <w:r w:rsidR="000C775C">
        <w:t>26</w:t>
      </w:r>
      <w:r w:rsidR="00B2010C">
        <w:t>–</w:t>
      </w:r>
      <w:r w:rsidR="000C775C">
        <w:t>27</w:t>
      </w:r>
    </w:p>
    <w:tbl>
      <w:tblPr>
        <w:tblStyle w:val="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620" w:firstRow="1" w:lastRow="0" w:firstColumn="0" w:lastColumn="0" w:noHBand="1" w:noVBand="1"/>
        <w:tblCaption w:val="Table outlining import and export of certain industrial chemicals subject to international agreements 2020-21."/>
      </w:tblPr>
      <w:tblGrid>
        <w:gridCol w:w="5382"/>
        <w:gridCol w:w="1417"/>
        <w:gridCol w:w="1417"/>
        <w:gridCol w:w="1418"/>
      </w:tblGrid>
      <w:tr w:rsidR="00D106D2" w:rsidRPr="00600265" w14:paraId="23C885AB" w14:textId="77777777" w:rsidTr="00D27130">
        <w:trPr>
          <w:trHeight w:val="838"/>
        </w:trPr>
        <w:tc>
          <w:tcPr>
            <w:tcW w:w="5382" w:type="dxa"/>
            <w:shd w:val="clear" w:color="auto" w:fill="D9E5FD" w:themeFill="accent6"/>
            <w:vAlign w:val="center"/>
          </w:tcPr>
          <w:p w14:paraId="131CCFE0" w14:textId="37C34B56" w:rsidR="00EC7866" w:rsidRPr="008C68C1" w:rsidRDefault="00EC7866" w:rsidP="00821F10">
            <w:pPr>
              <w:suppressAutoHyphens/>
              <w:rPr>
                <w:b/>
                <w:bCs/>
              </w:rPr>
            </w:pPr>
            <w:bookmarkStart w:id="78" w:name="_dxzlwgdgyirf"/>
            <w:bookmarkEnd w:id="78"/>
            <w:r w:rsidRPr="008C68C1">
              <w:rPr>
                <w:b/>
                <w:bCs/>
              </w:rPr>
              <w:t xml:space="preserve">AICIS </w:t>
            </w:r>
            <w:r w:rsidR="00647C29" w:rsidRPr="008C68C1">
              <w:rPr>
                <w:b/>
                <w:bCs/>
              </w:rPr>
              <w:t xml:space="preserve">fees </w:t>
            </w:r>
            <w:r w:rsidRPr="008C68C1">
              <w:rPr>
                <w:b/>
                <w:bCs/>
              </w:rPr>
              <w:t>for services</w:t>
            </w:r>
          </w:p>
        </w:tc>
        <w:tc>
          <w:tcPr>
            <w:tcW w:w="1417" w:type="dxa"/>
            <w:shd w:val="clear" w:color="auto" w:fill="D9E5FD" w:themeFill="accent6"/>
          </w:tcPr>
          <w:p w14:paraId="535F9273" w14:textId="77777777" w:rsidR="00EC7866" w:rsidRPr="008C68C1" w:rsidRDefault="00EC7866" w:rsidP="00821F10">
            <w:pPr>
              <w:suppressAutoHyphens/>
              <w:spacing w:after="0"/>
              <w:jc w:val="center"/>
              <w:rPr>
                <w:b/>
                <w:bCs/>
              </w:rPr>
            </w:pPr>
            <w:r w:rsidRPr="008C68C1">
              <w:rPr>
                <w:b/>
                <w:bCs/>
              </w:rPr>
              <w:t>Charge per application ($)</w:t>
            </w:r>
          </w:p>
          <w:p w14:paraId="148229F6" w14:textId="6A40111F" w:rsidR="00EC7866" w:rsidRPr="008C68C1" w:rsidRDefault="003248EE" w:rsidP="00821F10">
            <w:pPr>
              <w:suppressAutoHyphens/>
              <w:spacing w:after="0"/>
              <w:jc w:val="center"/>
              <w:rPr>
                <w:b/>
                <w:bCs/>
              </w:rPr>
            </w:pPr>
            <w:r w:rsidRPr="008C68C1">
              <w:rPr>
                <w:b/>
                <w:bCs/>
              </w:rPr>
              <w:t>202</w:t>
            </w:r>
            <w:r w:rsidR="00277AE4">
              <w:rPr>
                <w:b/>
                <w:bCs/>
              </w:rPr>
              <w:t>6</w:t>
            </w:r>
            <w:r w:rsidRPr="008C68C1">
              <w:rPr>
                <w:b/>
                <w:bCs/>
              </w:rPr>
              <w:t>–2</w:t>
            </w:r>
            <w:r w:rsidR="00277AE4">
              <w:rPr>
                <w:b/>
                <w:bCs/>
              </w:rPr>
              <w:t>7</w:t>
            </w:r>
          </w:p>
        </w:tc>
        <w:tc>
          <w:tcPr>
            <w:tcW w:w="1417" w:type="dxa"/>
            <w:shd w:val="clear" w:color="auto" w:fill="D9E5FD" w:themeFill="accent6"/>
          </w:tcPr>
          <w:p w14:paraId="0F80B2C0" w14:textId="77777777" w:rsidR="004F2A24" w:rsidRDefault="00EC7866" w:rsidP="00821F10">
            <w:pPr>
              <w:suppressAutoHyphens/>
              <w:spacing w:after="0"/>
              <w:jc w:val="center"/>
              <w:rPr>
                <w:b/>
                <w:bCs/>
              </w:rPr>
            </w:pPr>
            <w:r w:rsidRPr="008C68C1">
              <w:rPr>
                <w:b/>
                <w:bCs/>
              </w:rPr>
              <w:t>Forecast volume</w:t>
            </w:r>
          </w:p>
          <w:p w14:paraId="60907039" w14:textId="45BA19E8" w:rsidR="004F2A24" w:rsidRPr="008C68C1" w:rsidRDefault="004F2A24" w:rsidP="00821F10">
            <w:pPr>
              <w:suppressAutoHyphens/>
              <w:jc w:val="center"/>
              <w:rPr>
                <w:b/>
                <w:bCs/>
              </w:rPr>
            </w:pPr>
            <w:r w:rsidRPr="005C5D2B">
              <w:rPr>
                <w:b/>
                <w:bCs/>
              </w:rPr>
              <w:t>202</w:t>
            </w:r>
            <w:r>
              <w:rPr>
                <w:b/>
                <w:bCs/>
              </w:rPr>
              <w:t>6</w:t>
            </w:r>
            <w:r w:rsidRPr="005C5D2B">
              <w:rPr>
                <w:b/>
                <w:bCs/>
              </w:rPr>
              <w:t>–2</w:t>
            </w:r>
            <w:r>
              <w:rPr>
                <w:b/>
                <w:bCs/>
              </w:rPr>
              <w:t>7</w:t>
            </w:r>
          </w:p>
        </w:tc>
        <w:tc>
          <w:tcPr>
            <w:tcW w:w="1418" w:type="dxa"/>
            <w:shd w:val="clear" w:color="auto" w:fill="D9E5FD" w:themeFill="accent6"/>
          </w:tcPr>
          <w:p w14:paraId="20779183" w14:textId="77777777" w:rsidR="00EC7866" w:rsidRDefault="00EC7866" w:rsidP="00821F10">
            <w:pPr>
              <w:suppressAutoHyphens/>
              <w:spacing w:after="0" w:line="256" w:lineRule="auto"/>
              <w:jc w:val="center"/>
              <w:rPr>
                <w:b/>
                <w:bCs/>
              </w:rPr>
            </w:pPr>
            <w:r w:rsidRPr="008C68C1">
              <w:rPr>
                <w:b/>
                <w:bCs/>
              </w:rPr>
              <w:t>Forecast revenue ($)</w:t>
            </w:r>
          </w:p>
          <w:p w14:paraId="202E1AD8" w14:textId="640E5442" w:rsidR="00EC7866" w:rsidRPr="008C68C1" w:rsidRDefault="00FA4095" w:rsidP="00821F10">
            <w:pPr>
              <w:suppressAutoHyphens/>
              <w:spacing w:after="0" w:line="256" w:lineRule="auto"/>
              <w:jc w:val="center"/>
              <w:rPr>
                <w:b/>
                <w:bCs/>
              </w:rPr>
            </w:pPr>
            <w:r w:rsidRPr="008C68C1">
              <w:rPr>
                <w:b/>
                <w:bCs/>
              </w:rPr>
              <w:t>202</w:t>
            </w:r>
            <w:r>
              <w:rPr>
                <w:b/>
                <w:bCs/>
              </w:rPr>
              <w:t>6</w:t>
            </w:r>
            <w:r w:rsidRPr="008C68C1">
              <w:rPr>
                <w:b/>
                <w:bCs/>
              </w:rPr>
              <w:t>–2</w:t>
            </w:r>
            <w:r>
              <w:rPr>
                <w:b/>
                <w:bCs/>
              </w:rPr>
              <w:t>7</w:t>
            </w:r>
          </w:p>
        </w:tc>
      </w:tr>
      <w:tr w:rsidR="00D106D2" w:rsidRPr="00600265" w14:paraId="608FD6E4" w14:textId="77777777" w:rsidTr="00D27130">
        <w:trPr>
          <w:trHeight w:val="567"/>
        </w:trPr>
        <w:tc>
          <w:tcPr>
            <w:tcW w:w="5382" w:type="dxa"/>
          </w:tcPr>
          <w:p w14:paraId="5EBCC99C" w14:textId="77777777" w:rsidR="00EC7866" w:rsidRPr="00600265" w:rsidRDefault="00EC7866" w:rsidP="00821F10">
            <w:pPr>
              <w:suppressAutoHyphens/>
              <w:spacing w:after="0"/>
            </w:pPr>
            <w:r w:rsidRPr="00600265">
              <w:t>Application for Category A export of restricted industrial chemicals out of Australia, subject to international agreements</w:t>
            </w:r>
          </w:p>
        </w:tc>
        <w:tc>
          <w:tcPr>
            <w:tcW w:w="1417" w:type="dxa"/>
          </w:tcPr>
          <w:p w14:paraId="0B8F535F" w14:textId="7B0FBC30" w:rsidR="00EC7866" w:rsidRPr="00600265" w:rsidRDefault="00EC7866" w:rsidP="00821F10">
            <w:pPr>
              <w:suppressAutoHyphens/>
              <w:ind w:right="79"/>
              <w:jc w:val="right"/>
            </w:pPr>
            <w:r w:rsidRPr="00600265">
              <w:t>2,</w:t>
            </w:r>
            <w:r w:rsidR="004E3C18">
              <w:t>555</w:t>
            </w:r>
          </w:p>
        </w:tc>
        <w:tc>
          <w:tcPr>
            <w:tcW w:w="1417" w:type="dxa"/>
          </w:tcPr>
          <w:p w14:paraId="147E13FE" w14:textId="08D87F8C" w:rsidR="00EC7866" w:rsidRPr="00600265" w:rsidRDefault="005A76B8" w:rsidP="00821F10">
            <w:pPr>
              <w:suppressAutoHyphens/>
              <w:ind w:right="79"/>
              <w:jc w:val="right"/>
            </w:pPr>
            <w:r>
              <w:t>2</w:t>
            </w:r>
          </w:p>
        </w:tc>
        <w:tc>
          <w:tcPr>
            <w:tcW w:w="1418" w:type="dxa"/>
          </w:tcPr>
          <w:p w14:paraId="43D1BEC1" w14:textId="126ECE85" w:rsidR="00EC7866" w:rsidRPr="00600265" w:rsidRDefault="005A76B8" w:rsidP="00821F10">
            <w:pPr>
              <w:suppressAutoHyphens/>
              <w:ind w:right="79"/>
              <w:jc w:val="right"/>
            </w:pPr>
            <w:r>
              <w:t>5,110</w:t>
            </w:r>
          </w:p>
        </w:tc>
      </w:tr>
      <w:tr w:rsidR="00D106D2" w:rsidRPr="00600265" w14:paraId="3A6D1E50" w14:textId="77777777" w:rsidTr="00D27130">
        <w:trPr>
          <w:trHeight w:val="567"/>
        </w:trPr>
        <w:tc>
          <w:tcPr>
            <w:tcW w:w="5382" w:type="dxa"/>
          </w:tcPr>
          <w:p w14:paraId="0933CE6F" w14:textId="77777777" w:rsidR="00EC7866" w:rsidRPr="00600265" w:rsidRDefault="00EC7866" w:rsidP="00821F10">
            <w:pPr>
              <w:suppressAutoHyphens/>
              <w:spacing w:after="0"/>
            </w:pPr>
            <w:r w:rsidRPr="00600265">
              <w:t>Application for Category B export of restricted industrial chemicals out of Australia, subject to international agreements</w:t>
            </w:r>
          </w:p>
        </w:tc>
        <w:tc>
          <w:tcPr>
            <w:tcW w:w="1417" w:type="dxa"/>
          </w:tcPr>
          <w:p w14:paraId="2383377E" w14:textId="7D55D95F" w:rsidR="00EC7866" w:rsidRPr="00600265" w:rsidRDefault="00EC7866" w:rsidP="00821F10">
            <w:pPr>
              <w:suppressAutoHyphens/>
              <w:ind w:right="79"/>
              <w:jc w:val="right"/>
            </w:pPr>
            <w:r w:rsidRPr="00600265">
              <w:t xml:space="preserve"> </w:t>
            </w:r>
            <w:r w:rsidR="004E3C18">
              <w:t>5,095</w:t>
            </w:r>
          </w:p>
        </w:tc>
        <w:tc>
          <w:tcPr>
            <w:tcW w:w="1417" w:type="dxa"/>
          </w:tcPr>
          <w:p w14:paraId="7BF494F7" w14:textId="0DDCE9CE" w:rsidR="00EC7866" w:rsidRPr="00600265" w:rsidRDefault="00943193" w:rsidP="00821F10">
            <w:pPr>
              <w:suppressAutoHyphens/>
              <w:ind w:right="79"/>
              <w:jc w:val="right"/>
            </w:pPr>
            <w:r>
              <w:t>3</w:t>
            </w:r>
          </w:p>
        </w:tc>
        <w:tc>
          <w:tcPr>
            <w:tcW w:w="1418" w:type="dxa"/>
          </w:tcPr>
          <w:p w14:paraId="7103D0C6" w14:textId="20FAE9D2" w:rsidR="00EC7866" w:rsidRPr="00600265" w:rsidRDefault="006B2F84" w:rsidP="00821F10">
            <w:pPr>
              <w:suppressAutoHyphens/>
              <w:ind w:right="79"/>
              <w:jc w:val="right"/>
            </w:pPr>
            <w:r>
              <w:t>15,285</w:t>
            </w:r>
          </w:p>
        </w:tc>
      </w:tr>
      <w:tr w:rsidR="00D106D2" w:rsidRPr="00600265" w14:paraId="25694AF6" w14:textId="77777777" w:rsidTr="00D27130">
        <w:trPr>
          <w:trHeight w:val="567"/>
        </w:trPr>
        <w:tc>
          <w:tcPr>
            <w:tcW w:w="5382" w:type="dxa"/>
          </w:tcPr>
          <w:p w14:paraId="0730A993" w14:textId="1C4BB0BA" w:rsidR="00EC7866" w:rsidRPr="00600265" w:rsidRDefault="00EC7866" w:rsidP="00821F10">
            <w:pPr>
              <w:suppressAutoHyphens/>
              <w:spacing w:after="0"/>
            </w:pPr>
            <w:r w:rsidRPr="00600265">
              <w:t>Application for Category C export of restricted industrial chemicals out of Australia, subject to international agreements</w:t>
            </w:r>
          </w:p>
        </w:tc>
        <w:tc>
          <w:tcPr>
            <w:tcW w:w="1417" w:type="dxa"/>
          </w:tcPr>
          <w:p w14:paraId="70E61CF4" w14:textId="2A54C1E4" w:rsidR="00EC7866" w:rsidRPr="00600265" w:rsidRDefault="00EC7866" w:rsidP="00821F10">
            <w:pPr>
              <w:suppressAutoHyphens/>
              <w:ind w:right="79"/>
              <w:jc w:val="right"/>
            </w:pPr>
            <w:r w:rsidRPr="00600265">
              <w:t>2,</w:t>
            </w:r>
            <w:r w:rsidR="00B5145D">
              <w:t>555</w:t>
            </w:r>
          </w:p>
        </w:tc>
        <w:tc>
          <w:tcPr>
            <w:tcW w:w="1417" w:type="dxa"/>
          </w:tcPr>
          <w:p w14:paraId="46F1B174" w14:textId="0C0A1D98" w:rsidR="00EC7866" w:rsidRPr="00600265" w:rsidRDefault="00281EE3" w:rsidP="00821F10">
            <w:pPr>
              <w:suppressAutoHyphens/>
              <w:ind w:right="79"/>
              <w:jc w:val="right"/>
            </w:pPr>
            <w:r>
              <w:t>-</w:t>
            </w:r>
          </w:p>
        </w:tc>
        <w:tc>
          <w:tcPr>
            <w:tcW w:w="1418" w:type="dxa"/>
          </w:tcPr>
          <w:p w14:paraId="41318FE0" w14:textId="3A14E54D" w:rsidR="00EC7866" w:rsidRPr="00600265" w:rsidRDefault="00C643C9" w:rsidP="00821F10">
            <w:pPr>
              <w:suppressAutoHyphens/>
              <w:ind w:right="79"/>
              <w:jc w:val="right"/>
            </w:pPr>
            <w:r>
              <w:t>-</w:t>
            </w:r>
          </w:p>
        </w:tc>
      </w:tr>
      <w:tr w:rsidR="00D106D2" w:rsidRPr="00600265" w14:paraId="32D166F8" w14:textId="77777777" w:rsidTr="00D27130">
        <w:trPr>
          <w:trHeight w:val="875"/>
        </w:trPr>
        <w:tc>
          <w:tcPr>
            <w:tcW w:w="5382" w:type="dxa"/>
          </w:tcPr>
          <w:p w14:paraId="536D76E3" w14:textId="636590F2" w:rsidR="00EC7866" w:rsidRPr="00600265" w:rsidRDefault="003D465B" w:rsidP="00821F10">
            <w:pPr>
              <w:suppressAutoHyphens/>
              <w:spacing w:after="0"/>
            </w:pPr>
            <w:r w:rsidRPr="003D465B">
              <w:t>Application to import a Rotterdam Convention banned or severely restricted chemical</w:t>
            </w:r>
            <w:r w:rsidR="00EC7866" w:rsidRPr="00600265">
              <w:t>, subject to international agreements</w:t>
            </w:r>
          </w:p>
        </w:tc>
        <w:tc>
          <w:tcPr>
            <w:tcW w:w="1417" w:type="dxa"/>
          </w:tcPr>
          <w:p w14:paraId="2976D329" w14:textId="2C628982" w:rsidR="00EC7866" w:rsidRPr="00600265" w:rsidRDefault="00A71A1B" w:rsidP="00821F10">
            <w:pPr>
              <w:suppressAutoHyphens/>
              <w:ind w:right="79"/>
              <w:jc w:val="right"/>
            </w:pPr>
            <w:r>
              <w:t>5,095</w:t>
            </w:r>
          </w:p>
        </w:tc>
        <w:tc>
          <w:tcPr>
            <w:tcW w:w="1417" w:type="dxa"/>
          </w:tcPr>
          <w:p w14:paraId="4E8F8690" w14:textId="77777777" w:rsidR="00EC7866" w:rsidRPr="00600265" w:rsidRDefault="00EC7866" w:rsidP="00821F10">
            <w:pPr>
              <w:suppressAutoHyphens/>
              <w:ind w:right="79"/>
              <w:jc w:val="right"/>
            </w:pPr>
            <w:r w:rsidRPr="00600265">
              <w:t>-</w:t>
            </w:r>
          </w:p>
        </w:tc>
        <w:tc>
          <w:tcPr>
            <w:tcW w:w="1418" w:type="dxa"/>
          </w:tcPr>
          <w:p w14:paraId="732A24C4" w14:textId="77777777" w:rsidR="00EC7866" w:rsidRPr="00600265" w:rsidRDefault="00EC7866" w:rsidP="00821F10">
            <w:pPr>
              <w:suppressAutoHyphens/>
              <w:ind w:right="79"/>
              <w:jc w:val="right"/>
            </w:pPr>
            <w:r w:rsidRPr="00600265">
              <w:t>-</w:t>
            </w:r>
          </w:p>
        </w:tc>
      </w:tr>
    </w:tbl>
    <w:p w14:paraId="3D15B462" w14:textId="77777777" w:rsidR="003909A5" w:rsidRDefault="003909A5">
      <w:pPr>
        <w:rPr>
          <w:rFonts w:eastAsiaTheme="majorEastAsia" w:cstheme="majorBidi"/>
          <w:b/>
          <w:iCs/>
          <w:color w:val="003399"/>
          <w:sz w:val="24"/>
        </w:rPr>
      </w:pPr>
      <w:r>
        <w:br w:type="page"/>
      </w:r>
    </w:p>
    <w:p w14:paraId="7F6E278C" w14:textId="215E6357" w:rsidR="00EC7866" w:rsidRPr="00600265" w:rsidRDefault="00EC7866" w:rsidP="00285F32">
      <w:pPr>
        <w:pStyle w:val="Heading4"/>
        <w:suppressAutoHyphens/>
        <w:spacing w:before="360"/>
      </w:pPr>
      <w:r w:rsidRPr="00600265">
        <w:lastRenderedPageBreak/>
        <w:t xml:space="preserve">AICIS </w:t>
      </w:r>
      <w:r w:rsidR="00787461" w:rsidRPr="00600265">
        <w:t>registration levy</w:t>
      </w:r>
    </w:p>
    <w:p w14:paraId="3FF024DD" w14:textId="296BA914" w:rsidR="00EC7866" w:rsidRPr="00600265" w:rsidRDefault="00EC7866" w:rsidP="00412555">
      <w:pPr>
        <w:pStyle w:val="TableTitle"/>
        <w:suppressAutoHyphens/>
      </w:pPr>
      <w:bookmarkStart w:id="79" w:name="_Ref166244537"/>
      <w:bookmarkEnd w:id="63"/>
      <w:bookmarkEnd w:id="64"/>
      <w:bookmarkEnd w:id="65"/>
      <w:r w:rsidRPr="00600265">
        <w:t xml:space="preserve">Table </w:t>
      </w:r>
      <w:bookmarkEnd w:id="79"/>
      <w:r w:rsidR="00833AEA" w:rsidRPr="00600265">
        <w:t>2</w:t>
      </w:r>
      <w:r w:rsidR="00833AEA">
        <w:t>6</w:t>
      </w:r>
      <w:r w:rsidR="00833AEA" w:rsidRPr="00600265">
        <w:t xml:space="preserve"> </w:t>
      </w:r>
      <w:r w:rsidRPr="00600265">
        <w:t>–</w:t>
      </w:r>
      <w:r w:rsidR="00BC0068" w:rsidRPr="00600265">
        <w:t xml:space="preserve"> </w:t>
      </w:r>
      <w:r w:rsidRPr="00600265">
        <w:t xml:space="preserve">AICIS Registration levy </w:t>
      </w:r>
      <w:r w:rsidR="00955F91">
        <w:t>2026</w:t>
      </w:r>
      <w:r w:rsidR="00683217">
        <w:t>–</w:t>
      </w:r>
      <w:r w:rsidR="00955F91">
        <w:t>27</w:t>
      </w:r>
    </w:p>
    <w:tbl>
      <w:tblPr>
        <w:tblStyle w:val="1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20" w:firstRow="1" w:lastRow="0" w:firstColumn="0" w:lastColumn="0" w:noHBand="0" w:noVBand="0"/>
        <w:tblCaption w:val="Table outlining Option 2 AICIS Registration levy 2020-21."/>
      </w:tblPr>
      <w:tblGrid>
        <w:gridCol w:w="5098"/>
        <w:gridCol w:w="1701"/>
        <w:gridCol w:w="1421"/>
        <w:gridCol w:w="1419"/>
      </w:tblGrid>
      <w:tr w:rsidR="00974B0B" w:rsidRPr="00600265" w14:paraId="2D36A0A6" w14:textId="77777777" w:rsidTr="009B453F">
        <w:trPr>
          <w:trHeight w:val="889"/>
        </w:trPr>
        <w:tc>
          <w:tcPr>
            <w:tcW w:w="5098" w:type="dxa"/>
            <w:shd w:val="clear" w:color="auto" w:fill="D9E5FD" w:themeFill="accent6"/>
            <w:vAlign w:val="center"/>
          </w:tcPr>
          <w:p w14:paraId="7AC307A0" w14:textId="77777777" w:rsidR="00EC7866" w:rsidRPr="008C68C1" w:rsidRDefault="00EC7866" w:rsidP="00821F10">
            <w:pPr>
              <w:suppressAutoHyphens/>
              <w:rPr>
                <w:b/>
                <w:bCs/>
              </w:rPr>
            </w:pPr>
            <w:r w:rsidRPr="008C68C1">
              <w:rPr>
                <w:b/>
                <w:bCs/>
              </w:rPr>
              <w:t>Registration level (prior year introduction value)</w:t>
            </w:r>
          </w:p>
        </w:tc>
        <w:tc>
          <w:tcPr>
            <w:tcW w:w="1701" w:type="dxa"/>
            <w:shd w:val="clear" w:color="auto" w:fill="D9E5FD" w:themeFill="accent6"/>
          </w:tcPr>
          <w:p w14:paraId="2EDAD054" w14:textId="0DF4F4D8" w:rsidR="00232B5A" w:rsidRDefault="00EC7866" w:rsidP="00821F10">
            <w:pPr>
              <w:suppressAutoHyphens/>
              <w:spacing w:after="0"/>
              <w:jc w:val="center"/>
              <w:rPr>
                <w:b/>
                <w:bCs/>
              </w:rPr>
            </w:pPr>
            <w:r w:rsidRPr="008C68C1">
              <w:rPr>
                <w:b/>
                <w:bCs/>
              </w:rPr>
              <w:t>Charge per registration</w:t>
            </w:r>
            <w:r w:rsidR="008430B6">
              <w:rPr>
                <w:b/>
                <w:bCs/>
              </w:rPr>
              <w:t xml:space="preserve"> </w:t>
            </w:r>
            <w:r w:rsidRPr="008C68C1">
              <w:rPr>
                <w:b/>
                <w:bCs/>
              </w:rPr>
              <w:t>($)</w:t>
            </w:r>
          </w:p>
          <w:p w14:paraId="0C4BE0B6" w14:textId="0FBF0977" w:rsidR="00EC7866" w:rsidRPr="008C68C1" w:rsidRDefault="003248EE" w:rsidP="00821F10">
            <w:pPr>
              <w:suppressAutoHyphens/>
              <w:spacing w:after="0"/>
              <w:jc w:val="center"/>
              <w:rPr>
                <w:b/>
                <w:bCs/>
              </w:rPr>
            </w:pPr>
            <w:r w:rsidRPr="008C68C1">
              <w:rPr>
                <w:b/>
                <w:bCs/>
              </w:rPr>
              <w:t>202</w:t>
            </w:r>
            <w:r w:rsidR="00277AE4">
              <w:rPr>
                <w:b/>
                <w:bCs/>
              </w:rPr>
              <w:t>6</w:t>
            </w:r>
            <w:r w:rsidRPr="008C68C1">
              <w:rPr>
                <w:b/>
                <w:bCs/>
              </w:rPr>
              <w:t>–2</w:t>
            </w:r>
            <w:r w:rsidR="00277AE4">
              <w:rPr>
                <w:b/>
                <w:bCs/>
              </w:rPr>
              <w:t>7</w:t>
            </w:r>
          </w:p>
        </w:tc>
        <w:tc>
          <w:tcPr>
            <w:tcW w:w="1421" w:type="dxa"/>
            <w:shd w:val="clear" w:color="auto" w:fill="D9E5FD" w:themeFill="accent6"/>
          </w:tcPr>
          <w:p w14:paraId="526695E8" w14:textId="30800574" w:rsidR="008430B6" w:rsidRDefault="00EC7866" w:rsidP="008430B6">
            <w:pPr>
              <w:suppressAutoHyphens/>
              <w:spacing w:after="0"/>
              <w:jc w:val="center"/>
              <w:rPr>
                <w:b/>
                <w:bCs/>
              </w:rPr>
            </w:pPr>
            <w:r w:rsidRPr="008C68C1">
              <w:rPr>
                <w:b/>
                <w:bCs/>
              </w:rPr>
              <w:t>Forecast volume</w:t>
            </w:r>
          </w:p>
          <w:p w14:paraId="55F86BCD" w14:textId="3081F1A1" w:rsidR="004F2A24" w:rsidRPr="008C68C1" w:rsidRDefault="004F2A24" w:rsidP="00821F10">
            <w:pPr>
              <w:suppressAutoHyphens/>
              <w:spacing w:after="0"/>
              <w:jc w:val="center"/>
              <w:rPr>
                <w:b/>
                <w:bCs/>
              </w:rPr>
            </w:pPr>
            <w:r w:rsidRPr="008C68C1">
              <w:rPr>
                <w:b/>
                <w:bCs/>
              </w:rPr>
              <w:t>202</w:t>
            </w:r>
            <w:r>
              <w:rPr>
                <w:b/>
                <w:bCs/>
              </w:rPr>
              <w:t>6</w:t>
            </w:r>
            <w:r w:rsidRPr="008C68C1">
              <w:rPr>
                <w:b/>
                <w:bCs/>
              </w:rPr>
              <w:t>–2</w:t>
            </w:r>
            <w:r>
              <w:rPr>
                <w:b/>
                <w:bCs/>
              </w:rPr>
              <w:t>7</w:t>
            </w:r>
          </w:p>
        </w:tc>
        <w:tc>
          <w:tcPr>
            <w:tcW w:w="1419" w:type="dxa"/>
            <w:shd w:val="clear" w:color="auto" w:fill="D9E5FD" w:themeFill="accent6"/>
          </w:tcPr>
          <w:p w14:paraId="4D6FFCAF" w14:textId="258EC2D9" w:rsidR="00EC7866" w:rsidRDefault="00EC7866" w:rsidP="008430B6">
            <w:pPr>
              <w:suppressAutoHyphens/>
              <w:spacing w:after="0"/>
              <w:jc w:val="center"/>
              <w:rPr>
                <w:b/>
                <w:bCs/>
              </w:rPr>
            </w:pPr>
            <w:r w:rsidRPr="008C68C1">
              <w:rPr>
                <w:b/>
                <w:bCs/>
              </w:rPr>
              <w:t>Forecast revenue</w:t>
            </w:r>
            <w:r w:rsidR="00A7670B">
              <w:rPr>
                <w:b/>
                <w:bCs/>
              </w:rPr>
              <w:t xml:space="preserve"> </w:t>
            </w:r>
            <w:r w:rsidRPr="008C68C1">
              <w:rPr>
                <w:b/>
                <w:bCs/>
              </w:rPr>
              <w:t>($)</w:t>
            </w:r>
          </w:p>
          <w:p w14:paraId="364C6E77" w14:textId="75F9C23E" w:rsidR="00EC7866" w:rsidRPr="008C68C1" w:rsidRDefault="00851A01" w:rsidP="00821F10">
            <w:pPr>
              <w:suppressAutoHyphens/>
              <w:spacing w:after="0"/>
              <w:jc w:val="center"/>
              <w:rPr>
                <w:b/>
                <w:bCs/>
              </w:rPr>
            </w:pPr>
            <w:r w:rsidRPr="008C68C1">
              <w:rPr>
                <w:b/>
                <w:bCs/>
              </w:rPr>
              <w:t>202</w:t>
            </w:r>
            <w:r>
              <w:rPr>
                <w:b/>
                <w:bCs/>
              </w:rPr>
              <w:t>6</w:t>
            </w:r>
            <w:r w:rsidRPr="008C68C1">
              <w:rPr>
                <w:b/>
                <w:bCs/>
              </w:rPr>
              <w:t>–2</w:t>
            </w:r>
            <w:r>
              <w:rPr>
                <w:b/>
                <w:bCs/>
              </w:rPr>
              <w:t>7</w:t>
            </w:r>
          </w:p>
        </w:tc>
      </w:tr>
      <w:tr w:rsidR="00974B0B" w:rsidRPr="00600265" w14:paraId="6ED69330" w14:textId="77777777" w:rsidTr="009B453F">
        <w:trPr>
          <w:trHeight w:val="397"/>
        </w:trPr>
        <w:tc>
          <w:tcPr>
            <w:tcW w:w="5098" w:type="dxa"/>
            <w:vAlign w:val="center"/>
          </w:tcPr>
          <w:p w14:paraId="23BDDCD8" w14:textId="7400CD5E" w:rsidR="00EC7866" w:rsidRPr="00600265" w:rsidRDefault="00BC0068" w:rsidP="00821F10">
            <w:pPr>
              <w:suppressAutoHyphens/>
              <w:spacing w:after="0"/>
            </w:pPr>
            <w:r w:rsidRPr="00600265">
              <w:t xml:space="preserve">Level </w:t>
            </w:r>
            <w:r w:rsidR="00EC7866" w:rsidRPr="00600265">
              <w:t xml:space="preserve">1 ($1 </w:t>
            </w:r>
            <w:r w:rsidR="00662AE3">
              <w:t>–</w:t>
            </w:r>
            <w:r w:rsidR="00EC7866" w:rsidRPr="00600265">
              <w:t xml:space="preserve"> $49,999)</w:t>
            </w:r>
          </w:p>
        </w:tc>
        <w:tc>
          <w:tcPr>
            <w:tcW w:w="1701" w:type="dxa"/>
          </w:tcPr>
          <w:p w14:paraId="45CE0A75" w14:textId="77777777" w:rsidR="00EC7866" w:rsidRPr="00600265" w:rsidRDefault="00EC7866" w:rsidP="00821F10">
            <w:pPr>
              <w:suppressAutoHyphens/>
              <w:spacing w:after="0"/>
              <w:ind w:right="57"/>
              <w:jc w:val="right"/>
            </w:pPr>
            <w:r w:rsidRPr="00600265">
              <w:t>NIL</w:t>
            </w:r>
          </w:p>
        </w:tc>
        <w:tc>
          <w:tcPr>
            <w:tcW w:w="1421" w:type="dxa"/>
          </w:tcPr>
          <w:p w14:paraId="0C7408FE" w14:textId="7CC272E6" w:rsidR="00EC7866" w:rsidRPr="00600265" w:rsidRDefault="20BA62A5" w:rsidP="00821F10">
            <w:pPr>
              <w:suppressAutoHyphens/>
              <w:spacing w:after="0"/>
              <w:ind w:right="57"/>
              <w:jc w:val="right"/>
            </w:pPr>
            <w:r w:rsidRPr="00600265">
              <w:t>3,0</w:t>
            </w:r>
            <w:r w:rsidR="006151BC">
              <w:t>50</w:t>
            </w:r>
          </w:p>
        </w:tc>
        <w:tc>
          <w:tcPr>
            <w:tcW w:w="1419" w:type="dxa"/>
          </w:tcPr>
          <w:p w14:paraId="5A89AD9F" w14:textId="68203AF8" w:rsidR="00EC7866" w:rsidRPr="00600265" w:rsidRDefault="13F854BC" w:rsidP="00821F10">
            <w:pPr>
              <w:suppressAutoHyphens/>
              <w:spacing w:after="0"/>
              <w:ind w:right="57"/>
              <w:jc w:val="right"/>
            </w:pPr>
            <w:r w:rsidRPr="00600265">
              <w:t>-</w:t>
            </w:r>
          </w:p>
        </w:tc>
      </w:tr>
      <w:tr w:rsidR="00974B0B" w:rsidRPr="00600265" w14:paraId="25303257" w14:textId="77777777" w:rsidTr="009B453F">
        <w:trPr>
          <w:trHeight w:val="397"/>
        </w:trPr>
        <w:tc>
          <w:tcPr>
            <w:tcW w:w="5098" w:type="dxa"/>
            <w:vAlign w:val="center"/>
          </w:tcPr>
          <w:p w14:paraId="38D97DE4" w14:textId="56B0FD32" w:rsidR="00EC7866" w:rsidRPr="00600265" w:rsidRDefault="00EC7866" w:rsidP="00821F10">
            <w:pPr>
              <w:suppressAutoHyphens/>
              <w:spacing w:after="0"/>
            </w:pPr>
            <w:r w:rsidRPr="00600265">
              <w:t xml:space="preserve">Level 2 ($50,000 </w:t>
            </w:r>
            <w:r w:rsidR="00662AE3">
              <w:t>–</w:t>
            </w:r>
            <w:r w:rsidRPr="00600265">
              <w:t xml:space="preserve"> $99,999)</w:t>
            </w:r>
          </w:p>
        </w:tc>
        <w:tc>
          <w:tcPr>
            <w:tcW w:w="1701" w:type="dxa"/>
          </w:tcPr>
          <w:p w14:paraId="0ABF6B93" w14:textId="5DA2D869" w:rsidR="00EC7866" w:rsidRPr="00600265" w:rsidRDefault="00342F6C" w:rsidP="00821F10">
            <w:pPr>
              <w:suppressAutoHyphens/>
              <w:spacing w:after="0"/>
              <w:ind w:right="57"/>
              <w:jc w:val="right"/>
            </w:pPr>
            <w:r>
              <w:t>10</w:t>
            </w:r>
          </w:p>
        </w:tc>
        <w:tc>
          <w:tcPr>
            <w:tcW w:w="1421" w:type="dxa"/>
          </w:tcPr>
          <w:p w14:paraId="6C8E8E69" w14:textId="6F020F7C" w:rsidR="00EC7866" w:rsidRPr="00600265" w:rsidRDefault="20BA62A5" w:rsidP="00821F10">
            <w:pPr>
              <w:suppressAutoHyphens/>
              <w:spacing w:after="0"/>
              <w:ind w:right="57"/>
              <w:jc w:val="right"/>
            </w:pPr>
            <w:r w:rsidRPr="00600265">
              <w:t>7</w:t>
            </w:r>
            <w:r w:rsidR="006151BC">
              <w:t>31</w:t>
            </w:r>
          </w:p>
        </w:tc>
        <w:tc>
          <w:tcPr>
            <w:tcW w:w="1419" w:type="dxa"/>
          </w:tcPr>
          <w:p w14:paraId="33FA5233" w14:textId="51ED2357" w:rsidR="00EC7866" w:rsidRPr="00600265" w:rsidRDefault="003C4D90" w:rsidP="00821F10">
            <w:pPr>
              <w:suppressAutoHyphens/>
              <w:spacing w:after="0"/>
              <w:ind w:right="57"/>
              <w:jc w:val="right"/>
            </w:pPr>
            <w:r>
              <w:t>7,3</w:t>
            </w:r>
            <w:r w:rsidR="00AC0581">
              <w:t>10</w:t>
            </w:r>
          </w:p>
        </w:tc>
      </w:tr>
      <w:tr w:rsidR="00974B0B" w:rsidRPr="00600265" w14:paraId="28A72589" w14:textId="77777777" w:rsidTr="009B453F">
        <w:trPr>
          <w:trHeight w:val="397"/>
        </w:trPr>
        <w:tc>
          <w:tcPr>
            <w:tcW w:w="5098" w:type="dxa"/>
            <w:vAlign w:val="center"/>
          </w:tcPr>
          <w:p w14:paraId="4507F5D8" w14:textId="17269DBE" w:rsidR="00EC7866" w:rsidRPr="00600265" w:rsidRDefault="00EC7866" w:rsidP="00821F10">
            <w:pPr>
              <w:suppressAutoHyphens/>
              <w:spacing w:after="0"/>
            </w:pPr>
            <w:r w:rsidRPr="00600265">
              <w:t xml:space="preserve">Level 3 ($100,000 </w:t>
            </w:r>
            <w:r w:rsidR="00662AE3">
              <w:t>–</w:t>
            </w:r>
            <w:r w:rsidRPr="00600265">
              <w:t xml:space="preserve"> $249,999)</w:t>
            </w:r>
          </w:p>
        </w:tc>
        <w:tc>
          <w:tcPr>
            <w:tcW w:w="1701" w:type="dxa"/>
          </w:tcPr>
          <w:p w14:paraId="5D6F28D2" w14:textId="34F87C5F" w:rsidR="00EC7866" w:rsidRPr="00600265" w:rsidRDefault="00342F6C" w:rsidP="00821F10">
            <w:pPr>
              <w:suppressAutoHyphens/>
              <w:spacing w:after="0"/>
              <w:ind w:right="57"/>
              <w:jc w:val="right"/>
            </w:pPr>
            <w:r>
              <w:t>2</w:t>
            </w:r>
            <w:r w:rsidR="00EC7866" w:rsidRPr="00600265">
              <w:t xml:space="preserve">0 </w:t>
            </w:r>
          </w:p>
        </w:tc>
        <w:tc>
          <w:tcPr>
            <w:tcW w:w="1421" w:type="dxa"/>
          </w:tcPr>
          <w:p w14:paraId="0C7DF9D4" w14:textId="6E02B9DD" w:rsidR="00EC7866" w:rsidRPr="00600265" w:rsidRDefault="00846096" w:rsidP="00821F10">
            <w:pPr>
              <w:suppressAutoHyphens/>
              <w:spacing w:after="0"/>
              <w:ind w:right="57"/>
              <w:jc w:val="right"/>
            </w:pPr>
            <w:r>
              <w:t>899</w:t>
            </w:r>
          </w:p>
        </w:tc>
        <w:tc>
          <w:tcPr>
            <w:tcW w:w="1419" w:type="dxa"/>
          </w:tcPr>
          <w:p w14:paraId="57E5DEF4" w14:textId="020CDCFB" w:rsidR="00EC7866" w:rsidRPr="00600265" w:rsidRDefault="00AC0581" w:rsidP="00821F10">
            <w:pPr>
              <w:suppressAutoHyphens/>
              <w:spacing w:after="0"/>
              <w:ind w:right="57"/>
              <w:jc w:val="right"/>
            </w:pPr>
            <w:r>
              <w:t>17,980</w:t>
            </w:r>
          </w:p>
        </w:tc>
      </w:tr>
      <w:tr w:rsidR="00974B0B" w:rsidRPr="00600265" w14:paraId="16F9FB97" w14:textId="77777777" w:rsidTr="009B453F">
        <w:trPr>
          <w:trHeight w:val="397"/>
        </w:trPr>
        <w:tc>
          <w:tcPr>
            <w:tcW w:w="5098" w:type="dxa"/>
            <w:vAlign w:val="center"/>
          </w:tcPr>
          <w:p w14:paraId="2F57CC04" w14:textId="4378EBF7" w:rsidR="00EC7866" w:rsidRPr="00600265" w:rsidRDefault="00EC7866" w:rsidP="00821F10">
            <w:pPr>
              <w:suppressAutoHyphens/>
              <w:spacing w:after="0"/>
            </w:pPr>
            <w:r w:rsidRPr="00600265">
              <w:t xml:space="preserve">Level 4 ($250,000 </w:t>
            </w:r>
            <w:r w:rsidR="00662AE3">
              <w:t>–</w:t>
            </w:r>
            <w:r w:rsidRPr="00600265">
              <w:t xml:space="preserve"> $499,999)</w:t>
            </w:r>
          </w:p>
        </w:tc>
        <w:tc>
          <w:tcPr>
            <w:tcW w:w="1701" w:type="dxa"/>
          </w:tcPr>
          <w:p w14:paraId="563A87B9" w14:textId="3BC82A85" w:rsidR="00EC7866" w:rsidRPr="00600265" w:rsidRDefault="00EC7866" w:rsidP="00821F10">
            <w:pPr>
              <w:suppressAutoHyphens/>
              <w:spacing w:after="0"/>
              <w:ind w:right="57"/>
              <w:jc w:val="right"/>
            </w:pPr>
            <w:r w:rsidRPr="00600265">
              <w:t xml:space="preserve">35 </w:t>
            </w:r>
          </w:p>
        </w:tc>
        <w:tc>
          <w:tcPr>
            <w:tcW w:w="1421" w:type="dxa"/>
          </w:tcPr>
          <w:p w14:paraId="1E75AEFB" w14:textId="152EDF40" w:rsidR="00EC7866" w:rsidRPr="00600265" w:rsidRDefault="00846096" w:rsidP="00821F10">
            <w:pPr>
              <w:suppressAutoHyphens/>
              <w:spacing w:after="0"/>
              <w:ind w:right="57"/>
              <w:jc w:val="right"/>
            </w:pPr>
            <w:r>
              <w:t>685</w:t>
            </w:r>
          </w:p>
        </w:tc>
        <w:tc>
          <w:tcPr>
            <w:tcW w:w="1419" w:type="dxa"/>
          </w:tcPr>
          <w:p w14:paraId="23C6A6CE" w14:textId="55A6EC11" w:rsidR="00EC7866" w:rsidRPr="00600265" w:rsidRDefault="7A4B7869" w:rsidP="00821F10">
            <w:pPr>
              <w:suppressAutoHyphens/>
              <w:spacing w:after="0"/>
              <w:ind w:right="57"/>
              <w:jc w:val="right"/>
            </w:pPr>
            <w:r w:rsidRPr="00600265">
              <w:t>2</w:t>
            </w:r>
            <w:r w:rsidR="000F7632">
              <w:t>3,975</w:t>
            </w:r>
          </w:p>
        </w:tc>
      </w:tr>
      <w:tr w:rsidR="00974B0B" w:rsidRPr="00600265" w14:paraId="5B328103" w14:textId="77777777" w:rsidTr="009B453F">
        <w:trPr>
          <w:trHeight w:val="397"/>
        </w:trPr>
        <w:tc>
          <w:tcPr>
            <w:tcW w:w="5098" w:type="dxa"/>
            <w:vAlign w:val="center"/>
          </w:tcPr>
          <w:p w14:paraId="0F357FAA" w14:textId="60F347E6" w:rsidR="00EC7866" w:rsidRPr="00600265" w:rsidRDefault="00EC7866" w:rsidP="00821F10">
            <w:pPr>
              <w:suppressAutoHyphens/>
              <w:spacing w:after="0"/>
            </w:pPr>
            <w:r w:rsidRPr="00600265">
              <w:t xml:space="preserve">Level 5 ($500,000 </w:t>
            </w:r>
            <w:r w:rsidR="00662AE3">
              <w:t>–</w:t>
            </w:r>
            <w:r w:rsidRPr="00600265">
              <w:t xml:space="preserve"> $2,999,999)</w:t>
            </w:r>
          </w:p>
        </w:tc>
        <w:tc>
          <w:tcPr>
            <w:tcW w:w="1701" w:type="dxa"/>
          </w:tcPr>
          <w:p w14:paraId="126F4BE4" w14:textId="5F56720C" w:rsidR="00EC7866" w:rsidRPr="00600265" w:rsidRDefault="00EC7866" w:rsidP="00821F10">
            <w:pPr>
              <w:suppressAutoHyphens/>
              <w:spacing w:after="0"/>
              <w:ind w:right="57"/>
              <w:jc w:val="right"/>
            </w:pPr>
            <w:r w:rsidRPr="00600265">
              <w:t xml:space="preserve">210 </w:t>
            </w:r>
          </w:p>
        </w:tc>
        <w:tc>
          <w:tcPr>
            <w:tcW w:w="1421" w:type="dxa"/>
          </w:tcPr>
          <w:p w14:paraId="52BF26F8" w14:textId="0E9AC45B" w:rsidR="00EC7866" w:rsidRPr="00600265" w:rsidRDefault="00846096" w:rsidP="00821F10">
            <w:pPr>
              <w:suppressAutoHyphens/>
              <w:spacing w:after="0"/>
              <w:ind w:right="57"/>
              <w:jc w:val="right"/>
            </w:pPr>
            <w:r>
              <w:t>1130</w:t>
            </w:r>
          </w:p>
        </w:tc>
        <w:tc>
          <w:tcPr>
            <w:tcW w:w="1419" w:type="dxa"/>
          </w:tcPr>
          <w:p w14:paraId="0A46DA54" w14:textId="121B65B1" w:rsidR="00EC7866" w:rsidRPr="00600265" w:rsidRDefault="2A5FE5D5" w:rsidP="00821F10">
            <w:pPr>
              <w:suppressAutoHyphens/>
              <w:spacing w:after="0"/>
              <w:ind w:right="57"/>
              <w:jc w:val="right"/>
            </w:pPr>
            <w:r w:rsidRPr="00600265">
              <w:t>2</w:t>
            </w:r>
            <w:r w:rsidR="00D51C9A">
              <w:t>37,300</w:t>
            </w:r>
          </w:p>
        </w:tc>
      </w:tr>
      <w:tr w:rsidR="00974B0B" w:rsidRPr="00600265" w14:paraId="158EC9E3" w14:textId="77777777" w:rsidTr="009B453F">
        <w:trPr>
          <w:trHeight w:val="397"/>
        </w:trPr>
        <w:tc>
          <w:tcPr>
            <w:tcW w:w="5098" w:type="dxa"/>
            <w:vAlign w:val="center"/>
          </w:tcPr>
          <w:p w14:paraId="3B8C2848" w14:textId="1E8F04AB" w:rsidR="00EC7866" w:rsidRPr="00600265" w:rsidRDefault="00EC7866" w:rsidP="00821F10">
            <w:pPr>
              <w:suppressAutoHyphens/>
              <w:spacing w:after="0"/>
            </w:pPr>
            <w:r w:rsidRPr="00600265">
              <w:t xml:space="preserve">Level 6 ($3,000,000 </w:t>
            </w:r>
            <w:r w:rsidR="00662AE3">
              <w:t>–</w:t>
            </w:r>
            <w:r w:rsidRPr="00600265">
              <w:t xml:space="preserve"> $4,999,999)</w:t>
            </w:r>
          </w:p>
        </w:tc>
        <w:tc>
          <w:tcPr>
            <w:tcW w:w="1701" w:type="dxa"/>
          </w:tcPr>
          <w:p w14:paraId="0AF223FB" w14:textId="126228A1" w:rsidR="00EC7866" w:rsidRPr="00600265" w:rsidRDefault="00EC7866" w:rsidP="00821F10">
            <w:pPr>
              <w:suppressAutoHyphens/>
              <w:spacing w:after="0"/>
              <w:ind w:right="57"/>
              <w:jc w:val="right"/>
            </w:pPr>
            <w:r w:rsidRPr="00600265">
              <w:t xml:space="preserve">375 </w:t>
            </w:r>
          </w:p>
        </w:tc>
        <w:tc>
          <w:tcPr>
            <w:tcW w:w="1421" w:type="dxa"/>
          </w:tcPr>
          <w:p w14:paraId="065B1526" w14:textId="12531483" w:rsidR="00EC7866" w:rsidRPr="00600265" w:rsidRDefault="7A4B7869" w:rsidP="00821F10">
            <w:pPr>
              <w:suppressAutoHyphens/>
              <w:spacing w:after="0"/>
              <w:ind w:right="57"/>
              <w:jc w:val="right"/>
            </w:pPr>
            <w:r w:rsidRPr="00600265">
              <w:t>2</w:t>
            </w:r>
            <w:r w:rsidR="00846096">
              <w:t>34</w:t>
            </w:r>
          </w:p>
        </w:tc>
        <w:tc>
          <w:tcPr>
            <w:tcW w:w="1419" w:type="dxa"/>
          </w:tcPr>
          <w:p w14:paraId="6F4718C9" w14:textId="7EB87B8B" w:rsidR="00EC7866" w:rsidRPr="00600265" w:rsidRDefault="00D51C9A" w:rsidP="00821F10">
            <w:pPr>
              <w:suppressAutoHyphens/>
              <w:spacing w:after="0"/>
              <w:ind w:right="57"/>
              <w:jc w:val="right"/>
            </w:pPr>
            <w:r>
              <w:t>87,750</w:t>
            </w:r>
          </w:p>
        </w:tc>
      </w:tr>
      <w:tr w:rsidR="00974B0B" w:rsidRPr="00600265" w14:paraId="29EB62CC" w14:textId="77777777" w:rsidTr="009B453F">
        <w:trPr>
          <w:trHeight w:val="397"/>
        </w:trPr>
        <w:tc>
          <w:tcPr>
            <w:tcW w:w="5098" w:type="dxa"/>
            <w:vAlign w:val="center"/>
          </w:tcPr>
          <w:p w14:paraId="21E3CE7A" w14:textId="4FA9626D" w:rsidR="00EC7866" w:rsidRPr="00600265" w:rsidRDefault="00EC7866" w:rsidP="00821F10">
            <w:pPr>
              <w:suppressAutoHyphens/>
              <w:spacing w:after="0"/>
            </w:pPr>
            <w:r w:rsidRPr="00600265">
              <w:t xml:space="preserve">Level 7 ($5,000,000 </w:t>
            </w:r>
            <w:r w:rsidR="00662AE3">
              <w:t>–</w:t>
            </w:r>
            <w:r w:rsidRPr="00600265">
              <w:t xml:space="preserve"> $14,999,999)</w:t>
            </w:r>
          </w:p>
        </w:tc>
        <w:tc>
          <w:tcPr>
            <w:tcW w:w="1701" w:type="dxa"/>
          </w:tcPr>
          <w:p w14:paraId="3B74DCF6" w14:textId="7832FD59" w:rsidR="00EC7866" w:rsidRPr="00600265" w:rsidRDefault="00EC7866" w:rsidP="00821F10">
            <w:pPr>
              <w:suppressAutoHyphens/>
              <w:spacing w:after="0"/>
              <w:ind w:right="57"/>
              <w:jc w:val="right"/>
            </w:pPr>
            <w:r w:rsidRPr="00600265">
              <w:t>2</w:t>
            </w:r>
            <w:r w:rsidR="0098096B">
              <w:t>,</w:t>
            </w:r>
            <w:r w:rsidRPr="00600265">
              <w:t xml:space="preserve">450 </w:t>
            </w:r>
          </w:p>
        </w:tc>
        <w:tc>
          <w:tcPr>
            <w:tcW w:w="1421" w:type="dxa"/>
          </w:tcPr>
          <w:p w14:paraId="0D4D9D84" w14:textId="6D3BB815" w:rsidR="00EC7866" w:rsidRPr="00600265" w:rsidRDefault="7A4B7869" w:rsidP="00821F10">
            <w:pPr>
              <w:suppressAutoHyphens/>
              <w:spacing w:after="0"/>
              <w:ind w:right="57"/>
              <w:jc w:val="right"/>
            </w:pPr>
            <w:r w:rsidRPr="00600265">
              <w:t>2</w:t>
            </w:r>
            <w:r w:rsidR="00846096">
              <w:t>49</w:t>
            </w:r>
          </w:p>
        </w:tc>
        <w:tc>
          <w:tcPr>
            <w:tcW w:w="1419" w:type="dxa"/>
          </w:tcPr>
          <w:p w14:paraId="75A083C0" w14:textId="3FDA7289" w:rsidR="00EC7866" w:rsidRPr="00600265" w:rsidRDefault="0098096B" w:rsidP="00821F10">
            <w:pPr>
              <w:suppressAutoHyphens/>
              <w:spacing w:after="0"/>
              <w:ind w:right="57"/>
              <w:jc w:val="right"/>
            </w:pPr>
            <w:r>
              <w:t>610,050</w:t>
            </w:r>
          </w:p>
        </w:tc>
      </w:tr>
      <w:tr w:rsidR="00974B0B" w:rsidRPr="00600265" w14:paraId="3C256CF8" w14:textId="77777777" w:rsidTr="009B453F">
        <w:trPr>
          <w:trHeight w:val="397"/>
        </w:trPr>
        <w:tc>
          <w:tcPr>
            <w:tcW w:w="5098" w:type="dxa"/>
            <w:vAlign w:val="center"/>
          </w:tcPr>
          <w:p w14:paraId="463A044D" w14:textId="77777777" w:rsidR="00EC7866" w:rsidRPr="00600265" w:rsidRDefault="00EC7866" w:rsidP="00821F10">
            <w:pPr>
              <w:suppressAutoHyphens/>
              <w:spacing w:after="0"/>
            </w:pPr>
            <w:r w:rsidRPr="00600265">
              <w:t>Level 8 ($15,000,000+)</w:t>
            </w:r>
          </w:p>
        </w:tc>
        <w:tc>
          <w:tcPr>
            <w:tcW w:w="1701" w:type="dxa"/>
          </w:tcPr>
          <w:p w14:paraId="3AC3CFCC" w14:textId="251CF2F3" w:rsidR="00EC7866" w:rsidRPr="00600265" w:rsidRDefault="00EC7866" w:rsidP="00821F10">
            <w:pPr>
              <w:suppressAutoHyphens/>
              <w:spacing w:after="0"/>
              <w:ind w:right="57"/>
              <w:jc w:val="right"/>
            </w:pPr>
            <w:r w:rsidRPr="00600265">
              <w:t>3</w:t>
            </w:r>
            <w:r w:rsidR="0098096B">
              <w:t>,</w:t>
            </w:r>
            <w:r w:rsidRPr="00600265">
              <w:t xml:space="preserve">500 </w:t>
            </w:r>
          </w:p>
        </w:tc>
        <w:tc>
          <w:tcPr>
            <w:tcW w:w="1421" w:type="dxa"/>
          </w:tcPr>
          <w:p w14:paraId="05078613" w14:textId="19AB1671" w:rsidR="00EC7866" w:rsidRPr="00600265" w:rsidRDefault="00846096" w:rsidP="00821F10">
            <w:pPr>
              <w:suppressAutoHyphens/>
              <w:spacing w:after="0"/>
              <w:ind w:right="57"/>
              <w:jc w:val="right"/>
            </w:pPr>
            <w:r>
              <w:t>307</w:t>
            </w:r>
          </w:p>
        </w:tc>
        <w:tc>
          <w:tcPr>
            <w:tcW w:w="1419" w:type="dxa"/>
          </w:tcPr>
          <w:p w14:paraId="0CAF4CE4" w14:textId="35FF1493" w:rsidR="00EC7866" w:rsidRPr="00600265" w:rsidRDefault="00F121EE" w:rsidP="00821F10">
            <w:pPr>
              <w:suppressAutoHyphens/>
              <w:spacing w:after="0"/>
              <w:ind w:right="57"/>
              <w:jc w:val="right"/>
            </w:pPr>
            <w:r>
              <w:t>1,074,500</w:t>
            </w:r>
          </w:p>
        </w:tc>
      </w:tr>
    </w:tbl>
    <w:p w14:paraId="53C98994" w14:textId="4D808F76" w:rsidR="00EC7866" w:rsidRPr="00600265" w:rsidRDefault="003E3A4F" w:rsidP="00821F10">
      <w:pPr>
        <w:pStyle w:val="Heading1"/>
        <w:suppressAutoHyphens/>
        <w:ind w:left="0" w:firstLine="0"/>
      </w:pPr>
      <w:bookmarkStart w:id="80" w:name="_Toc203375895"/>
      <w:bookmarkStart w:id="81" w:name="_Toc230872494"/>
      <w:r w:rsidRPr="00600265">
        <w:t>4</w:t>
      </w:r>
      <w:r w:rsidR="000708A0" w:rsidRPr="00600265">
        <w:t>.</w:t>
      </w:r>
      <w:r w:rsidRPr="00600265">
        <w:tab/>
      </w:r>
      <w:r w:rsidR="00EC7866" w:rsidRPr="00600265">
        <w:t>R</w:t>
      </w:r>
      <w:r w:rsidR="000708A0" w:rsidRPr="00600265">
        <w:t>isk assessment</w:t>
      </w:r>
      <w:bookmarkEnd w:id="80"/>
      <w:bookmarkEnd w:id="81"/>
    </w:p>
    <w:p w14:paraId="75AFCB08" w14:textId="4B498E7A" w:rsidR="00EC7866" w:rsidRPr="00444AEB" w:rsidRDefault="003953CB" w:rsidP="00821F10">
      <w:pPr>
        <w:suppressAutoHyphens/>
      </w:pPr>
      <w:r w:rsidRPr="00E47739">
        <w:t>A</w:t>
      </w:r>
      <w:r w:rsidR="00F24F04" w:rsidRPr="00E47739">
        <w:t xml:space="preserve">ICIS has </w:t>
      </w:r>
      <w:r w:rsidR="00903613" w:rsidRPr="00983C40">
        <w:t>carried out</w:t>
      </w:r>
      <w:r w:rsidR="00903613" w:rsidRPr="00E47739">
        <w:t xml:space="preserve"> </w:t>
      </w:r>
      <w:r w:rsidR="00F24F04" w:rsidRPr="00E47739">
        <w:t>a</w:t>
      </w:r>
      <w:r w:rsidRPr="00E47739">
        <w:t xml:space="preserve"> </w:t>
      </w:r>
      <w:r w:rsidR="009A2F4C" w:rsidRPr="00E47739">
        <w:t xml:space="preserve">charging risk assessment </w:t>
      </w:r>
      <w:r w:rsidR="00EC7866" w:rsidRPr="00E47739">
        <w:t>t</w:t>
      </w:r>
      <w:r w:rsidR="00795D7F" w:rsidRPr="00E47739">
        <w:t>o</w:t>
      </w:r>
      <w:r w:rsidR="00EC7866" w:rsidRPr="00E47739">
        <w:t xml:space="preserve"> </w:t>
      </w:r>
      <w:r w:rsidR="00795D7F" w:rsidRPr="00E47739">
        <w:t xml:space="preserve">take into </w:t>
      </w:r>
      <w:r w:rsidR="00EC7866" w:rsidRPr="00E47739">
        <w:t>conside</w:t>
      </w:r>
      <w:r w:rsidR="00795D7F" w:rsidRPr="00E47739">
        <w:t>ration</w:t>
      </w:r>
      <w:r w:rsidR="00EC7866" w:rsidRPr="00E47739">
        <w:t xml:space="preserve"> </w:t>
      </w:r>
      <w:r w:rsidR="00F24F04" w:rsidRPr="00E47739">
        <w:t>it</w:t>
      </w:r>
      <w:r w:rsidR="00AC1406" w:rsidRPr="00E47739">
        <w:t xml:space="preserve">s </w:t>
      </w:r>
      <w:r w:rsidR="00EC7866" w:rsidRPr="00E47739">
        <w:t>future operating environment</w:t>
      </w:r>
      <w:r w:rsidR="009A2F4C" w:rsidRPr="00E47739">
        <w:t xml:space="preserve"> </w:t>
      </w:r>
      <w:r w:rsidRPr="00E47739">
        <w:t>in line with the AGCRP, covering</w:t>
      </w:r>
      <w:r w:rsidR="00EC7866" w:rsidRPr="00E47739">
        <w:t>:</w:t>
      </w:r>
    </w:p>
    <w:p w14:paraId="740CE1B2" w14:textId="364F6282" w:rsidR="00EC7866" w:rsidRPr="00444AEB" w:rsidRDefault="00EC7866" w:rsidP="00821F10">
      <w:pPr>
        <w:pStyle w:val="ListBullet"/>
        <w:suppressAutoHyphens/>
      </w:pPr>
      <w:r w:rsidRPr="008C68C1">
        <w:rPr>
          <w:b/>
          <w:bCs/>
        </w:rPr>
        <w:t>complexity</w:t>
      </w:r>
      <w:r w:rsidR="00771383" w:rsidRPr="008C68C1">
        <w:rPr>
          <w:b/>
          <w:bCs/>
        </w:rPr>
        <w:t xml:space="preserve"> </w:t>
      </w:r>
      <w:r w:rsidR="00771383" w:rsidRPr="00444AEB">
        <w:t xml:space="preserve">– </w:t>
      </w:r>
      <w:r w:rsidRPr="00444AEB">
        <w:t>structure, processes and implementation of cost recovery activities</w:t>
      </w:r>
    </w:p>
    <w:p w14:paraId="2D3B6A2B" w14:textId="7DC7606A" w:rsidR="00EC7866" w:rsidRPr="00444AEB" w:rsidRDefault="00EC7866" w:rsidP="00821F10">
      <w:pPr>
        <w:pStyle w:val="ListBullet"/>
        <w:suppressAutoHyphens/>
      </w:pPr>
      <w:r w:rsidRPr="008C68C1">
        <w:rPr>
          <w:b/>
          <w:bCs/>
        </w:rPr>
        <w:t>materiality</w:t>
      </w:r>
      <w:r w:rsidR="00771383" w:rsidRPr="00444AEB">
        <w:t xml:space="preserve"> – </w:t>
      </w:r>
      <w:r w:rsidRPr="00444AEB">
        <w:t>financial value of the cost recovery activities</w:t>
      </w:r>
    </w:p>
    <w:p w14:paraId="5B64BAE0" w14:textId="76503327" w:rsidR="00EC7866" w:rsidRPr="00444AEB" w:rsidRDefault="00EC7866" w:rsidP="00821F10">
      <w:pPr>
        <w:pStyle w:val="ListBullet"/>
        <w:suppressAutoHyphens/>
      </w:pPr>
      <w:r w:rsidRPr="008C68C1">
        <w:rPr>
          <w:b/>
          <w:bCs/>
        </w:rPr>
        <w:t>sensitivity</w:t>
      </w:r>
      <w:r w:rsidR="00771383" w:rsidRPr="008C68C1">
        <w:rPr>
          <w:b/>
          <w:bCs/>
        </w:rPr>
        <w:t xml:space="preserve"> </w:t>
      </w:r>
      <w:r w:rsidR="00771383" w:rsidRPr="00444AEB">
        <w:t xml:space="preserve">– </w:t>
      </w:r>
      <w:r w:rsidRPr="00444AEB">
        <w:t>level of interest from key stakeholders in the cost recovery activities.</w:t>
      </w:r>
    </w:p>
    <w:p w14:paraId="6628EC95" w14:textId="1DBFB918" w:rsidR="00D0388B" w:rsidRDefault="00EA4B3C" w:rsidP="00821F10">
      <w:pPr>
        <w:suppressAutoHyphens/>
      </w:pPr>
      <w:r w:rsidRPr="00444AEB">
        <w:t xml:space="preserve">The assessment </w:t>
      </w:r>
      <w:r w:rsidR="00FE5B36" w:rsidRPr="00444AEB">
        <w:t>found that</w:t>
      </w:r>
      <w:r w:rsidRPr="00444AEB">
        <w:t xml:space="preserve"> the </w:t>
      </w:r>
      <w:r w:rsidR="00EC7866" w:rsidRPr="00444AEB">
        <w:t xml:space="preserve">overall cost recovery risk rating for </w:t>
      </w:r>
      <w:r w:rsidR="0061118B" w:rsidRPr="00444AEB">
        <w:t>202</w:t>
      </w:r>
      <w:r w:rsidR="00795D7F">
        <w:t>6</w:t>
      </w:r>
      <w:r w:rsidR="00771383" w:rsidRPr="00444AEB">
        <w:t>–</w:t>
      </w:r>
      <w:r w:rsidR="0061118B" w:rsidRPr="00444AEB">
        <w:t>2</w:t>
      </w:r>
      <w:r w:rsidR="00795D7F">
        <w:t>7</w:t>
      </w:r>
      <w:r w:rsidR="00EC7866" w:rsidRPr="00444AEB">
        <w:t xml:space="preserve"> is </w:t>
      </w:r>
      <w:r w:rsidR="00795D7F" w:rsidRPr="00983C40">
        <w:t>medium</w:t>
      </w:r>
      <w:r w:rsidR="00EC7866" w:rsidRPr="00983C40">
        <w:t>.</w:t>
      </w:r>
    </w:p>
    <w:p w14:paraId="487D67A3" w14:textId="1334A84A" w:rsidR="00EC7866" w:rsidRPr="00600265" w:rsidRDefault="000E4925" w:rsidP="00821F10">
      <w:pPr>
        <w:suppressAutoHyphens/>
      </w:pPr>
      <w:r w:rsidRPr="00444AEB">
        <w:fldChar w:fldCharType="begin"/>
      </w:r>
      <w:r w:rsidRPr="00444AEB">
        <w:instrText xml:space="preserve"> REF _Ref166244866 \h </w:instrText>
      </w:r>
      <w:r w:rsidRPr="008C68C1">
        <w:instrText xml:space="preserve"> \* MERGEFORMAT </w:instrText>
      </w:r>
      <w:r w:rsidRPr="00444AEB">
        <w:fldChar w:fldCharType="separate"/>
      </w:r>
      <w:r w:rsidRPr="00444AEB">
        <w:rPr>
          <w:rFonts w:cstheme="minorBidi"/>
        </w:rPr>
        <w:t>Table 2</w:t>
      </w:r>
      <w:r>
        <w:rPr>
          <w:rFonts w:cstheme="minorBidi"/>
        </w:rPr>
        <w:t>7</w:t>
      </w:r>
      <w:r w:rsidRPr="00444AEB">
        <w:fldChar w:fldCharType="end"/>
      </w:r>
      <w:r w:rsidRPr="00444AEB">
        <w:t xml:space="preserve"> </w:t>
      </w:r>
      <w:r w:rsidR="00EC7866" w:rsidRPr="00444AEB">
        <w:t>below</w:t>
      </w:r>
      <w:r w:rsidR="00860F44" w:rsidRPr="00444AEB">
        <w:t xml:space="preserve"> </w:t>
      </w:r>
      <w:r w:rsidR="00FE5B36" w:rsidRPr="00444AEB">
        <w:t>shows</w:t>
      </w:r>
      <w:r w:rsidR="00860F44" w:rsidRPr="00444AEB">
        <w:t xml:space="preserve"> these identified key risks and their mitigation strategies</w:t>
      </w:r>
      <w:r w:rsidR="00EC7866" w:rsidRPr="00444AEB">
        <w:t>.</w:t>
      </w:r>
    </w:p>
    <w:p w14:paraId="0DFDBC9F" w14:textId="715DE680" w:rsidR="00EC7866" w:rsidRPr="00600265" w:rsidRDefault="00EC7866" w:rsidP="00821F10">
      <w:pPr>
        <w:pStyle w:val="TableTitle"/>
        <w:suppressAutoHyphens/>
      </w:pPr>
      <w:bookmarkStart w:id="82" w:name="_Ref166244866"/>
      <w:r w:rsidRPr="00600265">
        <w:t xml:space="preserve">Table </w:t>
      </w:r>
      <w:bookmarkEnd w:id="82"/>
      <w:r w:rsidR="00833AEA" w:rsidRPr="00600265">
        <w:t>2</w:t>
      </w:r>
      <w:r w:rsidR="00833AEA">
        <w:t>7</w:t>
      </w:r>
      <w:r w:rsidR="00833AEA" w:rsidRPr="00600265">
        <w:t xml:space="preserve"> </w:t>
      </w:r>
      <w:r w:rsidRPr="00600265">
        <w:t>– Risks and risk mitigation</w:t>
      </w:r>
    </w:p>
    <w:tbl>
      <w:tblPr>
        <w:tblStyle w:val="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620" w:firstRow="1" w:lastRow="0" w:firstColumn="0" w:lastColumn="0" w:noHBand="1" w:noVBand="1"/>
        <w:tblCaption w:val="Risk and mitigation strategy"/>
      </w:tblPr>
      <w:tblGrid>
        <w:gridCol w:w="4819"/>
        <w:gridCol w:w="4820"/>
      </w:tblGrid>
      <w:tr w:rsidR="00256B46" w:rsidRPr="00600265" w14:paraId="09CED278" w14:textId="77777777" w:rsidTr="005D5408">
        <w:trPr>
          <w:trHeight w:val="248"/>
          <w:tblHeader/>
        </w:trPr>
        <w:tc>
          <w:tcPr>
            <w:tcW w:w="4819" w:type="dxa"/>
            <w:shd w:val="clear" w:color="auto" w:fill="D9E5FD" w:themeFill="accent6"/>
            <w:vAlign w:val="center"/>
          </w:tcPr>
          <w:p w14:paraId="5A39E286" w14:textId="77777777" w:rsidR="00EC7866" w:rsidRPr="006171F8" w:rsidRDefault="00EC7866" w:rsidP="005D5408">
            <w:pPr>
              <w:suppressAutoHyphens/>
              <w:rPr>
                <w:b/>
                <w:bCs/>
                <w:szCs w:val="20"/>
                <w:highlight w:val="yellow"/>
              </w:rPr>
            </w:pPr>
            <w:r w:rsidRPr="00284B29">
              <w:rPr>
                <w:b/>
                <w:bCs/>
                <w:szCs w:val="20"/>
              </w:rPr>
              <w:t>Risk</w:t>
            </w:r>
          </w:p>
        </w:tc>
        <w:tc>
          <w:tcPr>
            <w:tcW w:w="4820" w:type="dxa"/>
            <w:shd w:val="clear" w:color="auto" w:fill="D9E5FD" w:themeFill="accent6"/>
            <w:vAlign w:val="center"/>
          </w:tcPr>
          <w:p w14:paraId="79B40272" w14:textId="0B7B59B1" w:rsidR="00EC7866" w:rsidRPr="006171F8" w:rsidRDefault="00EC7866" w:rsidP="005D5408">
            <w:pPr>
              <w:suppressAutoHyphens/>
              <w:rPr>
                <w:b/>
                <w:bCs/>
                <w:szCs w:val="20"/>
                <w:highlight w:val="yellow"/>
              </w:rPr>
            </w:pPr>
            <w:r w:rsidRPr="00284B29">
              <w:rPr>
                <w:b/>
                <w:bCs/>
                <w:szCs w:val="20"/>
              </w:rPr>
              <w:t>Mitigation</w:t>
            </w:r>
          </w:p>
        </w:tc>
      </w:tr>
      <w:tr w:rsidR="00256B46" w:rsidRPr="00600265" w14:paraId="0C3F0B49" w14:textId="77777777" w:rsidTr="00DC1783">
        <w:trPr>
          <w:trHeight w:val="520"/>
        </w:trPr>
        <w:tc>
          <w:tcPr>
            <w:tcW w:w="4819" w:type="dxa"/>
          </w:tcPr>
          <w:p w14:paraId="5E6CED3B" w14:textId="39C0E71F" w:rsidR="00EC7866" w:rsidRPr="00FE5B36" w:rsidRDefault="0090145F" w:rsidP="00821F10">
            <w:pPr>
              <w:suppressAutoHyphens/>
              <w:rPr>
                <w:szCs w:val="20"/>
              </w:rPr>
            </w:pPr>
            <w:r>
              <w:rPr>
                <w:szCs w:val="20"/>
              </w:rPr>
              <w:t>Effort a</w:t>
            </w:r>
            <w:r w:rsidR="00EC7866" w:rsidRPr="00FE5B36">
              <w:rPr>
                <w:szCs w:val="20"/>
              </w:rPr>
              <w:t xml:space="preserve">ssumptions made for the </w:t>
            </w:r>
            <w:r w:rsidR="00860F44" w:rsidRPr="00FE5B36">
              <w:rPr>
                <w:szCs w:val="20"/>
              </w:rPr>
              <w:t xml:space="preserve">scheme </w:t>
            </w:r>
            <w:r w:rsidR="00B253D5">
              <w:rPr>
                <w:szCs w:val="20"/>
              </w:rPr>
              <w:t>do</w:t>
            </w:r>
            <w:r w:rsidR="00B253D5" w:rsidRPr="00FE5B36">
              <w:rPr>
                <w:szCs w:val="20"/>
              </w:rPr>
              <w:t xml:space="preserve"> </w:t>
            </w:r>
            <w:r w:rsidR="00EC7866" w:rsidRPr="00FE5B36">
              <w:rPr>
                <w:szCs w:val="20"/>
              </w:rPr>
              <w:t>not reflect actual regulatory effort or costs.</w:t>
            </w:r>
          </w:p>
        </w:tc>
        <w:tc>
          <w:tcPr>
            <w:tcW w:w="4820" w:type="dxa"/>
          </w:tcPr>
          <w:p w14:paraId="13D5CDA6" w14:textId="49D08C32" w:rsidR="00EC7866" w:rsidRPr="00FE5B36" w:rsidRDefault="00EC7866" w:rsidP="003779A9">
            <w:pPr>
              <w:suppressAutoHyphens/>
              <w:rPr>
                <w:szCs w:val="20"/>
              </w:rPr>
            </w:pPr>
            <w:r w:rsidRPr="00FE5B36">
              <w:rPr>
                <w:szCs w:val="20"/>
              </w:rPr>
              <w:t xml:space="preserve">Regulatory effort and costs will continue to be monitored. </w:t>
            </w:r>
            <w:r w:rsidR="00BB3A4C">
              <w:rPr>
                <w:szCs w:val="20"/>
              </w:rPr>
              <w:t>C</w:t>
            </w:r>
            <w:r w:rsidR="00BB3A4C" w:rsidRPr="00FE5B36">
              <w:rPr>
                <w:szCs w:val="20"/>
              </w:rPr>
              <w:t xml:space="preserve">ontemporary data </w:t>
            </w:r>
            <w:r w:rsidR="00BB3A4C">
              <w:rPr>
                <w:szCs w:val="20"/>
              </w:rPr>
              <w:t xml:space="preserve">will </w:t>
            </w:r>
            <w:r w:rsidR="00FF327A">
              <w:rPr>
                <w:szCs w:val="20"/>
              </w:rPr>
              <w:t xml:space="preserve">continue to </w:t>
            </w:r>
            <w:r w:rsidR="00BB3A4C">
              <w:rPr>
                <w:szCs w:val="20"/>
              </w:rPr>
              <w:t>replace a</w:t>
            </w:r>
            <w:r w:rsidR="00BB3A4C" w:rsidRPr="00FE5B36">
              <w:rPr>
                <w:szCs w:val="20"/>
              </w:rPr>
              <w:t xml:space="preserve">ssumptions </w:t>
            </w:r>
            <w:r w:rsidR="00151F36">
              <w:rPr>
                <w:szCs w:val="20"/>
              </w:rPr>
              <w:t xml:space="preserve">in </w:t>
            </w:r>
            <w:r w:rsidRPr="00FE5B36">
              <w:rPr>
                <w:szCs w:val="20"/>
              </w:rPr>
              <w:t xml:space="preserve">the cost model. AICIS </w:t>
            </w:r>
            <w:r w:rsidR="00151F36">
              <w:rPr>
                <w:szCs w:val="20"/>
              </w:rPr>
              <w:t>will</w:t>
            </w:r>
            <w:r w:rsidRPr="00FE5B36">
              <w:rPr>
                <w:szCs w:val="20"/>
              </w:rPr>
              <w:t xml:space="preserve"> continue to gather and improve the quality of internal effort data to inform future pricing.</w:t>
            </w:r>
          </w:p>
        </w:tc>
      </w:tr>
      <w:tr w:rsidR="00256B46" w:rsidRPr="00600265" w14:paraId="7C467773" w14:textId="77777777" w:rsidTr="00DC1783">
        <w:trPr>
          <w:trHeight w:val="520"/>
        </w:trPr>
        <w:tc>
          <w:tcPr>
            <w:tcW w:w="4819" w:type="dxa"/>
          </w:tcPr>
          <w:p w14:paraId="69A0A8EA" w14:textId="77777777" w:rsidR="00EC7866" w:rsidRPr="00FE5B36" w:rsidRDefault="00EC7866" w:rsidP="00821F10">
            <w:pPr>
              <w:suppressAutoHyphens/>
              <w:rPr>
                <w:szCs w:val="20"/>
              </w:rPr>
            </w:pPr>
            <w:r w:rsidRPr="00FE5B36">
              <w:rPr>
                <w:szCs w:val="20"/>
              </w:rPr>
              <w:lastRenderedPageBreak/>
              <w:t>Under- or over-recovery through levies due to change in introduction value of industrial chemicals per introducer.</w:t>
            </w:r>
          </w:p>
        </w:tc>
        <w:tc>
          <w:tcPr>
            <w:tcW w:w="4820" w:type="dxa"/>
          </w:tcPr>
          <w:p w14:paraId="537CF817" w14:textId="2EE86D97" w:rsidR="00EC7866" w:rsidRPr="00FE5B36" w:rsidRDefault="00EC7866" w:rsidP="00821F10">
            <w:pPr>
              <w:suppressAutoHyphens/>
              <w:rPr>
                <w:szCs w:val="20"/>
              </w:rPr>
            </w:pPr>
            <w:r w:rsidRPr="00FE5B36">
              <w:rPr>
                <w:szCs w:val="20"/>
              </w:rPr>
              <w:t>Introduction value monitoring will continue</w:t>
            </w:r>
            <w:r w:rsidR="00634C05">
              <w:rPr>
                <w:szCs w:val="20"/>
              </w:rPr>
              <w:t xml:space="preserve"> to</w:t>
            </w:r>
            <w:r w:rsidRPr="00FE5B36">
              <w:rPr>
                <w:szCs w:val="20"/>
              </w:rPr>
              <w:t xml:space="preserve"> consider the pricing of each level and the appropriateness of the level structure through the annual CRIS process.</w:t>
            </w:r>
          </w:p>
        </w:tc>
      </w:tr>
      <w:tr w:rsidR="00256B46" w:rsidRPr="00600265" w14:paraId="7EA9A48E" w14:textId="77777777" w:rsidTr="00DC1783">
        <w:trPr>
          <w:trHeight w:val="332"/>
        </w:trPr>
        <w:tc>
          <w:tcPr>
            <w:tcW w:w="4819" w:type="dxa"/>
          </w:tcPr>
          <w:p w14:paraId="3661629A" w14:textId="75F46114" w:rsidR="00EC7866" w:rsidRPr="00FE5B36" w:rsidRDefault="00EC7866" w:rsidP="00821F10">
            <w:pPr>
              <w:suppressAutoHyphens/>
              <w:rPr>
                <w:szCs w:val="20"/>
              </w:rPr>
            </w:pPr>
            <w:r w:rsidRPr="00FE5B36">
              <w:rPr>
                <w:szCs w:val="20"/>
              </w:rPr>
              <w:t xml:space="preserve">Under-recovery of </w:t>
            </w:r>
            <w:r w:rsidR="003553E9" w:rsidRPr="00FE5B36">
              <w:rPr>
                <w:szCs w:val="20"/>
              </w:rPr>
              <w:t>fee</w:t>
            </w:r>
            <w:r w:rsidR="003553E9">
              <w:rPr>
                <w:szCs w:val="20"/>
              </w:rPr>
              <w:t>-</w:t>
            </w:r>
            <w:r w:rsidR="003553E9" w:rsidRPr="00FE5B36">
              <w:rPr>
                <w:szCs w:val="20"/>
              </w:rPr>
              <w:t>for</w:t>
            </w:r>
            <w:r w:rsidR="003553E9">
              <w:rPr>
                <w:szCs w:val="20"/>
              </w:rPr>
              <w:t>-</w:t>
            </w:r>
            <w:r w:rsidRPr="00FE5B36">
              <w:rPr>
                <w:szCs w:val="20"/>
              </w:rPr>
              <w:t xml:space="preserve">service activities due to the low number of applications made under the </w:t>
            </w:r>
            <w:r w:rsidR="00634C05" w:rsidRPr="00983C40">
              <w:rPr>
                <w:szCs w:val="20"/>
              </w:rPr>
              <w:t>IC Act</w:t>
            </w:r>
            <w:r w:rsidRPr="00FE5B36">
              <w:rPr>
                <w:szCs w:val="20"/>
              </w:rPr>
              <w:t xml:space="preserve">. This is especially relevant given the post introduction regulatory focus of the </w:t>
            </w:r>
            <w:r w:rsidR="00634C05">
              <w:rPr>
                <w:szCs w:val="20"/>
              </w:rPr>
              <w:t>s</w:t>
            </w:r>
            <w:r w:rsidR="00634C05" w:rsidRPr="00FE5B36">
              <w:rPr>
                <w:szCs w:val="20"/>
              </w:rPr>
              <w:t>cheme</w:t>
            </w:r>
            <w:r w:rsidRPr="00FE5B36">
              <w:rPr>
                <w:szCs w:val="20"/>
              </w:rPr>
              <w:t>.</w:t>
            </w:r>
          </w:p>
        </w:tc>
        <w:tc>
          <w:tcPr>
            <w:tcW w:w="4820" w:type="dxa"/>
          </w:tcPr>
          <w:p w14:paraId="5110701B" w14:textId="5807FB8D" w:rsidR="00F907EC" w:rsidRPr="00FE5B36" w:rsidRDefault="00F907EC" w:rsidP="00821F10">
            <w:pPr>
              <w:suppressAutoHyphens/>
              <w:rPr>
                <w:szCs w:val="20"/>
              </w:rPr>
            </w:pPr>
            <w:r w:rsidRPr="00F907EC">
              <w:rPr>
                <w:szCs w:val="20"/>
              </w:rPr>
              <w:t xml:space="preserve">Application volumes and associated regulatory effort will continue to be monitored to ensure fees reflect the full efficient cost of service delivery. Fees have been recalibrated based on observed effort data to address historical under-recovery and reduce cross-subsidisation from the registration levy. The streamlining of certificate application types (from </w:t>
            </w:r>
            <w:r w:rsidR="0086089D">
              <w:rPr>
                <w:szCs w:val="20"/>
              </w:rPr>
              <w:t>5</w:t>
            </w:r>
            <w:r w:rsidRPr="00F907EC">
              <w:rPr>
                <w:szCs w:val="20"/>
              </w:rPr>
              <w:t xml:space="preserve"> to </w:t>
            </w:r>
            <w:r w:rsidR="0086089D">
              <w:rPr>
                <w:szCs w:val="20"/>
              </w:rPr>
              <w:t>3</w:t>
            </w:r>
            <w:r w:rsidRPr="00F907EC">
              <w:rPr>
                <w:szCs w:val="20"/>
              </w:rPr>
              <w:t xml:space="preserve">) </w:t>
            </w:r>
            <w:r w:rsidR="00062E39">
              <w:rPr>
                <w:szCs w:val="20"/>
              </w:rPr>
              <w:t>has been proposed</w:t>
            </w:r>
            <w:r w:rsidRPr="00F907EC">
              <w:rPr>
                <w:szCs w:val="20"/>
              </w:rPr>
              <w:t xml:space="preserve"> to improve efficiency and better align fees with assessment effort.</w:t>
            </w:r>
          </w:p>
        </w:tc>
      </w:tr>
      <w:tr w:rsidR="00256B46" w:rsidRPr="00600265" w14:paraId="7C8E100F" w14:textId="77777777" w:rsidTr="0021646C">
        <w:trPr>
          <w:trHeight w:val="520"/>
        </w:trPr>
        <w:tc>
          <w:tcPr>
            <w:tcW w:w="4819" w:type="dxa"/>
          </w:tcPr>
          <w:p w14:paraId="4D1AD93D" w14:textId="34AE9752" w:rsidR="00EC7866" w:rsidRPr="008C68C1" w:rsidRDefault="00975833" w:rsidP="00821F10">
            <w:pPr>
              <w:suppressAutoHyphens/>
              <w:rPr>
                <w:rStyle w:val="CommentReference"/>
                <w:sz w:val="20"/>
                <w:szCs w:val="20"/>
              </w:rPr>
            </w:pPr>
            <w:r>
              <w:rPr>
                <w:rStyle w:val="CommentReference"/>
                <w:sz w:val="20"/>
                <w:szCs w:val="20"/>
              </w:rPr>
              <w:t>Cash</w:t>
            </w:r>
            <w:r w:rsidRPr="008C68C1">
              <w:rPr>
                <w:rStyle w:val="CommentReference"/>
                <w:sz w:val="20"/>
                <w:szCs w:val="20"/>
              </w:rPr>
              <w:t xml:space="preserve"> </w:t>
            </w:r>
            <w:r w:rsidR="00EC7866" w:rsidRPr="008C68C1">
              <w:rPr>
                <w:rStyle w:val="CommentReference"/>
                <w:sz w:val="20"/>
                <w:szCs w:val="20"/>
              </w:rPr>
              <w:t>balance significantly increases or depletes beyond targeted levels</w:t>
            </w:r>
            <w:r w:rsidR="004C480B">
              <w:rPr>
                <w:rStyle w:val="CommentReference"/>
                <w:sz w:val="20"/>
                <w:szCs w:val="20"/>
              </w:rPr>
              <w:t>.</w:t>
            </w:r>
          </w:p>
        </w:tc>
        <w:tc>
          <w:tcPr>
            <w:tcW w:w="4820" w:type="dxa"/>
          </w:tcPr>
          <w:p w14:paraId="1A0CEA88" w14:textId="01CF6668" w:rsidR="00EC7866" w:rsidRPr="00FE5B36" w:rsidRDefault="000B6B6C" w:rsidP="00821F10">
            <w:pPr>
              <w:suppressAutoHyphens/>
              <w:rPr>
                <w:szCs w:val="20"/>
              </w:rPr>
            </w:pPr>
            <w:r w:rsidRPr="000B6B6C">
              <w:rPr>
                <w:szCs w:val="20"/>
              </w:rPr>
              <w:t xml:space="preserve">The impact of </w:t>
            </w:r>
            <w:r w:rsidR="009D1DA2">
              <w:rPr>
                <w:szCs w:val="20"/>
              </w:rPr>
              <w:t>charging</w:t>
            </w:r>
            <w:r w:rsidRPr="000B6B6C">
              <w:rPr>
                <w:szCs w:val="20"/>
              </w:rPr>
              <w:t xml:space="preserve"> settings on the reserve balance will continue to be monitored against target levels. A one-off 90% levy discount in 2026–27 will be applied to reduce </w:t>
            </w:r>
            <w:r w:rsidR="003F0D9F">
              <w:rPr>
                <w:szCs w:val="20"/>
              </w:rPr>
              <w:t xml:space="preserve">existing </w:t>
            </w:r>
            <w:r w:rsidRPr="000B6B6C">
              <w:rPr>
                <w:szCs w:val="20"/>
              </w:rPr>
              <w:t>surplus funds, with levy reinstatement and indexation in subsequent years to return and maintain the reserve at target level</w:t>
            </w:r>
            <w:r w:rsidR="00D0388B">
              <w:rPr>
                <w:szCs w:val="20"/>
              </w:rPr>
              <w:t>.</w:t>
            </w:r>
          </w:p>
        </w:tc>
      </w:tr>
    </w:tbl>
    <w:p w14:paraId="710B198A" w14:textId="01555F72" w:rsidR="00EC7866" w:rsidRPr="00600265" w:rsidRDefault="003E3A4F" w:rsidP="00412555">
      <w:pPr>
        <w:pStyle w:val="Heading1"/>
        <w:suppressAutoHyphens/>
        <w:ind w:left="0" w:firstLine="0"/>
      </w:pPr>
      <w:bookmarkStart w:id="83" w:name="_Toc203375896"/>
      <w:bookmarkStart w:id="84" w:name="_Toc230872495"/>
      <w:r w:rsidRPr="00600265">
        <w:t>5</w:t>
      </w:r>
      <w:r w:rsidR="00F848BE" w:rsidRPr="00600265">
        <w:t>.</w:t>
      </w:r>
      <w:r w:rsidRPr="00600265">
        <w:tab/>
      </w:r>
      <w:r w:rsidR="00EC7866" w:rsidRPr="00600265">
        <w:t>S</w:t>
      </w:r>
      <w:r w:rsidR="008A1423" w:rsidRPr="00600265">
        <w:t>takeholder engagement</w:t>
      </w:r>
      <w:bookmarkEnd w:id="83"/>
      <w:bookmarkEnd w:id="84"/>
    </w:p>
    <w:p w14:paraId="797BBC96" w14:textId="7A8C3A48" w:rsidR="00675A49" w:rsidRPr="00BD6FCE" w:rsidRDefault="002A4501" w:rsidP="00821F10">
      <w:pPr>
        <w:suppressAutoHyphens/>
        <w:rPr>
          <w:color w:val="262626"/>
        </w:rPr>
      </w:pPr>
      <w:r w:rsidRPr="00BD6FCE">
        <w:t xml:space="preserve">In </w:t>
      </w:r>
      <w:r w:rsidR="00B407E9" w:rsidRPr="00BD6FCE">
        <w:t xml:space="preserve">line </w:t>
      </w:r>
      <w:r w:rsidRPr="00BD6FCE">
        <w:t>with the AGCR</w:t>
      </w:r>
      <w:r w:rsidR="00321D61" w:rsidRPr="00BD6FCE">
        <w:t>P</w:t>
      </w:r>
      <w:r w:rsidRPr="00BD6FCE">
        <w:t xml:space="preserve">, </w:t>
      </w:r>
      <w:r w:rsidR="004521C2">
        <w:t>AICIS</w:t>
      </w:r>
      <w:r w:rsidR="009207B0">
        <w:t xml:space="preserve"> conducts</w:t>
      </w:r>
      <w:r w:rsidR="004521C2">
        <w:t xml:space="preserve"> </w:t>
      </w:r>
      <w:r w:rsidRPr="00BD6FCE">
        <w:t xml:space="preserve">stakeholder consultation when </w:t>
      </w:r>
      <w:r w:rsidR="004521C2">
        <w:t xml:space="preserve">the scheme proposes </w:t>
      </w:r>
      <w:r w:rsidRPr="00BD6FCE">
        <w:t>changes</w:t>
      </w:r>
      <w:r w:rsidR="00445B71" w:rsidRPr="00BD6FCE">
        <w:t xml:space="preserve"> to cost recovery arrangements</w:t>
      </w:r>
      <w:r w:rsidRPr="00BD6FCE">
        <w:t xml:space="preserve">. </w:t>
      </w:r>
      <w:r w:rsidR="00D0327C">
        <w:t xml:space="preserve">AICIS </w:t>
      </w:r>
      <w:r w:rsidR="00F436B2">
        <w:t xml:space="preserve">also </w:t>
      </w:r>
      <w:r w:rsidR="00D0327C">
        <w:t xml:space="preserve">meets with </w:t>
      </w:r>
      <w:r w:rsidR="00171276">
        <w:t>industry association</w:t>
      </w:r>
      <w:r w:rsidR="00FC334E">
        <w:t>s in</w:t>
      </w:r>
      <w:r w:rsidR="00171276">
        <w:t xml:space="preserve"> bilateral </w:t>
      </w:r>
      <w:r w:rsidR="001E0837">
        <w:t xml:space="preserve">and collective </w:t>
      </w:r>
      <w:r w:rsidR="00171276">
        <w:t xml:space="preserve">meetings </w:t>
      </w:r>
      <w:r w:rsidR="00D0327C" w:rsidRPr="00D0327C">
        <w:t>each year to discuss</w:t>
      </w:r>
      <w:r w:rsidR="00171276">
        <w:t xml:space="preserve"> its </w:t>
      </w:r>
      <w:r w:rsidR="00D0327C" w:rsidRPr="00D0327C">
        <w:t xml:space="preserve">financial performance and changes to fees and charges with a focus on the </w:t>
      </w:r>
      <w:r w:rsidR="00200FAC">
        <w:t>up</w:t>
      </w:r>
      <w:r w:rsidR="00D0327C" w:rsidRPr="00D0327C">
        <w:t>coming financial year</w:t>
      </w:r>
      <w:r w:rsidR="00C95496">
        <w:t>.</w:t>
      </w:r>
    </w:p>
    <w:p w14:paraId="2E1C6E38" w14:textId="67322935" w:rsidR="00EC7866" w:rsidRDefault="00EC7866" w:rsidP="00893101">
      <w:pPr>
        <w:pStyle w:val="Heading2"/>
        <w:numPr>
          <w:ilvl w:val="0"/>
          <w:numId w:val="0"/>
        </w:numPr>
        <w:suppressAutoHyphens/>
        <w:spacing w:before="240"/>
        <w:ind w:left="420" w:hanging="420"/>
      </w:pPr>
      <w:bookmarkStart w:id="85" w:name="_Toc203375897"/>
      <w:bookmarkStart w:id="86" w:name="_Toc230872496"/>
      <w:r w:rsidRPr="00BD6FCE">
        <w:t>5.1</w:t>
      </w:r>
      <w:r w:rsidRPr="00BD6FCE">
        <w:tab/>
        <w:t>Industry engagement</w:t>
      </w:r>
      <w:bookmarkEnd w:id="85"/>
      <w:bookmarkEnd w:id="86"/>
    </w:p>
    <w:p w14:paraId="13BD2C05" w14:textId="1ECEBB75" w:rsidR="00EC7866" w:rsidRPr="00662AE3" w:rsidRDefault="00EC7866" w:rsidP="00662AE3">
      <w:pPr>
        <w:pStyle w:val="Heading3"/>
      </w:pPr>
      <w:bookmarkStart w:id="87" w:name="_Toc203375898"/>
      <w:r w:rsidRPr="00662AE3">
        <w:t>5.1.1</w:t>
      </w:r>
      <w:r w:rsidRPr="00662AE3">
        <w:tab/>
        <w:t>Industry association engagement for AICIS’</w:t>
      </w:r>
      <w:r w:rsidR="002A1A97" w:rsidRPr="00662AE3">
        <w:t>s</w:t>
      </w:r>
      <w:r w:rsidRPr="00662AE3">
        <w:t xml:space="preserve"> charging arrangements for </w:t>
      </w:r>
      <w:r w:rsidR="005849EE" w:rsidRPr="00662AE3">
        <w:t>202</w:t>
      </w:r>
      <w:r w:rsidR="00314C2E" w:rsidRPr="00662AE3">
        <w:t>6</w:t>
      </w:r>
      <w:r w:rsidR="0032517B" w:rsidRPr="00662AE3">
        <w:t>–</w:t>
      </w:r>
      <w:r w:rsidR="005849EE" w:rsidRPr="00662AE3">
        <w:t>2</w:t>
      </w:r>
      <w:r w:rsidR="00314C2E" w:rsidRPr="00662AE3">
        <w:t>7</w:t>
      </w:r>
      <w:bookmarkEnd w:id="87"/>
    </w:p>
    <w:p w14:paraId="0A37A10E" w14:textId="70B9664A" w:rsidR="00AF26CA" w:rsidRDefault="00E8596E" w:rsidP="00821F10">
      <w:pPr>
        <w:suppressAutoHyphens/>
      </w:pPr>
      <w:r w:rsidRPr="00BD6FCE">
        <w:t>In December 202</w:t>
      </w:r>
      <w:r w:rsidR="00314C2E" w:rsidRPr="00BD6FCE">
        <w:t>5</w:t>
      </w:r>
      <w:r w:rsidRPr="00BD6FCE">
        <w:t xml:space="preserve">, AICIS met with representatives from Accord </w:t>
      </w:r>
      <w:r w:rsidR="00DD3454" w:rsidRPr="00BD6FCE">
        <w:t>Australasia</w:t>
      </w:r>
      <w:r w:rsidR="00AC770A" w:rsidRPr="00BD6FCE">
        <w:t>, Chemistry Aust</w:t>
      </w:r>
      <w:r w:rsidR="00EC1B6B" w:rsidRPr="00BD6FCE">
        <w:t>ralia,</w:t>
      </w:r>
      <w:r w:rsidR="00DD3454" w:rsidRPr="00BD6FCE">
        <w:t xml:space="preserve"> </w:t>
      </w:r>
      <w:r w:rsidRPr="00BD6FCE">
        <w:t xml:space="preserve">and the Australian Paint Manufacturers’ Federation </w:t>
      </w:r>
      <w:r w:rsidR="00132EA0">
        <w:t xml:space="preserve">Inc </w:t>
      </w:r>
      <w:r w:rsidRPr="00BD6FCE">
        <w:t xml:space="preserve">to discuss </w:t>
      </w:r>
      <w:r w:rsidR="006D0F0E">
        <w:t xml:space="preserve">future </w:t>
      </w:r>
      <w:r w:rsidRPr="00BD6FCE">
        <w:t xml:space="preserve">regulatory charging arrangements. During this </w:t>
      </w:r>
      <w:r w:rsidR="008E5673">
        <w:t>meeting</w:t>
      </w:r>
      <w:r w:rsidRPr="00BD6FCE">
        <w:t xml:space="preserve">, </w:t>
      </w:r>
      <w:r w:rsidR="00956841" w:rsidRPr="00BD6FCE">
        <w:t xml:space="preserve">AICIS advised </w:t>
      </w:r>
      <w:r w:rsidR="008E67F5" w:rsidRPr="00BD6FCE">
        <w:t>industry stakeholders</w:t>
      </w:r>
      <w:r w:rsidRPr="00BD6FCE">
        <w:t xml:space="preserve"> </w:t>
      </w:r>
      <w:r w:rsidR="009364D3">
        <w:t>of</w:t>
      </w:r>
      <w:r w:rsidR="008E67F5" w:rsidRPr="00BD6FCE">
        <w:t xml:space="preserve"> the</w:t>
      </w:r>
      <w:r w:rsidR="00ED3BD9">
        <w:t xml:space="preserve"> ongoing work t</w:t>
      </w:r>
      <w:r w:rsidR="00EB7252">
        <w:t xml:space="preserve">o refine certificate application </w:t>
      </w:r>
      <w:r w:rsidR="005F5B77">
        <w:t>arrangements</w:t>
      </w:r>
      <w:r w:rsidR="00EB7252">
        <w:t xml:space="preserve"> and resolve the causes of accumulat</w:t>
      </w:r>
      <w:r w:rsidR="00D3605C">
        <w:t>ed</w:t>
      </w:r>
      <w:r w:rsidR="003169BA">
        <w:t xml:space="preserve"> surplus</w:t>
      </w:r>
      <w:r w:rsidR="00EB7252">
        <w:t xml:space="preserve"> funds in the Industrial Chemicals Special Account. </w:t>
      </w:r>
      <w:r w:rsidR="00B15864" w:rsidRPr="00BD6FCE">
        <w:t>At the time</w:t>
      </w:r>
      <w:r w:rsidR="003E0153" w:rsidRPr="00BD6FCE">
        <w:t>,</w:t>
      </w:r>
      <w:r w:rsidR="00B15864" w:rsidRPr="00BD6FCE">
        <w:t xml:space="preserve"> AICIS</w:t>
      </w:r>
      <w:r w:rsidR="003E0153" w:rsidRPr="00BD6FCE">
        <w:t xml:space="preserve"> also</w:t>
      </w:r>
      <w:r w:rsidR="00B15864" w:rsidRPr="00BD6FCE">
        <w:t xml:space="preserve"> foreshadowed</w:t>
      </w:r>
      <w:r w:rsidR="004F5318">
        <w:t xml:space="preserve"> a</w:t>
      </w:r>
      <w:r w:rsidR="003E0153" w:rsidRPr="00BD6FCE">
        <w:t xml:space="preserve"> </w:t>
      </w:r>
      <w:r w:rsidR="00B15864" w:rsidRPr="00BD6FCE">
        <w:t>potential indexation of fees for services.</w:t>
      </w:r>
    </w:p>
    <w:p w14:paraId="012539D0" w14:textId="77777777" w:rsidR="00AF26CA" w:rsidRDefault="00AF26CA">
      <w:pPr>
        <w:rPr>
          <w:rFonts w:ascii="Segoe UI Semibold" w:eastAsiaTheme="majorEastAsia" w:hAnsi="Segoe UI Semibold" w:cs="Segoe UI Semibold"/>
          <w:color w:val="0563C1" w:themeColor="accent2"/>
          <w:sz w:val="28"/>
        </w:rPr>
      </w:pPr>
      <w:r>
        <w:br w:type="page"/>
      </w:r>
    </w:p>
    <w:p w14:paraId="4836B87C" w14:textId="13961EB8" w:rsidR="007C6AAE" w:rsidRPr="00662AE3" w:rsidRDefault="007C6AAE" w:rsidP="00662AE3">
      <w:pPr>
        <w:pStyle w:val="Heading3"/>
      </w:pPr>
      <w:r w:rsidRPr="00662AE3">
        <w:lastRenderedPageBreak/>
        <w:t>5.1.2</w:t>
      </w:r>
      <w:r w:rsidR="00F66FE7" w:rsidRPr="00662AE3">
        <w:tab/>
      </w:r>
      <w:r w:rsidRPr="00662AE3">
        <w:t xml:space="preserve">Public </w:t>
      </w:r>
      <w:r w:rsidR="00497AB0" w:rsidRPr="00662AE3">
        <w:t>c</w:t>
      </w:r>
      <w:r w:rsidRPr="00662AE3">
        <w:t>onsultation</w:t>
      </w:r>
    </w:p>
    <w:p w14:paraId="44DE09D7" w14:textId="1296794D" w:rsidR="003C78CE" w:rsidRDefault="003C78CE" w:rsidP="00821F10">
      <w:pPr>
        <w:suppressAutoHyphens/>
      </w:pPr>
      <w:r>
        <w:t xml:space="preserve">AICIS consulted publicly on proposed changes to fees and levies for 2026–27 from </w:t>
      </w:r>
      <w:r w:rsidR="00904EA6">
        <w:t>10</w:t>
      </w:r>
      <w:r>
        <w:t xml:space="preserve"> April to 15 May 2026. AICIS received 8</w:t>
      </w:r>
      <w:r w:rsidR="00F50B18">
        <w:t xml:space="preserve"> stakeholder</w:t>
      </w:r>
      <w:r>
        <w:t xml:space="preserve"> submissions, including 3 industry associations and 5</w:t>
      </w:r>
      <w:r w:rsidR="00A52232">
        <w:t xml:space="preserve"> introducers</w:t>
      </w:r>
      <w:r>
        <w:t>.</w:t>
      </w:r>
    </w:p>
    <w:p w14:paraId="152C5D8B" w14:textId="77777777" w:rsidR="003C78CE" w:rsidRDefault="003C78CE" w:rsidP="00821F10">
      <w:pPr>
        <w:suppressAutoHyphens/>
      </w:pPr>
      <w:r>
        <w:t>Stakeholders supported the one‑off 90% levy reduction for 2026–27. Feedback on other proposals reflected a range of views, including on the streamlining of certificate application types and proposed changes to certificate application fees.</w:t>
      </w:r>
    </w:p>
    <w:p w14:paraId="099787BB" w14:textId="2D47195A" w:rsidR="00497AB0" w:rsidRDefault="003C78CE" w:rsidP="00AF26CA">
      <w:pPr>
        <w:suppressAutoHyphens/>
      </w:pPr>
      <w:r>
        <w:t>AICIS used this feedback, together with earlier targeted engagement with peak industry bodies, to inform the final charging arrangements. A detailed summary of stakeholder feedback is provided at Appendix A.</w:t>
      </w:r>
    </w:p>
    <w:p w14:paraId="6A8EE9E3" w14:textId="7BB6861C" w:rsidR="00EC7866" w:rsidRPr="00BD6FCE" w:rsidRDefault="003C59CA" w:rsidP="00821F10">
      <w:pPr>
        <w:pStyle w:val="Heading1"/>
        <w:suppressAutoHyphens/>
        <w:rPr>
          <w:i/>
          <w:iCs/>
        </w:rPr>
      </w:pPr>
      <w:bookmarkStart w:id="88" w:name="_Toc163477107"/>
      <w:bookmarkStart w:id="89" w:name="_Toc163582946"/>
      <w:bookmarkStart w:id="90" w:name="_Toc163628545"/>
      <w:bookmarkStart w:id="91" w:name="_Toc163629485"/>
      <w:bookmarkStart w:id="92" w:name="_Toc163637415"/>
      <w:bookmarkStart w:id="93" w:name="_Toc163734586"/>
      <w:bookmarkStart w:id="94" w:name="_Toc163734625"/>
      <w:bookmarkStart w:id="95" w:name="_Toc163822631"/>
      <w:bookmarkStart w:id="96" w:name="_Toc163829034"/>
      <w:bookmarkStart w:id="97" w:name="_Toc165020825"/>
      <w:bookmarkStart w:id="98" w:name="_Toc165023334"/>
      <w:bookmarkStart w:id="99" w:name="_Toc165036848"/>
      <w:bookmarkStart w:id="100" w:name="_Toc165036925"/>
      <w:bookmarkStart w:id="101" w:name="_Toc165036985"/>
      <w:bookmarkStart w:id="102" w:name="_Toc165037034"/>
      <w:bookmarkStart w:id="103" w:name="_Toc165037072"/>
      <w:bookmarkStart w:id="104" w:name="_Toc165040514"/>
      <w:bookmarkStart w:id="105" w:name="_Toc203375899"/>
      <w:bookmarkStart w:id="106" w:name="_Toc23087249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BD6FCE">
        <w:t>6.</w:t>
      </w:r>
      <w:r w:rsidRPr="00BD6FCE">
        <w:tab/>
      </w:r>
      <w:bookmarkStart w:id="107" w:name="_Ref166245324"/>
      <w:bookmarkStart w:id="108" w:name="_Ref166245330"/>
      <w:r w:rsidR="00CD2C02" w:rsidRPr="00BD6FCE">
        <w:t>Financial performance</w:t>
      </w:r>
      <w:bookmarkEnd w:id="105"/>
      <w:bookmarkEnd w:id="106"/>
      <w:bookmarkEnd w:id="107"/>
      <w:bookmarkEnd w:id="108"/>
    </w:p>
    <w:p w14:paraId="1679DD9F" w14:textId="5E515587" w:rsidR="002E3985" w:rsidRDefault="000E4925" w:rsidP="006027A4">
      <w:pPr>
        <w:suppressAutoHyphens/>
      </w:pPr>
      <w:r w:rsidRPr="00BD6FCE">
        <w:fldChar w:fldCharType="begin"/>
      </w:r>
      <w:r w:rsidRPr="00BD6FCE">
        <w:instrText xml:space="preserve"> REF _Ref166244962 \h  \* MERGEFORMAT </w:instrText>
      </w:r>
      <w:r w:rsidRPr="00BD6FCE">
        <w:fldChar w:fldCharType="separate"/>
      </w:r>
      <w:r w:rsidRPr="00BD6FCE">
        <w:rPr>
          <w:noProof/>
        </w:rPr>
        <w:t>Table</w:t>
      </w:r>
      <w:r w:rsidRPr="00BD6FCE">
        <w:rPr>
          <w:bCs/>
          <w:spacing w:val="6"/>
        </w:rPr>
        <w:t xml:space="preserve"> </w:t>
      </w:r>
      <w:r w:rsidRPr="00BD6FCE">
        <w:rPr>
          <w:spacing w:val="6"/>
        </w:rPr>
        <w:t>2</w:t>
      </w:r>
      <w:r>
        <w:rPr>
          <w:spacing w:val="6"/>
        </w:rPr>
        <w:t>8</w:t>
      </w:r>
      <w:r w:rsidRPr="00BD6FCE">
        <w:fldChar w:fldCharType="end"/>
      </w:r>
      <w:r w:rsidRPr="00BD6FCE" w:rsidDel="00860470">
        <w:t xml:space="preserve"> </w:t>
      </w:r>
      <w:r w:rsidR="005A69A0" w:rsidRPr="00BD6FCE">
        <w:t xml:space="preserve">below sets out the </w:t>
      </w:r>
      <w:r w:rsidR="00EC7866" w:rsidRPr="00BD6FCE">
        <w:t>financial results for 202</w:t>
      </w:r>
      <w:r w:rsidR="00C044B5" w:rsidRPr="00BD6FCE">
        <w:t>2</w:t>
      </w:r>
      <w:r w:rsidR="003E0153" w:rsidRPr="008C68C1">
        <w:t>–</w:t>
      </w:r>
      <w:r w:rsidR="00EC7866" w:rsidRPr="00BD6FCE">
        <w:t>2</w:t>
      </w:r>
      <w:r w:rsidR="00C044B5" w:rsidRPr="00BD6FCE">
        <w:t>3</w:t>
      </w:r>
      <w:r w:rsidR="00EC7866" w:rsidRPr="00BD6FCE">
        <w:t xml:space="preserve"> through to 202</w:t>
      </w:r>
      <w:r w:rsidR="00FD6480" w:rsidRPr="00BD6FCE">
        <w:t>4</w:t>
      </w:r>
      <w:r w:rsidR="003E0153" w:rsidRPr="004F5318">
        <w:t>–</w:t>
      </w:r>
      <w:r w:rsidR="00EC7866" w:rsidRPr="00BD6FCE">
        <w:t>2</w:t>
      </w:r>
      <w:r w:rsidR="00FD6480" w:rsidRPr="00BD6FCE">
        <w:t>5</w:t>
      </w:r>
      <w:r w:rsidR="00CF1453" w:rsidRPr="00BD6FCE">
        <w:t>.</w:t>
      </w:r>
      <w:r w:rsidR="00EC7866" w:rsidRPr="00BD6FCE">
        <w:t xml:space="preserve"> </w:t>
      </w:r>
      <w:r w:rsidR="006D737E" w:rsidRPr="00BD6FCE">
        <w:t>It also includes</w:t>
      </w:r>
      <w:r w:rsidR="00EC7866" w:rsidRPr="00BD6FCE">
        <w:t xml:space="preserve"> the </w:t>
      </w:r>
      <w:r w:rsidR="00261338" w:rsidRPr="00BD6FCE">
        <w:t>202</w:t>
      </w:r>
      <w:r w:rsidR="00FD6480" w:rsidRPr="00BD6FCE">
        <w:t>5</w:t>
      </w:r>
      <w:r w:rsidR="003E0153" w:rsidRPr="008C68C1">
        <w:t>–</w:t>
      </w:r>
      <w:r w:rsidR="00261338" w:rsidRPr="00BD6FCE">
        <w:t>2</w:t>
      </w:r>
      <w:r w:rsidR="00FD6480" w:rsidRPr="00BD6FCE">
        <w:t>6</w:t>
      </w:r>
      <w:r w:rsidR="00261338" w:rsidRPr="00BD6FCE">
        <w:t xml:space="preserve"> </w:t>
      </w:r>
      <w:r w:rsidR="00725AC4">
        <w:t>working for</w:t>
      </w:r>
      <w:r w:rsidR="00AF2B79">
        <w:t>e</w:t>
      </w:r>
      <w:r w:rsidR="00725AC4">
        <w:t>cast</w:t>
      </w:r>
      <w:r w:rsidR="00725AC4" w:rsidRPr="00BD6FCE">
        <w:t xml:space="preserve"> </w:t>
      </w:r>
      <w:r w:rsidR="00EC7866" w:rsidRPr="00BD6FCE">
        <w:t xml:space="preserve">and underlying assumptions for the </w:t>
      </w:r>
      <w:r w:rsidR="00261338" w:rsidRPr="00BD6FCE">
        <w:t>202</w:t>
      </w:r>
      <w:r w:rsidR="00FD6480" w:rsidRPr="00BD6FCE">
        <w:t>6</w:t>
      </w:r>
      <w:r w:rsidR="003E0153" w:rsidRPr="008C68C1">
        <w:t>–</w:t>
      </w:r>
      <w:r w:rsidR="00261338" w:rsidRPr="00BD6FCE">
        <w:t>2</w:t>
      </w:r>
      <w:r w:rsidR="00FD6480" w:rsidRPr="00BD6FCE">
        <w:t>7</w:t>
      </w:r>
      <w:r w:rsidR="00EC7866" w:rsidRPr="00BD6FCE">
        <w:t xml:space="preserve"> budget and forward years, prepared on an accrual basis.</w:t>
      </w:r>
      <w:r w:rsidR="00EC7866" w:rsidRPr="002211E0">
        <w:rPr>
          <w:rStyle w:val="FootnoteReference"/>
          <w:rFonts w:ascii="Segoe UI" w:hAnsi="Segoe UI"/>
          <w:color w:val="000000" w:themeColor="text1"/>
        </w:rPr>
        <w:footnoteReference w:id="4"/>
      </w:r>
      <w:bookmarkStart w:id="109" w:name="_Ref166244962"/>
    </w:p>
    <w:p w14:paraId="01251789" w14:textId="4F621E00" w:rsidR="00EB7D59" w:rsidRPr="00497AB0" w:rsidRDefault="00EC7866" w:rsidP="00497AB0">
      <w:pPr>
        <w:pStyle w:val="TableTitle"/>
        <w:suppressAutoHyphens/>
        <w:ind w:left="-142"/>
        <w:rPr>
          <w:sz w:val="20"/>
          <w:szCs w:val="20"/>
        </w:rPr>
      </w:pPr>
      <w:r w:rsidRPr="00600265">
        <w:t xml:space="preserve">Table </w:t>
      </w:r>
      <w:bookmarkEnd w:id="109"/>
      <w:r w:rsidR="00833AEA" w:rsidRPr="00600265">
        <w:t>2</w:t>
      </w:r>
      <w:r w:rsidR="00833AEA">
        <w:t>8</w:t>
      </w:r>
      <w:r w:rsidR="00833AEA" w:rsidRPr="00600265">
        <w:t xml:space="preserve"> </w:t>
      </w:r>
      <w:r w:rsidRPr="00600265">
        <w:t>– AICIS financial performance ($’000)</w:t>
      </w:r>
      <w:bookmarkStart w:id="110" w:name="_Toc203375900"/>
    </w:p>
    <w:tbl>
      <w:tblPr>
        <w:tblW w:w="9788" w:type="dxa"/>
        <w:tblInd w:w="-152" w:type="dxa"/>
        <w:tblLook w:val="04A0" w:firstRow="1" w:lastRow="0" w:firstColumn="1" w:lastColumn="0" w:noHBand="0" w:noVBand="1"/>
      </w:tblPr>
      <w:tblGrid>
        <w:gridCol w:w="1593"/>
        <w:gridCol w:w="1024"/>
        <w:gridCol w:w="1024"/>
        <w:gridCol w:w="1025"/>
        <w:gridCol w:w="1024"/>
        <w:gridCol w:w="1024"/>
        <w:gridCol w:w="1025"/>
        <w:gridCol w:w="1024"/>
        <w:gridCol w:w="1025"/>
      </w:tblGrid>
      <w:tr w:rsidR="00CD5DA0" w:rsidRPr="00EB7D59" w14:paraId="14A8ED61" w14:textId="77777777" w:rsidTr="006027A4">
        <w:trPr>
          <w:trHeight w:val="955"/>
        </w:trPr>
        <w:tc>
          <w:tcPr>
            <w:tcW w:w="1593" w:type="dxa"/>
            <w:tcBorders>
              <w:top w:val="single" w:sz="8" w:space="0" w:color="auto"/>
              <w:left w:val="single" w:sz="8" w:space="0" w:color="auto"/>
              <w:bottom w:val="single" w:sz="8" w:space="0" w:color="auto"/>
              <w:right w:val="single" w:sz="8" w:space="0" w:color="auto"/>
            </w:tcBorders>
            <w:shd w:val="clear" w:color="000000" w:fill="D9E5FD"/>
            <w:vAlign w:val="center"/>
            <w:hideMark/>
          </w:tcPr>
          <w:p w14:paraId="07048684" w14:textId="77777777" w:rsidR="00EB7D59" w:rsidRPr="00EB7D59" w:rsidRDefault="00EB7D59" w:rsidP="00821F10">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 </w:t>
            </w:r>
          </w:p>
        </w:tc>
        <w:tc>
          <w:tcPr>
            <w:tcW w:w="1024" w:type="dxa"/>
            <w:tcBorders>
              <w:top w:val="single" w:sz="8" w:space="0" w:color="auto"/>
              <w:left w:val="nil"/>
              <w:bottom w:val="single" w:sz="8" w:space="0" w:color="auto"/>
              <w:right w:val="single" w:sz="8" w:space="0" w:color="auto"/>
            </w:tcBorders>
            <w:shd w:val="clear" w:color="000000" w:fill="D9E5FD"/>
            <w:hideMark/>
          </w:tcPr>
          <w:p w14:paraId="53A91BB8" w14:textId="7777777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2022–23 actual</w:t>
            </w:r>
          </w:p>
        </w:tc>
        <w:tc>
          <w:tcPr>
            <w:tcW w:w="1024" w:type="dxa"/>
            <w:tcBorders>
              <w:top w:val="single" w:sz="8" w:space="0" w:color="auto"/>
              <w:left w:val="nil"/>
              <w:bottom w:val="single" w:sz="8" w:space="0" w:color="auto"/>
              <w:right w:val="single" w:sz="8" w:space="0" w:color="auto"/>
            </w:tcBorders>
            <w:shd w:val="clear" w:color="000000" w:fill="D9E5FD"/>
            <w:hideMark/>
          </w:tcPr>
          <w:p w14:paraId="199935CE" w14:textId="7777777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2023–24 actual</w:t>
            </w:r>
          </w:p>
        </w:tc>
        <w:tc>
          <w:tcPr>
            <w:tcW w:w="1025" w:type="dxa"/>
            <w:tcBorders>
              <w:top w:val="single" w:sz="8" w:space="0" w:color="auto"/>
              <w:left w:val="nil"/>
              <w:bottom w:val="single" w:sz="8" w:space="0" w:color="auto"/>
              <w:right w:val="single" w:sz="8" w:space="0" w:color="auto"/>
            </w:tcBorders>
            <w:shd w:val="clear" w:color="000000" w:fill="D9E5FD"/>
            <w:hideMark/>
          </w:tcPr>
          <w:p w14:paraId="25B1D470" w14:textId="081DE9E9"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2024–25 actual</w:t>
            </w:r>
          </w:p>
        </w:tc>
        <w:tc>
          <w:tcPr>
            <w:tcW w:w="1024" w:type="dxa"/>
            <w:tcBorders>
              <w:top w:val="single" w:sz="8" w:space="0" w:color="auto"/>
              <w:left w:val="nil"/>
              <w:bottom w:val="single" w:sz="8" w:space="0" w:color="auto"/>
              <w:right w:val="single" w:sz="8" w:space="0" w:color="auto"/>
            </w:tcBorders>
            <w:shd w:val="clear" w:color="000000" w:fill="D9E5FD"/>
            <w:hideMark/>
          </w:tcPr>
          <w:p w14:paraId="322F93CC" w14:textId="7EA3532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2025–26 working forecast</w:t>
            </w:r>
          </w:p>
        </w:tc>
        <w:tc>
          <w:tcPr>
            <w:tcW w:w="1024" w:type="dxa"/>
            <w:tcBorders>
              <w:top w:val="single" w:sz="8" w:space="0" w:color="auto"/>
              <w:left w:val="nil"/>
              <w:bottom w:val="single" w:sz="8" w:space="0" w:color="auto"/>
              <w:right w:val="single" w:sz="8" w:space="0" w:color="auto"/>
            </w:tcBorders>
            <w:shd w:val="clear" w:color="000000" w:fill="D9E5FD"/>
            <w:hideMark/>
          </w:tcPr>
          <w:p w14:paraId="6645BB0B" w14:textId="7777777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2026–27 budget</w:t>
            </w:r>
          </w:p>
        </w:tc>
        <w:tc>
          <w:tcPr>
            <w:tcW w:w="1025" w:type="dxa"/>
            <w:tcBorders>
              <w:top w:val="single" w:sz="8" w:space="0" w:color="auto"/>
              <w:left w:val="nil"/>
              <w:bottom w:val="single" w:sz="8" w:space="0" w:color="auto"/>
              <w:right w:val="single" w:sz="8" w:space="0" w:color="auto"/>
            </w:tcBorders>
            <w:shd w:val="clear" w:color="000000" w:fill="D9E5FD"/>
            <w:hideMark/>
          </w:tcPr>
          <w:p w14:paraId="1C258F35" w14:textId="7777777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2027–28 forward estimate</w:t>
            </w:r>
          </w:p>
        </w:tc>
        <w:tc>
          <w:tcPr>
            <w:tcW w:w="1024" w:type="dxa"/>
            <w:tcBorders>
              <w:top w:val="single" w:sz="8" w:space="0" w:color="auto"/>
              <w:left w:val="nil"/>
              <w:bottom w:val="single" w:sz="8" w:space="0" w:color="auto"/>
              <w:right w:val="single" w:sz="8" w:space="0" w:color="auto"/>
            </w:tcBorders>
            <w:shd w:val="clear" w:color="000000" w:fill="D9E5FD"/>
            <w:hideMark/>
          </w:tcPr>
          <w:p w14:paraId="67F3A18B" w14:textId="7777777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2028–29 forward estimate</w:t>
            </w:r>
          </w:p>
        </w:tc>
        <w:tc>
          <w:tcPr>
            <w:tcW w:w="1025" w:type="dxa"/>
            <w:tcBorders>
              <w:top w:val="single" w:sz="8" w:space="0" w:color="auto"/>
              <w:left w:val="nil"/>
              <w:bottom w:val="single" w:sz="8" w:space="0" w:color="auto"/>
              <w:right w:val="single" w:sz="8" w:space="0" w:color="auto"/>
            </w:tcBorders>
            <w:shd w:val="clear" w:color="000000" w:fill="D9E5FD"/>
            <w:hideMark/>
          </w:tcPr>
          <w:p w14:paraId="088941AB" w14:textId="77777777" w:rsidR="00EB7D59" w:rsidRPr="00EB7D59" w:rsidRDefault="00EB7D59" w:rsidP="002E3985">
            <w:pPr>
              <w:suppressAutoHyphens/>
              <w:spacing w:after="0" w:line="240" w:lineRule="auto"/>
              <w:rPr>
                <w:rFonts w:eastAsia="Times New Roman"/>
                <w:b/>
                <w:bCs/>
                <w:color w:val="000000"/>
                <w:szCs w:val="20"/>
                <w:lang w:eastAsia="en-AU"/>
              </w:rPr>
            </w:pPr>
            <w:r w:rsidRPr="00EB7D59">
              <w:rPr>
                <w:rFonts w:eastAsia="Times New Roman"/>
                <w:b/>
                <w:bCs/>
                <w:color w:val="000000"/>
                <w:szCs w:val="20"/>
                <w:lang w:eastAsia="en-AU"/>
              </w:rPr>
              <w:t>2029–30 forward estimate</w:t>
            </w:r>
          </w:p>
        </w:tc>
      </w:tr>
      <w:tr w:rsidR="00CD5DA0" w:rsidRPr="00EB7D59" w14:paraId="56874153" w14:textId="77777777" w:rsidTr="00AB6686">
        <w:trPr>
          <w:trHeight w:val="729"/>
        </w:trPr>
        <w:tc>
          <w:tcPr>
            <w:tcW w:w="1593" w:type="dxa"/>
            <w:tcBorders>
              <w:top w:val="nil"/>
              <w:left w:val="single" w:sz="8" w:space="0" w:color="auto"/>
              <w:bottom w:val="single" w:sz="8" w:space="0" w:color="auto"/>
              <w:right w:val="single" w:sz="8" w:space="0" w:color="auto"/>
            </w:tcBorders>
            <w:hideMark/>
          </w:tcPr>
          <w:p w14:paraId="2FA754D1" w14:textId="4BC4A6AA" w:rsidR="00EB7D59" w:rsidRPr="00EB7D59" w:rsidRDefault="00EB7D59" w:rsidP="00AB6686">
            <w:pPr>
              <w:suppressAutoHyphens/>
              <w:spacing w:after="0" w:line="240" w:lineRule="auto"/>
              <w:rPr>
                <w:rFonts w:eastAsia="Times New Roman"/>
                <w:color w:val="000000"/>
                <w:szCs w:val="20"/>
                <w:lang w:eastAsia="en-AU"/>
              </w:rPr>
            </w:pPr>
            <w:r w:rsidRPr="00EB7D59">
              <w:rPr>
                <w:rFonts w:eastAsia="Times New Roman"/>
                <w:color w:val="000000"/>
                <w:szCs w:val="20"/>
                <w:lang w:eastAsia="en-AU"/>
              </w:rPr>
              <w:t>Operational expenses (A)</w:t>
            </w:r>
            <w:r w:rsidR="00F36070" w:rsidRPr="00AF26CA">
              <w:rPr>
                <w:rStyle w:val="FootnoteReference"/>
                <w:rFonts w:ascii="Segoe UI" w:eastAsia="Times New Roman" w:hAnsi="Segoe UI"/>
                <w:color w:val="auto"/>
                <w:szCs w:val="20"/>
              </w:rPr>
              <w:footnoteReference w:id="5"/>
            </w:r>
          </w:p>
        </w:tc>
        <w:tc>
          <w:tcPr>
            <w:tcW w:w="1024" w:type="dxa"/>
            <w:tcBorders>
              <w:top w:val="nil"/>
              <w:left w:val="nil"/>
              <w:bottom w:val="single" w:sz="8" w:space="0" w:color="auto"/>
              <w:right w:val="single" w:sz="8" w:space="0" w:color="auto"/>
            </w:tcBorders>
            <w:hideMark/>
          </w:tcPr>
          <w:p w14:paraId="416DA0B4" w14:textId="5EF94862"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21,650</w:t>
            </w:r>
          </w:p>
        </w:tc>
        <w:tc>
          <w:tcPr>
            <w:tcW w:w="1024" w:type="dxa"/>
            <w:tcBorders>
              <w:top w:val="nil"/>
              <w:left w:val="nil"/>
              <w:bottom w:val="single" w:sz="8" w:space="0" w:color="auto"/>
              <w:right w:val="single" w:sz="8" w:space="0" w:color="auto"/>
            </w:tcBorders>
            <w:hideMark/>
          </w:tcPr>
          <w:p w14:paraId="25BAFDDF" w14:textId="619C3BB6"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24,069</w:t>
            </w:r>
          </w:p>
        </w:tc>
        <w:tc>
          <w:tcPr>
            <w:tcW w:w="1025" w:type="dxa"/>
            <w:tcBorders>
              <w:top w:val="nil"/>
              <w:left w:val="nil"/>
              <w:bottom w:val="single" w:sz="8" w:space="0" w:color="auto"/>
              <w:right w:val="single" w:sz="8" w:space="0" w:color="auto"/>
            </w:tcBorders>
            <w:hideMark/>
          </w:tcPr>
          <w:p w14:paraId="11AA1DBF" w14:textId="3009758D"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28,674</w:t>
            </w:r>
            <w:bookmarkStart w:id="111" w:name="_Ref230703351"/>
            <w:r w:rsidR="001E701E" w:rsidRPr="00AF26CA">
              <w:rPr>
                <w:rStyle w:val="FootnoteReference"/>
                <w:rFonts w:ascii="Segoe UI" w:eastAsia="Times New Roman" w:hAnsi="Segoe UI"/>
                <w:color w:val="auto"/>
                <w:szCs w:val="20"/>
              </w:rPr>
              <w:footnoteReference w:id="6"/>
            </w:r>
            <w:bookmarkEnd w:id="111"/>
          </w:p>
        </w:tc>
        <w:tc>
          <w:tcPr>
            <w:tcW w:w="1024" w:type="dxa"/>
            <w:tcBorders>
              <w:top w:val="nil"/>
              <w:left w:val="nil"/>
              <w:bottom w:val="single" w:sz="8" w:space="0" w:color="auto"/>
              <w:right w:val="single" w:sz="8" w:space="0" w:color="auto"/>
            </w:tcBorders>
            <w:hideMark/>
          </w:tcPr>
          <w:p w14:paraId="4643D1AC" w14:textId="75EF765D"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22,908</w:t>
            </w:r>
          </w:p>
        </w:tc>
        <w:tc>
          <w:tcPr>
            <w:tcW w:w="1024" w:type="dxa"/>
            <w:tcBorders>
              <w:top w:val="nil"/>
              <w:left w:val="nil"/>
              <w:bottom w:val="single" w:sz="8" w:space="0" w:color="auto"/>
              <w:right w:val="single" w:sz="8" w:space="0" w:color="auto"/>
            </w:tcBorders>
            <w:hideMark/>
          </w:tcPr>
          <w:p w14:paraId="32CF908C" w14:textId="3292CB5F"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24,315</w:t>
            </w:r>
          </w:p>
        </w:tc>
        <w:tc>
          <w:tcPr>
            <w:tcW w:w="1025" w:type="dxa"/>
            <w:tcBorders>
              <w:top w:val="nil"/>
              <w:left w:val="nil"/>
              <w:bottom w:val="single" w:sz="8" w:space="0" w:color="auto"/>
              <w:right w:val="single" w:sz="8" w:space="0" w:color="auto"/>
            </w:tcBorders>
            <w:hideMark/>
          </w:tcPr>
          <w:p w14:paraId="5FE91543" w14:textId="4490BD39"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25,010</w:t>
            </w:r>
          </w:p>
        </w:tc>
        <w:tc>
          <w:tcPr>
            <w:tcW w:w="1024" w:type="dxa"/>
            <w:tcBorders>
              <w:top w:val="nil"/>
              <w:left w:val="nil"/>
              <w:bottom w:val="single" w:sz="8" w:space="0" w:color="auto"/>
              <w:right w:val="single" w:sz="8" w:space="0" w:color="auto"/>
            </w:tcBorders>
            <w:hideMark/>
          </w:tcPr>
          <w:p w14:paraId="0BE19358" w14:textId="7FB81902"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25,656</w:t>
            </w:r>
          </w:p>
        </w:tc>
        <w:tc>
          <w:tcPr>
            <w:tcW w:w="1025" w:type="dxa"/>
            <w:tcBorders>
              <w:top w:val="nil"/>
              <w:left w:val="nil"/>
              <w:bottom w:val="single" w:sz="8" w:space="0" w:color="auto"/>
              <w:right w:val="single" w:sz="8" w:space="0" w:color="auto"/>
            </w:tcBorders>
            <w:hideMark/>
          </w:tcPr>
          <w:p w14:paraId="67DE4EF0" w14:textId="54A451BE"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26,321</w:t>
            </w:r>
          </w:p>
        </w:tc>
      </w:tr>
      <w:tr w:rsidR="00CD5DA0" w:rsidRPr="00EB7D59" w14:paraId="7D4E84AF" w14:textId="77777777" w:rsidTr="00AB6686">
        <w:trPr>
          <w:trHeight w:val="1300"/>
        </w:trPr>
        <w:tc>
          <w:tcPr>
            <w:tcW w:w="1593" w:type="dxa"/>
            <w:tcBorders>
              <w:top w:val="nil"/>
              <w:left w:val="single" w:sz="8" w:space="0" w:color="auto"/>
              <w:bottom w:val="single" w:sz="8" w:space="0" w:color="auto"/>
              <w:right w:val="single" w:sz="8" w:space="0" w:color="auto"/>
            </w:tcBorders>
            <w:hideMark/>
          </w:tcPr>
          <w:p w14:paraId="1DE1FBD3" w14:textId="77777777" w:rsidR="00EB7D59" w:rsidRPr="00EB7D59" w:rsidRDefault="00EB7D59" w:rsidP="00AB6686">
            <w:pPr>
              <w:suppressAutoHyphens/>
              <w:spacing w:after="0" w:line="240" w:lineRule="auto"/>
              <w:rPr>
                <w:rFonts w:eastAsia="Times New Roman"/>
                <w:color w:val="000000"/>
                <w:szCs w:val="20"/>
                <w:lang w:eastAsia="en-AU"/>
              </w:rPr>
            </w:pPr>
            <w:r w:rsidRPr="00EB7D59">
              <w:rPr>
                <w:rFonts w:eastAsia="Times New Roman"/>
                <w:color w:val="000000"/>
                <w:szCs w:val="20"/>
                <w:lang w:eastAsia="en-AU"/>
              </w:rPr>
              <w:t>Cost recovered revenue – includes fees for services and levies (B)</w:t>
            </w:r>
          </w:p>
        </w:tc>
        <w:tc>
          <w:tcPr>
            <w:tcW w:w="1024" w:type="dxa"/>
            <w:tcBorders>
              <w:top w:val="nil"/>
              <w:left w:val="nil"/>
              <w:bottom w:val="single" w:sz="8" w:space="0" w:color="auto"/>
              <w:right w:val="single" w:sz="8" w:space="0" w:color="auto"/>
            </w:tcBorders>
            <w:hideMark/>
          </w:tcPr>
          <w:p w14:paraId="01868BFF" w14:textId="5749E71A"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24,323</w:t>
            </w:r>
          </w:p>
        </w:tc>
        <w:tc>
          <w:tcPr>
            <w:tcW w:w="1024" w:type="dxa"/>
            <w:tcBorders>
              <w:top w:val="nil"/>
              <w:left w:val="nil"/>
              <w:bottom w:val="single" w:sz="8" w:space="0" w:color="auto"/>
              <w:right w:val="single" w:sz="8" w:space="0" w:color="auto"/>
            </w:tcBorders>
            <w:hideMark/>
          </w:tcPr>
          <w:p w14:paraId="21B56DE9" w14:textId="607D55E5"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23,091</w:t>
            </w:r>
          </w:p>
        </w:tc>
        <w:tc>
          <w:tcPr>
            <w:tcW w:w="1025" w:type="dxa"/>
            <w:tcBorders>
              <w:top w:val="nil"/>
              <w:left w:val="nil"/>
              <w:bottom w:val="single" w:sz="8" w:space="0" w:color="auto"/>
              <w:right w:val="single" w:sz="8" w:space="0" w:color="auto"/>
            </w:tcBorders>
            <w:hideMark/>
          </w:tcPr>
          <w:p w14:paraId="484646EE" w14:textId="0CCC1D42"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21,128</w:t>
            </w:r>
          </w:p>
        </w:tc>
        <w:tc>
          <w:tcPr>
            <w:tcW w:w="1024" w:type="dxa"/>
            <w:tcBorders>
              <w:top w:val="nil"/>
              <w:left w:val="nil"/>
              <w:bottom w:val="single" w:sz="8" w:space="0" w:color="auto"/>
              <w:right w:val="single" w:sz="8" w:space="0" w:color="auto"/>
            </w:tcBorders>
            <w:hideMark/>
          </w:tcPr>
          <w:p w14:paraId="4B1C0226" w14:textId="7E9CCD4F"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21,940</w:t>
            </w:r>
          </w:p>
        </w:tc>
        <w:tc>
          <w:tcPr>
            <w:tcW w:w="1024" w:type="dxa"/>
            <w:tcBorders>
              <w:top w:val="nil"/>
              <w:left w:val="nil"/>
              <w:bottom w:val="single" w:sz="8" w:space="0" w:color="auto"/>
              <w:right w:val="single" w:sz="8" w:space="0" w:color="auto"/>
            </w:tcBorders>
            <w:hideMark/>
          </w:tcPr>
          <w:p w14:paraId="0C8B3A55" w14:textId="43551852"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3,416</w:t>
            </w:r>
          </w:p>
        </w:tc>
        <w:tc>
          <w:tcPr>
            <w:tcW w:w="1025" w:type="dxa"/>
            <w:tcBorders>
              <w:top w:val="nil"/>
              <w:left w:val="nil"/>
              <w:bottom w:val="single" w:sz="8" w:space="0" w:color="auto"/>
              <w:right w:val="single" w:sz="8" w:space="0" w:color="auto"/>
            </w:tcBorders>
            <w:hideMark/>
          </w:tcPr>
          <w:p w14:paraId="54499024" w14:textId="6EF1D357"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23,276</w:t>
            </w:r>
          </w:p>
        </w:tc>
        <w:tc>
          <w:tcPr>
            <w:tcW w:w="1024" w:type="dxa"/>
            <w:tcBorders>
              <w:top w:val="nil"/>
              <w:left w:val="nil"/>
              <w:bottom w:val="single" w:sz="8" w:space="0" w:color="auto"/>
              <w:right w:val="single" w:sz="8" w:space="0" w:color="auto"/>
            </w:tcBorders>
            <w:hideMark/>
          </w:tcPr>
          <w:p w14:paraId="252B96F0" w14:textId="525DAE3A"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24,040</w:t>
            </w:r>
          </w:p>
        </w:tc>
        <w:tc>
          <w:tcPr>
            <w:tcW w:w="1025" w:type="dxa"/>
            <w:tcBorders>
              <w:top w:val="nil"/>
              <w:left w:val="nil"/>
              <w:bottom w:val="single" w:sz="8" w:space="0" w:color="auto"/>
              <w:right w:val="single" w:sz="8" w:space="0" w:color="auto"/>
            </w:tcBorders>
            <w:hideMark/>
          </w:tcPr>
          <w:p w14:paraId="144A3135" w14:textId="3EE0D524"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25,532</w:t>
            </w:r>
          </w:p>
        </w:tc>
      </w:tr>
      <w:tr w:rsidR="00CD5DA0" w:rsidRPr="00EB7D59" w14:paraId="41E84DE3" w14:textId="77777777" w:rsidTr="00AB6686">
        <w:trPr>
          <w:trHeight w:val="1165"/>
        </w:trPr>
        <w:tc>
          <w:tcPr>
            <w:tcW w:w="1593" w:type="dxa"/>
            <w:tcBorders>
              <w:top w:val="nil"/>
              <w:left w:val="single" w:sz="8" w:space="0" w:color="auto"/>
              <w:bottom w:val="single" w:sz="8" w:space="0" w:color="auto"/>
              <w:right w:val="single" w:sz="8" w:space="0" w:color="auto"/>
            </w:tcBorders>
            <w:hideMark/>
          </w:tcPr>
          <w:p w14:paraId="484523E3" w14:textId="77777777" w:rsidR="00EB7D59" w:rsidRPr="00EB7D59" w:rsidRDefault="00EB7D59" w:rsidP="00AB6686">
            <w:pPr>
              <w:suppressAutoHyphens/>
              <w:spacing w:after="0" w:line="240" w:lineRule="auto"/>
              <w:rPr>
                <w:rFonts w:eastAsia="Times New Roman"/>
                <w:color w:val="000000"/>
                <w:szCs w:val="20"/>
                <w:lang w:eastAsia="en-AU"/>
              </w:rPr>
            </w:pPr>
            <w:hyperlink r:id="rId23" w:anchor="RANGE!#REF!" w:history="1">
              <w:r w:rsidRPr="00EB7D59">
                <w:rPr>
                  <w:rFonts w:eastAsia="Times New Roman"/>
                  <w:color w:val="000000"/>
                  <w:szCs w:val="20"/>
                  <w:lang w:eastAsia="en-AU"/>
                </w:rPr>
                <w:t>Government appropriation – interest equivalency payment (C)[1]</w:t>
              </w:r>
            </w:hyperlink>
          </w:p>
        </w:tc>
        <w:tc>
          <w:tcPr>
            <w:tcW w:w="1024" w:type="dxa"/>
            <w:tcBorders>
              <w:top w:val="nil"/>
              <w:left w:val="nil"/>
              <w:bottom w:val="single" w:sz="8" w:space="0" w:color="auto"/>
              <w:right w:val="single" w:sz="8" w:space="0" w:color="auto"/>
            </w:tcBorders>
            <w:hideMark/>
          </w:tcPr>
          <w:p w14:paraId="1F7E8E1D" w14:textId="47EFC3F0"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34</w:t>
            </w:r>
          </w:p>
        </w:tc>
        <w:tc>
          <w:tcPr>
            <w:tcW w:w="1024" w:type="dxa"/>
            <w:tcBorders>
              <w:top w:val="nil"/>
              <w:left w:val="nil"/>
              <w:bottom w:val="single" w:sz="8" w:space="0" w:color="auto"/>
              <w:right w:val="single" w:sz="8" w:space="0" w:color="auto"/>
            </w:tcBorders>
            <w:hideMark/>
          </w:tcPr>
          <w:p w14:paraId="551EAF6C" w14:textId="543C9E82"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760</w:t>
            </w:r>
          </w:p>
        </w:tc>
        <w:tc>
          <w:tcPr>
            <w:tcW w:w="1025" w:type="dxa"/>
            <w:tcBorders>
              <w:top w:val="nil"/>
              <w:left w:val="nil"/>
              <w:bottom w:val="single" w:sz="8" w:space="0" w:color="auto"/>
              <w:right w:val="single" w:sz="8" w:space="0" w:color="auto"/>
            </w:tcBorders>
            <w:hideMark/>
          </w:tcPr>
          <w:p w14:paraId="153CA79E" w14:textId="3499D6A4"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1,802</w:t>
            </w:r>
          </w:p>
        </w:tc>
        <w:tc>
          <w:tcPr>
            <w:tcW w:w="1024" w:type="dxa"/>
            <w:tcBorders>
              <w:top w:val="nil"/>
              <w:left w:val="nil"/>
              <w:bottom w:val="single" w:sz="8" w:space="0" w:color="auto"/>
              <w:right w:val="single" w:sz="8" w:space="0" w:color="auto"/>
            </w:tcBorders>
            <w:hideMark/>
          </w:tcPr>
          <w:p w14:paraId="52F702A8" w14:textId="5F91C9EB"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1,936</w:t>
            </w:r>
          </w:p>
        </w:tc>
        <w:tc>
          <w:tcPr>
            <w:tcW w:w="1024" w:type="dxa"/>
            <w:tcBorders>
              <w:top w:val="nil"/>
              <w:left w:val="nil"/>
              <w:bottom w:val="single" w:sz="8" w:space="0" w:color="auto"/>
              <w:right w:val="single" w:sz="8" w:space="0" w:color="auto"/>
            </w:tcBorders>
            <w:hideMark/>
          </w:tcPr>
          <w:p w14:paraId="692DD1F4" w14:textId="4E459C80"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1,753</w:t>
            </w:r>
          </w:p>
        </w:tc>
        <w:tc>
          <w:tcPr>
            <w:tcW w:w="1025" w:type="dxa"/>
            <w:tcBorders>
              <w:top w:val="nil"/>
              <w:left w:val="nil"/>
              <w:bottom w:val="single" w:sz="8" w:space="0" w:color="auto"/>
              <w:right w:val="single" w:sz="8" w:space="0" w:color="auto"/>
            </w:tcBorders>
            <w:hideMark/>
          </w:tcPr>
          <w:p w14:paraId="1DDC5F33" w14:textId="407F80B2"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1,033</w:t>
            </w:r>
          </w:p>
        </w:tc>
        <w:tc>
          <w:tcPr>
            <w:tcW w:w="1024" w:type="dxa"/>
            <w:tcBorders>
              <w:top w:val="nil"/>
              <w:left w:val="nil"/>
              <w:bottom w:val="single" w:sz="8" w:space="0" w:color="auto"/>
              <w:right w:val="single" w:sz="8" w:space="0" w:color="auto"/>
            </w:tcBorders>
            <w:hideMark/>
          </w:tcPr>
          <w:p w14:paraId="2A3CEE09" w14:textId="7678F3C5"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1,005</w:t>
            </w:r>
          </w:p>
        </w:tc>
        <w:tc>
          <w:tcPr>
            <w:tcW w:w="1025" w:type="dxa"/>
            <w:tcBorders>
              <w:top w:val="nil"/>
              <w:left w:val="nil"/>
              <w:bottom w:val="single" w:sz="8" w:space="0" w:color="auto"/>
              <w:right w:val="single" w:sz="8" w:space="0" w:color="auto"/>
            </w:tcBorders>
            <w:hideMark/>
          </w:tcPr>
          <w:p w14:paraId="7E84A62F" w14:textId="192CB4DF"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981</w:t>
            </w:r>
          </w:p>
        </w:tc>
      </w:tr>
      <w:tr w:rsidR="00CD5DA0" w:rsidRPr="00EB7D59" w14:paraId="18D618DF" w14:textId="77777777" w:rsidTr="00AB6686">
        <w:trPr>
          <w:trHeight w:val="857"/>
        </w:trPr>
        <w:tc>
          <w:tcPr>
            <w:tcW w:w="1593" w:type="dxa"/>
            <w:tcBorders>
              <w:top w:val="nil"/>
              <w:left w:val="single" w:sz="8" w:space="0" w:color="auto"/>
              <w:bottom w:val="single" w:sz="8" w:space="0" w:color="auto"/>
              <w:right w:val="single" w:sz="8" w:space="0" w:color="auto"/>
            </w:tcBorders>
            <w:shd w:val="clear" w:color="000000" w:fill="DDEBF7"/>
            <w:hideMark/>
          </w:tcPr>
          <w:p w14:paraId="0800DE33" w14:textId="77777777" w:rsidR="00EB7D59" w:rsidRPr="00EB7D59" w:rsidRDefault="00EB7D59" w:rsidP="00AB6686">
            <w:pPr>
              <w:suppressAutoHyphens/>
              <w:spacing w:after="0" w:line="240" w:lineRule="auto"/>
              <w:rPr>
                <w:rFonts w:eastAsia="Times New Roman"/>
                <w:color w:val="000000"/>
                <w:szCs w:val="20"/>
                <w:lang w:eastAsia="en-AU"/>
              </w:rPr>
            </w:pPr>
            <w:r w:rsidRPr="00EB7D59">
              <w:rPr>
                <w:rFonts w:eastAsia="Times New Roman"/>
                <w:color w:val="000000"/>
                <w:szCs w:val="20"/>
                <w:lang w:eastAsia="en-AU"/>
              </w:rPr>
              <w:t>Balance = (B+C)-(A)</w:t>
            </w:r>
          </w:p>
        </w:tc>
        <w:tc>
          <w:tcPr>
            <w:tcW w:w="1024" w:type="dxa"/>
            <w:tcBorders>
              <w:top w:val="nil"/>
              <w:left w:val="nil"/>
              <w:bottom w:val="single" w:sz="8" w:space="0" w:color="auto"/>
              <w:right w:val="single" w:sz="8" w:space="0" w:color="auto"/>
            </w:tcBorders>
            <w:shd w:val="clear" w:color="000000" w:fill="DDEBF7"/>
            <w:hideMark/>
          </w:tcPr>
          <w:p w14:paraId="2459111D" w14:textId="41D0BD09"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2,707</w:t>
            </w:r>
          </w:p>
        </w:tc>
        <w:tc>
          <w:tcPr>
            <w:tcW w:w="1024" w:type="dxa"/>
            <w:tcBorders>
              <w:top w:val="nil"/>
              <w:left w:val="nil"/>
              <w:bottom w:val="single" w:sz="8" w:space="0" w:color="auto"/>
              <w:right w:val="single" w:sz="8" w:space="0" w:color="auto"/>
            </w:tcBorders>
            <w:shd w:val="clear" w:color="000000" w:fill="DDEBF7"/>
            <w:hideMark/>
          </w:tcPr>
          <w:p w14:paraId="07F23D10" w14:textId="20E67D37" w:rsidR="00EB7D59" w:rsidRPr="00EB7D59" w:rsidRDefault="00725988" w:rsidP="00AB6686">
            <w:pPr>
              <w:suppressAutoHyphens/>
              <w:spacing w:after="0" w:line="240" w:lineRule="auto"/>
              <w:jc w:val="right"/>
              <w:rPr>
                <w:rFonts w:eastAsia="Times New Roman"/>
                <w:color w:val="000000"/>
                <w:szCs w:val="20"/>
                <w:lang w:eastAsia="en-AU"/>
              </w:rPr>
            </w:pPr>
            <w:r>
              <w:rPr>
                <w:rFonts w:eastAsia="Times New Roman"/>
                <w:color w:val="000000"/>
                <w:szCs w:val="20"/>
                <w:lang w:eastAsia="en-AU"/>
              </w:rPr>
              <w:t>-</w:t>
            </w:r>
            <w:r w:rsidR="00EB7D59" w:rsidRPr="00EB7D59">
              <w:rPr>
                <w:rFonts w:eastAsia="Times New Roman"/>
                <w:color w:val="000000"/>
                <w:szCs w:val="20"/>
                <w:lang w:eastAsia="en-AU"/>
              </w:rPr>
              <w:t xml:space="preserve"> </w:t>
            </w:r>
            <w:r w:rsidR="00D803FD">
              <w:rPr>
                <w:rFonts w:eastAsia="Times New Roman"/>
                <w:color w:val="000000"/>
                <w:szCs w:val="20"/>
                <w:lang w:eastAsia="en-AU"/>
              </w:rPr>
              <w:t>219</w:t>
            </w:r>
          </w:p>
        </w:tc>
        <w:tc>
          <w:tcPr>
            <w:tcW w:w="1025" w:type="dxa"/>
            <w:tcBorders>
              <w:top w:val="nil"/>
              <w:left w:val="nil"/>
              <w:bottom w:val="single" w:sz="8" w:space="0" w:color="auto"/>
              <w:right w:val="single" w:sz="8" w:space="0" w:color="auto"/>
            </w:tcBorders>
            <w:shd w:val="clear" w:color="000000" w:fill="DDEBF7"/>
            <w:hideMark/>
          </w:tcPr>
          <w:p w14:paraId="731D32C6" w14:textId="6DB66135"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- 5,744</w:t>
            </w:r>
          </w:p>
        </w:tc>
        <w:tc>
          <w:tcPr>
            <w:tcW w:w="1024" w:type="dxa"/>
            <w:tcBorders>
              <w:top w:val="nil"/>
              <w:left w:val="nil"/>
              <w:bottom w:val="single" w:sz="8" w:space="0" w:color="auto"/>
              <w:right w:val="single" w:sz="8" w:space="0" w:color="auto"/>
            </w:tcBorders>
            <w:shd w:val="clear" w:color="000000" w:fill="DDEBF7"/>
            <w:hideMark/>
          </w:tcPr>
          <w:p w14:paraId="4231DD53" w14:textId="76FC1A07"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968</w:t>
            </w:r>
          </w:p>
        </w:tc>
        <w:tc>
          <w:tcPr>
            <w:tcW w:w="1024" w:type="dxa"/>
            <w:tcBorders>
              <w:top w:val="nil"/>
              <w:left w:val="nil"/>
              <w:bottom w:val="single" w:sz="8" w:space="0" w:color="auto"/>
              <w:right w:val="single" w:sz="8" w:space="0" w:color="auto"/>
            </w:tcBorders>
            <w:shd w:val="clear" w:color="000000" w:fill="DDEBF7"/>
            <w:hideMark/>
          </w:tcPr>
          <w:p w14:paraId="0E049BB0" w14:textId="5FA64ED7"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- 19,146</w:t>
            </w:r>
          </w:p>
        </w:tc>
        <w:tc>
          <w:tcPr>
            <w:tcW w:w="1025" w:type="dxa"/>
            <w:tcBorders>
              <w:top w:val="nil"/>
              <w:left w:val="nil"/>
              <w:bottom w:val="single" w:sz="8" w:space="0" w:color="auto"/>
              <w:right w:val="single" w:sz="8" w:space="0" w:color="auto"/>
            </w:tcBorders>
            <w:shd w:val="clear" w:color="000000" w:fill="DDEBF7"/>
            <w:hideMark/>
          </w:tcPr>
          <w:p w14:paraId="61D55CF1" w14:textId="7433F03D"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w:t>
            </w:r>
            <w:r w:rsidR="002E3985">
              <w:rPr>
                <w:rFonts w:eastAsia="Times New Roman"/>
                <w:color w:val="000000"/>
                <w:szCs w:val="20"/>
                <w:lang w:eastAsia="en-AU"/>
              </w:rPr>
              <w:t xml:space="preserve"> </w:t>
            </w:r>
            <w:r w:rsidRPr="00EB7D59">
              <w:rPr>
                <w:rFonts w:eastAsia="Times New Roman"/>
                <w:color w:val="000000"/>
                <w:szCs w:val="20"/>
                <w:lang w:eastAsia="en-AU"/>
              </w:rPr>
              <w:t>700</w:t>
            </w:r>
          </w:p>
        </w:tc>
        <w:tc>
          <w:tcPr>
            <w:tcW w:w="1024" w:type="dxa"/>
            <w:tcBorders>
              <w:top w:val="nil"/>
              <w:left w:val="nil"/>
              <w:bottom w:val="single" w:sz="8" w:space="0" w:color="auto"/>
              <w:right w:val="single" w:sz="8" w:space="0" w:color="auto"/>
            </w:tcBorders>
            <w:shd w:val="clear" w:color="000000" w:fill="DDEBF7"/>
            <w:hideMark/>
          </w:tcPr>
          <w:p w14:paraId="515B779F" w14:textId="2BBC61D7"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w:t>
            </w:r>
            <w:r w:rsidR="002E3985">
              <w:rPr>
                <w:rFonts w:eastAsia="Times New Roman"/>
                <w:color w:val="000000"/>
                <w:szCs w:val="20"/>
                <w:lang w:eastAsia="en-AU"/>
              </w:rPr>
              <w:t xml:space="preserve"> </w:t>
            </w:r>
            <w:r w:rsidRPr="00EB7D59">
              <w:rPr>
                <w:rFonts w:eastAsia="Times New Roman"/>
                <w:color w:val="000000"/>
                <w:szCs w:val="20"/>
                <w:lang w:eastAsia="en-AU"/>
              </w:rPr>
              <w:t>611</w:t>
            </w:r>
          </w:p>
        </w:tc>
        <w:tc>
          <w:tcPr>
            <w:tcW w:w="1025" w:type="dxa"/>
            <w:tcBorders>
              <w:top w:val="nil"/>
              <w:left w:val="nil"/>
              <w:bottom w:val="single" w:sz="8" w:space="0" w:color="auto"/>
              <w:right w:val="single" w:sz="8" w:space="0" w:color="auto"/>
            </w:tcBorders>
            <w:shd w:val="clear" w:color="000000" w:fill="DDEBF7"/>
            <w:hideMark/>
          </w:tcPr>
          <w:p w14:paraId="3D08E215" w14:textId="63237C7E"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192</w:t>
            </w:r>
          </w:p>
        </w:tc>
      </w:tr>
      <w:tr w:rsidR="00CD5DA0" w:rsidRPr="00EB7D59" w14:paraId="2E87F418" w14:textId="77777777" w:rsidTr="00AB6686">
        <w:trPr>
          <w:trHeight w:val="847"/>
        </w:trPr>
        <w:tc>
          <w:tcPr>
            <w:tcW w:w="1593" w:type="dxa"/>
            <w:tcBorders>
              <w:top w:val="nil"/>
              <w:left w:val="single" w:sz="8" w:space="0" w:color="auto"/>
              <w:bottom w:val="single" w:sz="8" w:space="0" w:color="auto"/>
              <w:right w:val="single" w:sz="8" w:space="0" w:color="auto"/>
            </w:tcBorders>
            <w:shd w:val="clear" w:color="000000" w:fill="DDEBF7"/>
            <w:hideMark/>
          </w:tcPr>
          <w:p w14:paraId="6884E34C" w14:textId="77777777" w:rsidR="00EB7D59" w:rsidRPr="00EB7D59" w:rsidRDefault="00EB7D59" w:rsidP="00AB6686">
            <w:pPr>
              <w:suppressAutoHyphens/>
              <w:spacing w:after="0" w:line="240" w:lineRule="auto"/>
              <w:rPr>
                <w:rFonts w:eastAsia="Times New Roman"/>
                <w:color w:val="000000"/>
                <w:szCs w:val="20"/>
                <w:lang w:eastAsia="en-AU"/>
              </w:rPr>
            </w:pPr>
            <w:r w:rsidRPr="00EB7D59">
              <w:rPr>
                <w:rFonts w:eastAsia="Times New Roman"/>
                <w:color w:val="000000"/>
                <w:szCs w:val="20"/>
                <w:lang w:eastAsia="en-AU"/>
              </w:rPr>
              <w:t>Cumulative balance</w:t>
            </w:r>
          </w:p>
        </w:tc>
        <w:tc>
          <w:tcPr>
            <w:tcW w:w="1024" w:type="dxa"/>
            <w:tcBorders>
              <w:top w:val="nil"/>
              <w:left w:val="nil"/>
              <w:bottom w:val="single" w:sz="8" w:space="0" w:color="auto"/>
              <w:right w:val="single" w:sz="8" w:space="0" w:color="auto"/>
            </w:tcBorders>
            <w:shd w:val="clear" w:color="000000" w:fill="DDEBF7"/>
            <w:hideMark/>
          </w:tcPr>
          <w:p w14:paraId="4D10D4F8" w14:textId="503CA69D"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27,125</w:t>
            </w:r>
          </w:p>
        </w:tc>
        <w:tc>
          <w:tcPr>
            <w:tcW w:w="1024" w:type="dxa"/>
            <w:tcBorders>
              <w:top w:val="nil"/>
              <w:left w:val="nil"/>
              <w:bottom w:val="single" w:sz="8" w:space="0" w:color="auto"/>
              <w:right w:val="single" w:sz="8" w:space="0" w:color="auto"/>
            </w:tcBorders>
            <w:shd w:val="clear" w:color="000000" w:fill="DDEBF7"/>
            <w:hideMark/>
          </w:tcPr>
          <w:p w14:paraId="19C6F953" w14:textId="503A4A58"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26,907</w:t>
            </w:r>
          </w:p>
        </w:tc>
        <w:tc>
          <w:tcPr>
            <w:tcW w:w="1025" w:type="dxa"/>
            <w:tcBorders>
              <w:top w:val="nil"/>
              <w:left w:val="nil"/>
              <w:bottom w:val="single" w:sz="8" w:space="0" w:color="auto"/>
              <w:right w:val="single" w:sz="8" w:space="0" w:color="auto"/>
            </w:tcBorders>
            <w:shd w:val="clear" w:color="000000" w:fill="DDEBF7"/>
            <w:hideMark/>
          </w:tcPr>
          <w:p w14:paraId="0157A6B8" w14:textId="24C54A19"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21,163</w:t>
            </w:r>
          </w:p>
        </w:tc>
        <w:tc>
          <w:tcPr>
            <w:tcW w:w="1024" w:type="dxa"/>
            <w:tcBorders>
              <w:top w:val="nil"/>
              <w:left w:val="nil"/>
              <w:bottom w:val="single" w:sz="8" w:space="0" w:color="auto"/>
              <w:right w:val="single" w:sz="8" w:space="0" w:color="auto"/>
            </w:tcBorders>
            <w:shd w:val="clear" w:color="000000" w:fill="DDEBF7"/>
            <w:hideMark/>
          </w:tcPr>
          <w:p w14:paraId="1AA391D9" w14:textId="0710A637"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22,131</w:t>
            </w:r>
          </w:p>
        </w:tc>
        <w:tc>
          <w:tcPr>
            <w:tcW w:w="1024" w:type="dxa"/>
            <w:tcBorders>
              <w:top w:val="nil"/>
              <w:left w:val="nil"/>
              <w:bottom w:val="single" w:sz="8" w:space="0" w:color="auto"/>
              <w:right w:val="single" w:sz="8" w:space="0" w:color="auto"/>
            </w:tcBorders>
            <w:shd w:val="clear" w:color="000000" w:fill="DDEBF7"/>
            <w:hideMark/>
          </w:tcPr>
          <w:p w14:paraId="101F03BC" w14:textId="0DAED43B"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2,985</w:t>
            </w:r>
          </w:p>
        </w:tc>
        <w:tc>
          <w:tcPr>
            <w:tcW w:w="1025" w:type="dxa"/>
            <w:tcBorders>
              <w:top w:val="nil"/>
              <w:left w:val="nil"/>
              <w:bottom w:val="single" w:sz="8" w:space="0" w:color="auto"/>
              <w:right w:val="single" w:sz="8" w:space="0" w:color="auto"/>
            </w:tcBorders>
            <w:shd w:val="clear" w:color="000000" w:fill="DDEBF7"/>
            <w:hideMark/>
          </w:tcPr>
          <w:p w14:paraId="10DEF05F" w14:textId="64FE5FD1"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2,284</w:t>
            </w:r>
          </w:p>
        </w:tc>
        <w:tc>
          <w:tcPr>
            <w:tcW w:w="1024" w:type="dxa"/>
            <w:tcBorders>
              <w:top w:val="nil"/>
              <w:left w:val="nil"/>
              <w:bottom w:val="single" w:sz="8" w:space="0" w:color="auto"/>
              <w:right w:val="single" w:sz="8" w:space="0" w:color="auto"/>
            </w:tcBorders>
            <w:shd w:val="clear" w:color="000000" w:fill="DDEBF7"/>
            <w:hideMark/>
          </w:tcPr>
          <w:p w14:paraId="53B816A8" w14:textId="3A4E32C4"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1,673</w:t>
            </w:r>
          </w:p>
        </w:tc>
        <w:tc>
          <w:tcPr>
            <w:tcW w:w="1025" w:type="dxa"/>
            <w:tcBorders>
              <w:top w:val="nil"/>
              <w:left w:val="nil"/>
              <w:bottom w:val="single" w:sz="8" w:space="0" w:color="auto"/>
              <w:right w:val="single" w:sz="8" w:space="0" w:color="auto"/>
            </w:tcBorders>
            <w:shd w:val="clear" w:color="000000" w:fill="DDEBF7"/>
            <w:hideMark/>
          </w:tcPr>
          <w:p w14:paraId="584A1EAF" w14:textId="636BD16D" w:rsidR="00EB7D59" w:rsidRPr="00EB7D59" w:rsidRDefault="00EB7D59" w:rsidP="00AB6686">
            <w:pPr>
              <w:suppressAutoHyphens/>
              <w:spacing w:after="0" w:line="240" w:lineRule="auto"/>
              <w:jc w:val="right"/>
              <w:rPr>
                <w:rFonts w:eastAsia="Times New Roman"/>
                <w:color w:val="000000"/>
                <w:szCs w:val="20"/>
                <w:lang w:eastAsia="en-AU"/>
              </w:rPr>
            </w:pPr>
            <w:r w:rsidRPr="00EB7D59">
              <w:rPr>
                <w:rFonts w:eastAsia="Times New Roman"/>
                <w:color w:val="000000"/>
                <w:szCs w:val="20"/>
                <w:lang w:eastAsia="en-AU"/>
              </w:rPr>
              <w:t>1,865</w:t>
            </w:r>
          </w:p>
        </w:tc>
      </w:tr>
    </w:tbl>
    <w:p w14:paraId="784EB9ED" w14:textId="77777777" w:rsidR="00C76EA7" w:rsidRDefault="00C76EA7" w:rsidP="00497AB0">
      <w:pPr>
        <w:rPr>
          <w:rFonts w:ascii="Segoe UI Semibold" w:eastAsiaTheme="majorEastAsia" w:hAnsi="Segoe UI Semibold" w:cs="Segoe UI Semibold"/>
          <w:color w:val="0A855E"/>
          <w:sz w:val="36"/>
          <w:szCs w:val="26"/>
        </w:rPr>
      </w:pPr>
      <w:bookmarkStart w:id="112" w:name="_Toc230872498"/>
      <w:r>
        <w:br w:type="page"/>
      </w:r>
    </w:p>
    <w:p w14:paraId="55DCB10E" w14:textId="401ECA96" w:rsidR="00EC7866" w:rsidRPr="00600265" w:rsidRDefault="00EC7866" w:rsidP="00821F10">
      <w:pPr>
        <w:pStyle w:val="Heading2"/>
        <w:numPr>
          <w:ilvl w:val="0"/>
          <w:numId w:val="0"/>
        </w:numPr>
        <w:suppressAutoHyphens/>
      </w:pPr>
      <w:r w:rsidRPr="00600265">
        <w:lastRenderedPageBreak/>
        <w:t>6.1</w:t>
      </w:r>
      <w:r w:rsidRPr="00600265">
        <w:tab/>
        <w:t xml:space="preserve">Financial </w:t>
      </w:r>
      <w:bookmarkEnd w:id="110"/>
      <w:r w:rsidR="007972EE" w:rsidRPr="00600265">
        <w:t>estimates</w:t>
      </w:r>
      <w:bookmarkEnd w:id="112"/>
    </w:p>
    <w:p w14:paraId="64B3BB09" w14:textId="549A294C" w:rsidR="005E2BA2" w:rsidRPr="00BD6FCE" w:rsidRDefault="00EC7866" w:rsidP="00821F10">
      <w:pPr>
        <w:suppressAutoHyphens/>
        <w:rPr>
          <w:b/>
          <w:bCs/>
          <w:color w:val="252525"/>
        </w:rPr>
      </w:pPr>
      <w:r w:rsidRPr="00BD6FCE">
        <w:rPr>
          <w:b/>
          <w:bCs/>
          <w:color w:val="252525"/>
        </w:rPr>
        <w:t>Material variance commentary</w:t>
      </w:r>
    </w:p>
    <w:p w14:paraId="0AF2EF82" w14:textId="4F0C88FD" w:rsidR="005E2BA2" w:rsidRPr="008C68C1" w:rsidRDefault="000D0ACD" w:rsidP="00821F10">
      <w:pPr>
        <w:suppressAutoHyphens/>
      </w:pPr>
      <w:r w:rsidRPr="008C68C1">
        <w:t>AICIS bases its</w:t>
      </w:r>
      <w:r w:rsidRPr="00BD6FCE">
        <w:t xml:space="preserve"> </w:t>
      </w:r>
      <w:r w:rsidR="00EC7866" w:rsidRPr="00BD6FCE">
        <w:t>financial estimates on</w:t>
      </w:r>
      <w:r w:rsidR="005E2BA2" w:rsidRPr="008C68C1">
        <w:t xml:space="preserve"> </w:t>
      </w:r>
      <w:r w:rsidR="00D70682" w:rsidRPr="00BD6FCE">
        <w:t>its</w:t>
      </w:r>
      <w:r w:rsidR="005E2BA2" w:rsidRPr="008C68C1">
        <w:t>:</w:t>
      </w:r>
    </w:p>
    <w:p w14:paraId="5A6F17B6" w14:textId="2EF0345E" w:rsidR="005E2BA2" w:rsidRPr="008C68C1" w:rsidRDefault="00EC7866" w:rsidP="00821F10">
      <w:pPr>
        <w:pStyle w:val="ListBullet"/>
        <w:suppressAutoHyphens/>
      </w:pPr>
      <w:r w:rsidRPr="00BD6FCE">
        <w:t xml:space="preserve">predicted levels of </w:t>
      </w:r>
      <w:r w:rsidR="003553E9" w:rsidRPr="00BD6FCE">
        <w:t>fee</w:t>
      </w:r>
      <w:r w:rsidR="003553E9" w:rsidRPr="008C68C1">
        <w:t>-</w:t>
      </w:r>
      <w:r w:rsidR="003553E9" w:rsidRPr="00BD6FCE">
        <w:t>for</w:t>
      </w:r>
      <w:r w:rsidR="003553E9" w:rsidRPr="008C68C1">
        <w:t>-</w:t>
      </w:r>
      <w:r w:rsidRPr="00BD6FCE">
        <w:t>service applications</w:t>
      </w:r>
    </w:p>
    <w:p w14:paraId="683ABC00" w14:textId="1282BABC" w:rsidR="005E2BA2" w:rsidRPr="008C68C1" w:rsidRDefault="00EC7866" w:rsidP="00821F10">
      <w:pPr>
        <w:pStyle w:val="ListBullet"/>
        <w:suppressAutoHyphens/>
      </w:pPr>
      <w:r w:rsidRPr="00BD6FCE">
        <w:t>number of expected registrants at each level.</w:t>
      </w:r>
    </w:p>
    <w:p w14:paraId="75A43595" w14:textId="2FBCFD62" w:rsidR="005221DE" w:rsidRPr="008C68C1" w:rsidRDefault="00EC7866" w:rsidP="00497AB0">
      <w:pPr>
        <w:pStyle w:val="ListBullet"/>
        <w:numPr>
          <w:ilvl w:val="0"/>
          <w:numId w:val="0"/>
        </w:numPr>
        <w:suppressAutoHyphens/>
        <w:spacing w:before="240"/>
        <w:contextualSpacing w:val="0"/>
      </w:pPr>
      <w:r w:rsidRPr="00BD6FCE">
        <w:t xml:space="preserve">The estimates also include a </w:t>
      </w:r>
      <w:r w:rsidR="0007156F">
        <w:t>reduction in</w:t>
      </w:r>
      <w:r w:rsidRPr="00BD6FCE">
        <w:t xml:space="preserve"> </w:t>
      </w:r>
      <w:r w:rsidRPr="00BD6FCE">
        <w:rPr>
          <w:shd w:val="clear" w:color="auto" w:fill="FFFFFF"/>
        </w:rPr>
        <w:t>appropriation funding</w:t>
      </w:r>
      <w:r w:rsidR="00CD0F92">
        <w:rPr>
          <w:shd w:val="clear" w:color="auto" w:fill="FFFFFF"/>
        </w:rPr>
        <w:t>. This is</w:t>
      </w:r>
      <w:r w:rsidRPr="00BD6FCE">
        <w:rPr>
          <w:shd w:val="clear" w:color="auto" w:fill="FFFFFF"/>
        </w:rPr>
        <w:t xml:space="preserve"> in the form of an interest equivalency payment from interest earned on funds held in the Industrial Chemicals Special Account.</w:t>
      </w:r>
    </w:p>
    <w:p w14:paraId="0E814326" w14:textId="1BECEC15" w:rsidR="00EC7866" w:rsidRPr="00BD6FCE" w:rsidRDefault="00EC7866" w:rsidP="00821F10">
      <w:pPr>
        <w:pStyle w:val="ListBullet"/>
        <w:numPr>
          <w:ilvl w:val="0"/>
          <w:numId w:val="0"/>
        </w:numPr>
        <w:suppressAutoHyphens/>
      </w:pPr>
      <w:r w:rsidRPr="00BD6FCE">
        <w:t xml:space="preserve">Revenue forecast for </w:t>
      </w:r>
      <w:r w:rsidR="00743158" w:rsidRPr="00BD6FCE">
        <w:t>202</w:t>
      </w:r>
      <w:r w:rsidR="00C044B5" w:rsidRPr="00BD6FCE">
        <w:t>6</w:t>
      </w:r>
      <w:r w:rsidR="003E0153" w:rsidRPr="008C68C1">
        <w:t>–</w:t>
      </w:r>
      <w:r w:rsidR="00743158" w:rsidRPr="00BD6FCE">
        <w:t>2</w:t>
      </w:r>
      <w:r w:rsidR="00C044B5" w:rsidRPr="00BD6FCE">
        <w:t>7</w:t>
      </w:r>
      <w:r w:rsidRPr="00BD6FCE">
        <w:t xml:space="preserve"> </w:t>
      </w:r>
      <w:r w:rsidR="00C47C6C" w:rsidRPr="00BD6FCE">
        <w:t>is</w:t>
      </w:r>
      <w:r w:rsidRPr="00BD6FCE">
        <w:t xml:space="preserve"> subject to</w:t>
      </w:r>
      <w:r w:rsidR="00702FE4">
        <w:t xml:space="preserve"> fluctuations in</w:t>
      </w:r>
      <w:r w:rsidR="006C7A24">
        <w:t xml:space="preserve"> numbers of</w:t>
      </w:r>
      <w:r w:rsidRPr="00BD6FCE">
        <w:t>:</w:t>
      </w:r>
    </w:p>
    <w:p w14:paraId="0FF9D336" w14:textId="5966C2F2" w:rsidR="00EC7866" w:rsidRPr="00BD6FCE" w:rsidRDefault="00EC7866" w:rsidP="00821F10">
      <w:pPr>
        <w:pStyle w:val="ListBullet"/>
        <w:suppressAutoHyphens/>
      </w:pPr>
      <w:r w:rsidRPr="00BD6FCE">
        <w:t>fees</w:t>
      </w:r>
      <w:r w:rsidR="00284A3F" w:rsidRPr="008C68C1">
        <w:t>-</w:t>
      </w:r>
      <w:r w:rsidR="00284A3F" w:rsidRPr="00BD6FCE">
        <w:t>for</w:t>
      </w:r>
      <w:r w:rsidR="00284A3F" w:rsidRPr="008C68C1">
        <w:t>-</w:t>
      </w:r>
      <w:r w:rsidRPr="00BD6FCE">
        <w:t>services application</w:t>
      </w:r>
      <w:r w:rsidR="006C7A24">
        <w:t>s</w:t>
      </w:r>
    </w:p>
    <w:p w14:paraId="7E288040" w14:textId="1C66BB0F" w:rsidR="00EC7866" w:rsidRPr="00BD6FCE" w:rsidRDefault="00EC7866" w:rsidP="00821F10">
      <w:pPr>
        <w:pStyle w:val="ListBullet"/>
        <w:suppressAutoHyphens/>
      </w:pPr>
      <w:r w:rsidRPr="00BD6FCE">
        <w:t>companies per level listed on the Register of Industrial Chemical Introducers</w:t>
      </w:r>
      <w:r w:rsidR="0044591C" w:rsidRPr="00BD6FCE">
        <w:t>.</w:t>
      </w:r>
    </w:p>
    <w:p w14:paraId="2266744D" w14:textId="5B10D619" w:rsidR="00F351DB" w:rsidRPr="00BD6FCE" w:rsidRDefault="00EC7866" w:rsidP="00821F10">
      <w:pPr>
        <w:suppressAutoHyphens/>
      </w:pPr>
      <w:r w:rsidRPr="00BD6FCE">
        <w:t>The annual rolling CRIS and future pricing reviews</w:t>
      </w:r>
      <w:r w:rsidR="0080715B" w:rsidRPr="00BD6FCE">
        <w:t xml:space="preserve"> aim to</w:t>
      </w:r>
      <w:r w:rsidR="00F351DB" w:rsidRPr="00BD6FCE">
        <w:t>:</w:t>
      </w:r>
      <w:r w:rsidRPr="00BD6FCE">
        <w:t xml:space="preserve"> </w:t>
      </w:r>
    </w:p>
    <w:p w14:paraId="615F01F7" w14:textId="27ED7DD1" w:rsidR="00F351DB" w:rsidRPr="008C68C1" w:rsidRDefault="00EC7866" w:rsidP="00821F10">
      <w:pPr>
        <w:pStyle w:val="ListBullet"/>
        <w:suppressAutoHyphens/>
        <w:rPr>
          <w:b/>
          <w:bCs/>
        </w:rPr>
      </w:pPr>
      <w:r w:rsidRPr="00BD6FCE">
        <w:t xml:space="preserve">ensure </w:t>
      </w:r>
      <w:r w:rsidR="00A51731">
        <w:t xml:space="preserve">the scheme is </w:t>
      </w:r>
      <w:r w:rsidRPr="00BD6FCE">
        <w:t>transparen</w:t>
      </w:r>
      <w:r w:rsidR="00414366">
        <w:t>t</w:t>
      </w:r>
    </w:p>
    <w:p w14:paraId="224A5FC5" w14:textId="541AFCDC" w:rsidR="00F351DB" w:rsidRPr="008C68C1" w:rsidRDefault="006430EA" w:rsidP="00821F10">
      <w:pPr>
        <w:pStyle w:val="ListBullet"/>
        <w:suppressAutoHyphens/>
        <w:rPr>
          <w:b/>
          <w:bCs/>
        </w:rPr>
      </w:pPr>
      <w:r>
        <w:t>maintain</w:t>
      </w:r>
      <w:r w:rsidR="00A51731">
        <w:t xml:space="preserve"> </w:t>
      </w:r>
      <w:r w:rsidR="005F248A">
        <w:t xml:space="preserve">accuracy of </w:t>
      </w:r>
      <w:r w:rsidR="00EC7866" w:rsidRPr="00BD6FCE">
        <w:t>revenue and expenditure</w:t>
      </w:r>
    </w:p>
    <w:p w14:paraId="32E75D9C" w14:textId="04FF3E7A" w:rsidR="00C65728" w:rsidRPr="00497AB0" w:rsidRDefault="00B76CD4" w:rsidP="00497AB0">
      <w:pPr>
        <w:pStyle w:val="ListBullet"/>
        <w:suppressAutoHyphens/>
        <w:rPr>
          <w:b/>
          <w:bCs/>
        </w:rPr>
      </w:pPr>
      <w:r>
        <w:t>detect</w:t>
      </w:r>
      <w:r w:rsidR="00EC7866" w:rsidRPr="00BD6FCE">
        <w:t xml:space="preserve"> any upward or downward variations.</w:t>
      </w:r>
      <w:bookmarkStart w:id="113" w:name="_Hlk106255954"/>
    </w:p>
    <w:p w14:paraId="622DE92C" w14:textId="1206824B" w:rsidR="00903615" w:rsidRDefault="00EC7866" w:rsidP="00821F10">
      <w:pPr>
        <w:suppressAutoHyphens/>
      </w:pPr>
      <w:r w:rsidRPr="00BD6FCE">
        <w:rPr>
          <w:b/>
          <w:bCs/>
        </w:rPr>
        <w:t xml:space="preserve">Balance </w:t>
      </w:r>
      <w:r w:rsidR="00D14F11">
        <w:rPr>
          <w:b/>
          <w:bCs/>
        </w:rPr>
        <w:t>m</w:t>
      </w:r>
      <w:r w:rsidR="00D14F11" w:rsidRPr="00BD6FCE">
        <w:rPr>
          <w:b/>
          <w:bCs/>
        </w:rPr>
        <w:t xml:space="preserve">anagement </w:t>
      </w:r>
      <w:r w:rsidR="00D14F11">
        <w:rPr>
          <w:b/>
          <w:bCs/>
        </w:rPr>
        <w:t>s</w:t>
      </w:r>
      <w:r w:rsidR="00D14F11" w:rsidRPr="00BD6FCE">
        <w:rPr>
          <w:b/>
          <w:bCs/>
        </w:rPr>
        <w:t>trategy</w:t>
      </w:r>
      <w:bookmarkEnd w:id="113"/>
    </w:p>
    <w:p w14:paraId="41B60721" w14:textId="4E559BBE" w:rsidR="00EC7866" w:rsidRPr="00BD6FCE" w:rsidRDefault="00903615" w:rsidP="00821F10">
      <w:pPr>
        <w:suppressAutoHyphens/>
      </w:pPr>
      <w:r w:rsidRPr="00D52F68">
        <w:t>A</w:t>
      </w:r>
      <w:r w:rsidR="00E86BFD">
        <w:t>I</w:t>
      </w:r>
      <w:r w:rsidR="000C46B1" w:rsidRPr="00983C40">
        <w:t>CIS uses a</w:t>
      </w:r>
      <w:r w:rsidR="00156C98" w:rsidRPr="00D52F68">
        <w:t xml:space="preserve"> </w:t>
      </w:r>
      <w:r w:rsidR="00EC7866" w:rsidRPr="00D52F68">
        <w:t>reserve as a risk mitigation measure</w:t>
      </w:r>
      <w:r w:rsidR="000C46B1" w:rsidRPr="00983C40">
        <w:t>. This</w:t>
      </w:r>
      <w:r w:rsidR="00784F90" w:rsidRPr="00D52F68">
        <w:t xml:space="preserve"> </w:t>
      </w:r>
      <w:r w:rsidR="00EC7866" w:rsidRPr="00D52F68">
        <w:t>allow</w:t>
      </w:r>
      <w:r w:rsidR="00D14F11" w:rsidRPr="00D52F68">
        <w:t>s</w:t>
      </w:r>
      <w:r w:rsidR="00EC7866" w:rsidRPr="00D52F68">
        <w:t xml:space="preserve"> established charging arrangements to balance and </w:t>
      </w:r>
      <w:r w:rsidR="008402EE" w:rsidRPr="00D52F68">
        <w:t xml:space="preserve">reduce </w:t>
      </w:r>
      <w:r w:rsidR="00EC7866" w:rsidRPr="00D52F68">
        <w:t>the impact of variable demand</w:t>
      </w:r>
      <w:r w:rsidR="0018689B" w:rsidRPr="00D52F68">
        <w:t xml:space="preserve"> on the ongoing delivery of regulatory activities. </w:t>
      </w:r>
      <w:r w:rsidR="00F96A64" w:rsidRPr="00D52F68">
        <w:t>Th</w:t>
      </w:r>
      <w:r w:rsidR="001F5419" w:rsidRPr="00D52F68">
        <w:t>e reserve</w:t>
      </w:r>
      <w:r w:rsidR="00F96A64" w:rsidRPr="00D52F68">
        <w:t xml:space="preserve"> </w:t>
      </w:r>
      <w:r w:rsidR="00EC7866" w:rsidRPr="00D52F68">
        <w:t>help</w:t>
      </w:r>
      <w:r w:rsidR="00F96A64" w:rsidRPr="00D52F68">
        <w:t>s</w:t>
      </w:r>
      <w:r w:rsidR="00EC7866" w:rsidRPr="00D52F68">
        <w:t xml:space="preserve"> fund</w:t>
      </w:r>
      <w:r w:rsidR="009735FA" w:rsidRPr="00D52F68">
        <w:t xml:space="preserve"> AICIS’s</w:t>
      </w:r>
      <w:r w:rsidR="00EC7866" w:rsidRPr="00D52F68">
        <w:t xml:space="preserve"> ongoing resourcing requirements</w:t>
      </w:r>
      <w:r w:rsidR="00D52F68" w:rsidRPr="00983C40">
        <w:t>,</w:t>
      </w:r>
      <w:r w:rsidR="003E4604" w:rsidRPr="00D52F68">
        <w:t xml:space="preserve"> which are maintained to facilitate business continuity</w:t>
      </w:r>
      <w:r w:rsidR="00D52F68" w:rsidRPr="00983C40">
        <w:t xml:space="preserve"> and </w:t>
      </w:r>
      <w:r w:rsidR="00EC7866" w:rsidRPr="00D52F68">
        <w:t xml:space="preserve">allow the </w:t>
      </w:r>
      <w:r w:rsidR="00815B90" w:rsidRPr="00D52F68">
        <w:t xml:space="preserve">scheme </w:t>
      </w:r>
      <w:r w:rsidR="00EC7866" w:rsidRPr="00D52F68">
        <w:t>to operate sustainabl</w:t>
      </w:r>
      <w:r w:rsidR="00EE7BF5" w:rsidRPr="00D52F68">
        <w:t>y.</w:t>
      </w:r>
    </w:p>
    <w:p w14:paraId="2C1D5634" w14:textId="533FE5D7" w:rsidR="000A6027" w:rsidRPr="00BD6FCE" w:rsidRDefault="000A6027" w:rsidP="00821F10">
      <w:pPr>
        <w:suppressAutoHyphens/>
      </w:pPr>
      <w:r w:rsidRPr="00BD6FCE">
        <w:t xml:space="preserve">The AICIS </w:t>
      </w:r>
      <w:r w:rsidR="009735FA" w:rsidRPr="00BD6FCE">
        <w:t>r</w:t>
      </w:r>
      <w:r w:rsidRPr="00BD6FCE">
        <w:t>eserve is fully committed to 3 components:</w:t>
      </w:r>
    </w:p>
    <w:p w14:paraId="7F3C4C55" w14:textId="235EAFF9" w:rsidR="00EC7866" w:rsidRPr="00BD6FCE" w:rsidRDefault="00A10ECC" w:rsidP="00821F10">
      <w:pPr>
        <w:pStyle w:val="ListBullet"/>
        <w:suppressAutoHyphens/>
      </w:pPr>
      <w:r>
        <w:rPr>
          <w:b/>
          <w:bCs/>
        </w:rPr>
        <w:t xml:space="preserve">Capital </w:t>
      </w:r>
      <w:r w:rsidR="003B0DAD">
        <w:rPr>
          <w:b/>
          <w:bCs/>
        </w:rPr>
        <w:t>investments</w:t>
      </w:r>
      <w:r w:rsidR="003B0DAD" w:rsidRPr="00BD6FCE">
        <w:t xml:space="preserve"> </w:t>
      </w:r>
      <w:r w:rsidR="00EC7866" w:rsidRPr="00BD6FCE">
        <w:t>(</w:t>
      </w:r>
      <w:r w:rsidR="000D7AFB">
        <w:t>38</w:t>
      </w:r>
      <w:r w:rsidR="003D0A54" w:rsidRPr="00BD6FCE">
        <w:t>%)</w:t>
      </w:r>
      <w:r w:rsidR="003D0A54">
        <w:t xml:space="preserve"> –</w:t>
      </w:r>
      <w:r w:rsidR="006D024D">
        <w:t xml:space="preserve"> </w:t>
      </w:r>
      <w:r w:rsidR="00221029" w:rsidRPr="00221029">
        <w:t>funds set aside from the full recovery of government‑funded capital investment in the AICIS IT system</w:t>
      </w:r>
      <w:r w:rsidR="00F7249A">
        <w:t xml:space="preserve"> at establishment</w:t>
      </w:r>
      <w:r w:rsidR="00221029" w:rsidRPr="00221029">
        <w:t>, to support its future replacement</w:t>
      </w:r>
      <w:r w:rsidR="004B4116">
        <w:t>.</w:t>
      </w:r>
    </w:p>
    <w:p w14:paraId="474966CB" w14:textId="0291AB8B" w:rsidR="00EC7866" w:rsidRPr="00BD6FCE" w:rsidRDefault="00EC7866" w:rsidP="00821F10">
      <w:pPr>
        <w:pStyle w:val="ListBullet"/>
        <w:suppressAutoHyphens/>
      </w:pPr>
      <w:r w:rsidRPr="008C68C1">
        <w:rPr>
          <w:b/>
          <w:bCs/>
        </w:rPr>
        <w:t>Three months</w:t>
      </w:r>
      <w:r w:rsidR="00FA67E5">
        <w:rPr>
          <w:b/>
          <w:bCs/>
        </w:rPr>
        <w:t xml:space="preserve"> of</w:t>
      </w:r>
      <w:r w:rsidRPr="008C68C1">
        <w:rPr>
          <w:b/>
          <w:bCs/>
        </w:rPr>
        <w:t xml:space="preserve"> operating reserves</w:t>
      </w:r>
      <w:r w:rsidRPr="00BD6FCE">
        <w:t xml:space="preserve"> (</w:t>
      </w:r>
      <w:r w:rsidR="00A10ECC">
        <w:t>34</w:t>
      </w:r>
      <w:r w:rsidRPr="00BD6FCE">
        <w:t>%)</w:t>
      </w:r>
      <w:r w:rsidR="004B4116">
        <w:t>.</w:t>
      </w:r>
    </w:p>
    <w:p w14:paraId="2D06D844" w14:textId="68848A85" w:rsidR="00093D45" w:rsidRPr="00093D45" w:rsidRDefault="00EC7866" w:rsidP="00821F10">
      <w:pPr>
        <w:pStyle w:val="ListBullet"/>
        <w:suppressAutoHyphens/>
      </w:pPr>
      <w:r w:rsidRPr="008C68C1">
        <w:rPr>
          <w:b/>
          <w:bCs/>
        </w:rPr>
        <w:t>Employee entitlements</w:t>
      </w:r>
      <w:r w:rsidRPr="00BD6FCE">
        <w:t xml:space="preserve"> (</w:t>
      </w:r>
      <w:r w:rsidR="00A10ECC">
        <w:t>28</w:t>
      </w:r>
      <w:r w:rsidR="003D0A54" w:rsidRPr="00BD6FCE">
        <w:t>%)</w:t>
      </w:r>
      <w:r w:rsidR="003D0A54">
        <w:t xml:space="preserve"> –</w:t>
      </w:r>
      <w:r w:rsidR="007C5A1F">
        <w:t xml:space="preserve"> </w:t>
      </w:r>
      <w:r w:rsidR="00C76DB4">
        <w:t>funds</w:t>
      </w:r>
      <w:r w:rsidR="00AD4656">
        <w:t xml:space="preserve"> set</w:t>
      </w:r>
      <w:r w:rsidR="000516C6">
        <w:t xml:space="preserve"> aside</w:t>
      </w:r>
      <w:r w:rsidR="00A10ECC">
        <w:t xml:space="preserve"> </w:t>
      </w:r>
      <w:r w:rsidR="00DB4EBC">
        <w:t xml:space="preserve">for </w:t>
      </w:r>
      <w:r w:rsidRPr="00BD6FCE">
        <w:t>employee entitlements.</w:t>
      </w:r>
    </w:p>
    <w:p w14:paraId="558CF956" w14:textId="07CE343F" w:rsidR="00CF7CE0" w:rsidRDefault="008713DB" w:rsidP="00821F10">
      <w:pPr>
        <w:suppressAutoHyphens/>
      </w:pPr>
      <w:r w:rsidRPr="00704649">
        <w:t xml:space="preserve">In addition to these committed components, the special account currently holds </w:t>
      </w:r>
      <w:r w:rsidR="00772C33" w:rsidRPr="00704649">
        <w:t>surplus cash</w:t>
      </w:r>
      <w:r w:rsidRPr="00704649">
        <w:t xml:space="preserve"> arising from higher</w:t>
      </w:r>
      <w:r w:rsidR="00F25D00" w:rsidRPr="00704649">
        <w:t>-</w:t>
      </w:r>
      <w:r w:rsidRPr="00704649">
        <w:t>than</w:t>
      </w:r>
      <w:r w:rsidR="00F25D00" w:rsidRPr="00704649">
        <w:t>-</w:t>
      </w:r>
      <w:r w:rsidRPr="00704649">
        <w:t>forecast revenues in earlier years, particularly due to greater than anticipated number of higher</w:t>
      </w:r>
      <w:r w:rsidRPr="00704649">
        <w:noBreakHyphen/>
        <w:t>level registrants.</w:t>
      </w:r>
    </w:p>
    <w:p w14:paraId="7EE35835" w14:textId="2C5223C9" w:rsidR="00440229" w:rsidRPr="00440229" w:rsidRDefault="008713DB" w:rsidP="00821F10">
      <w:pPr>
        <w:suppressAutoHyphens/>
      </w:pPr>
      <w:r w:rsidRPr="005E2D62">
        <w:t>The one</w:t>
      </w:r>
      <w:r w:rsidR="00C92581">
        <w:t>-</w:t>
      </w:r>
      <w:r w:rsidRPr="005E2D62">
        <w:t>off 90</w:t>
      </w:r>
      <w:r w:rsidR="00704649">
        <w:t>%</w:t>
      </w:r>
      <w:r w:rsidRPr="005E2D62">
        <w:t xml:space="preserve"> levy reduction for the 2026–27 registration year is intended to return </w:t>
      </w:r>
      <w:r w:rsidR="0050340C">
        <w:t xml:space="preserve">the </w:t>
      </w:r>
      <w:r w:rsidRPr="005E2D62">
        <w:t xml:space="preserve">cash </w:t>
      </w:r>
      <w:r w:rsidR="0050340C">
        <w:t>balance</w:t>
      </w:r>
      <w:r w:rsidRPr="005E2D62">
        <w:t xml:space="preserve"> to target levels required for committed reserve purposes.</w:t>
      </w:r>
      <w:r w:rsidR="00CF7CE0">
        <w:t xml:space="preserve"> </w:t>
      </w:r>
      <w:r w:rsidR="00C55E54">
        <w:t xml:space="preserve">This is </w:t>
      </w:r>
      <w:r w:rsidR="00440229" w:rsidRPr="00440229">
        <w:t xml:space="preserve">expected to result </w:t>
      </w:r>
      <w:r w:rsidR="00403DD7">
        <w:t xml:space="preserve">in </w:t>
      </w:r>
      <w:r w:rsidR="00C55E54">
        <w:t>an</w:t>
      </w:r>
      <w:r w:rsidR="00440229" w:rsidRPr="00440229">
        <w:t xml:space="preserve"> operating loss of approximately $19.</w:t>
      </w:r>
      <w:r w:rsidR="007B4E05">
        <w:t>1</w:t>
      </w:r>
      <w:r w:rsidR="00A234F1">
        <w:t>5</w:t>
      </w:r>
      <w:r w:rsidR="00440229" w:rsidRPr="00440229">
        <w:t xml:space="preserve"> million</w:t>
      </w:r>
      <w:r w:rsidR="00C55E54">
        <w:t xml:space="preserve"> in 2026</w:t>
      </w:r>
      <w:r w:rsidR="00C92581">
        <w:t>–</w:t>
      </w:r>
      <w:r w:rsidR="00C55E54">
        <w:t>27</w:t>
      </w:r>
      <w:r w:rsidR="00440229" w:rsidRPr="00440229">
        <w:t xml:space="preserve">, reducing accumulated surplus cash reserves to target levels by </w:t>
      </w:r>
      <w:r w:rsidR="00C55E54">
        <w:t>2029</w:t>
      </w:r>
      <w:r w:rsidR="00C92581">
        <w:t>–</w:t>
      </w:r>
      <w:r w:rsidR="00C55E54">
        <w:t>30</w:t>
      </w:r>
      <w:r w:rsidR="00440229" w:rsidRPr="00440229">
        <w:t>, while allowing pricing to stabilise on an indexation</w:t>
      </w:r>
      <w:r w:rsidR="00440229" w:rsidRPr="00440229">
        <w:noBreakHyphen/>
        <w:t>only basis in subsequent years.</w:t>
      </w:r>
      <w:r w:rsidR="0050340C">
        <w:t xml:space="preserve"> </w:t>
      </w:r>
      <w:r w:rsidR="00997960">
        <w:t>The technical loss will have no effect of AICIS’s regulatory effort during 2026</w:t>
      </w:r>
      <w:r w:rsidR="00C92581">
        <w:t>–</w:t>
      </w:r>
      <w:r w:rsidR="00997960">
        <w:t>27.</w:t>
      </w:r>
    </w:p>
    <w:p w14:paraId="30FE6F70" w14:textId="6D941DAA" w:rsidR="00497AB0" w:rsidRDefault="00497AB0">
      <w:r>
        <w:br w:type="page"/>
      </w:r>
    </w:p>
    <w:p w14:paraId="5B50145D" w14:textId="4A76FD3B" w:rsidR="00EC7866" w:rsidRPr="00600265" w:rsidRDefault="00EC7866" w:rsidP="00821F10">
      <w:pPr>
        <w:pStyle w:val="Heading2"/>
        <w:numPr>
          <w:ilvl w:val="0"/>
          <w:numId w:val="0"/>
        </w:numPr>
        <w:suppressAutoHyphens/>
      </w:pPr>
      <w:bookmarkStart w:id="114" w:name="_Toc203375901"/>
      <w:bookmarkStart w:id="115" w:name="_Toc230872499"/>
      <w:r w:rsidRPr="00600265">
        <w:lastRenderedPageBreak/>
        <w:t>6.2</w:t>
      </w:r>
      <w:r w:rsidRPr="00600265">
        <w:tab/>
        <w:t xml:space="preserve">Financial </w:t>
      </w:r>
      <w:bookmarkEnd w:id="114"/>
      <w:r w:rsidR="00873411" w:rsidRPr="00600265">
        <w:t>outcomes</w:t>
      </w:r>
      <w:bookmarkEnd w:id="115"/>
    </w:p>
    <w:p w14:paraId="2D0F88E0" w14:textId="036DA14D" w:rsidR="002E174B" w:rsidRPr="00600265" w:rsidRDefault="00606DD7" w:rsidP="00821F10">
      <w:pPr>
        <w:suppressAutoHyphens/>
        <w:rPr>
          <w:b/>
          <w:bCs/>
          <w:color w:val="000000" w:themeColor="text1"/>
          <w:sz w:val="22"/>
          <w:szCs w:val="22"/>
          <w:lang w:val="en-US"/>
        </w:rPr>
      </w:pPr>
      <w:r w:rsidRPr="00600265">
        <w:t xml:space="preserve">Table </w:t>
      </w:r>
      <w:r w:rsidR="000E4925">
        <w:t>29</w:t>
      </w:r>
      <w:r w:rsidR="000E4925" w:rsidRPr="00600265">
        <w:t xml:space="preserve"> </w:t>
      </w:r>
      <w:r w:rsidRPr="00600265">
        <w:t xml:space="preserve">below </w:t>
      </w:r>
      <w:r w:rsidR="0063445E">
        <w:t>compares</w:t>
      </w:r>
      <w:r w:rsidRPr="00600265">
        <w:t xml:space="preserve"> the </w:t>
      </w:r>
      <w:r w:rsidR="00EC7866" w:rsidRPr="00600265">
        <w:t>financial</w:t>
      </w:r>
      <w:r w:rsidR="0063445E">
        <w:t xml:space="preserve"> estimates</w:t>
      </w:r>
      <w:r w:rsidR="00AF2B79">
        <w:t xml:space="preserve"> and</w:t>
      </w:r>
      <w:r w:rsidR="0063445E">
        <w:t xml:space="preserve"> actual</w:t>
      </w:r>
      <w:r w:rsidR="00EC7866" w:rsidRPr="00600265">
        <w:t xml:space="preserve">s for </w:t>
      </w:r>
      <w:r w:rsidR="003248EE" w:rsidRPr="00600265">
        <w:t>2022–23</w:t>
      </w:r>
      <w:r w:rsidR="00E66B67">
        <w:t xml:space="preserve"> through to </w:t>
      </w:r>
      <w:r w:rsidR="001C5AE9">
        <w:t>2025</w:t>
      </w:r>
      <w:r w:rsidR="003E5588">
        <w:t>–</w:t>
      </w:r>
      <w:r w:rsidR="001C5AE9">
        <w:t>26</w:t>
      </w:r>
      <w:r w:rsidR="00AF2B79">
        <w:t>.</w:t>
      </w:r>
    </w:p>
    <w:p w14:paraId="2D534287" w14:textId="18342003" w:rsidR="00EC7866" w:rsidRPr="00600265" w:rsidRDefault="00EC7866" w:rsidP="00821F10">
      <w:pPr>
        <w:pStyle w:val="TableTitle"/>
        <w:suppressAutoHyphens/>
      </w:pPr>
      <w:r w:rsidRPr="00600265">
        <w:t xml:space="preserve">Table </w:t>
      </w:r>
      <w:r w:rsidR="00833AEA" w:rsidRPr="00600265">
        <w:t>2</w:t>
      </w:r>
      <w:r w:rsidR="00833AEA">
        <w:t>9</w:t>
      </w:r>
      <w:r w:rsidR="00833AEA" w:rsidRPr="00600265">
        <w:t xml:space="preserve"> </w:t>
      </w:r>
      <w:r w:rsidRPr="00600265">
        <w:t xml:space="preserve">– Financial </w:t>
      </w:r>
      <w:r w:rsidR="00611B0A">
        <w:t>outcomes</w:t>
      </w:r>
      <w:r w:rsidR="235F7869" w:rsidRPr="00600265">
        <w:t xml:space="preserve"> ($’000)</w:t>
      </w:r>
    </w:p>
    <w:tbl>
      <w:tblPr>
        <w:tblStyle w:val="1"/>
        <w:tblW w:w="92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620" w:firstRow="1" w:lastRow="0" w:firstColumn="0" w:lastColumn="0" w:noHBand="1" w:noVBand="1"/>
      </w:tblPr>
      <w:tblGrid>
        <w:gridCol w:w="3267"/>
        <w:gridCol w:w="1702"/>
        <w:gridCol w:w="1415"/>
        <w:gridCol w:w="1417"/>
        <w:gridCol w:w="1426"/>
      </w:tblGrid>
      <w:tr w:rsidR="00AB19C1" w:rsidRPr="00600265" w14:paraId="701DFC5A" w14:textId="41F722CF" w:rsidTr="00983C40">
        <w:trPr>
          <w:trHeight w:val="508"/>
        </w:trPr>
        <w:tc>
          <w:tcPr>
            <w:tcW w:w="1770" w:type="pct"/>
            <w:shd w:val="clear" w:color="auto" w:fill="D9E5FD" w:themeFill="accent6"/>
            <w:vAlign w:val="center"/>
            <w:hideMark/>
          </w:tcPr>
          <w:p w14:paraId="6E2BFC86" w14:textId="32EE70E4" w:rsidR="00AB19C1" w:rsidRPr="001C5AE9" w:rsidRDefault="00AB19C1" w:rsidP="00821F10">
            <w:pPr>
              <w:suppressAutoHyphens/>
              <w:rPr>
                <w:b/>
                <w:bCs/>
              </w:rPr>
            </w:pPr>
            <w:r w:rsidRPr="001C5AE9">
              <w:rPr>
                <w:b/>
                <w:bCs/>
              </w:rPr>
              <w:t xml:space="preserve">Financial </w:t>
            </w:r>
            <w:r w:rsidR="00704649">
              <w:rPr>
                <w:b/>
                <w:bCs/>
              </w:rPr>
              <w:t>i</w:t>
            </w:r>
            <w:r w:rsidRPr="001C5AE9">
              <w:rPr>
                <w:b/>
                <w:bCs/>
              </w:rPr>
              <w:t>tem</w:t>
            </w:r>
          </w:p>
        </w:tc>
        <w:tc>
          <w:tcPr>
            <w:tcW w:w="922" w:type="pct"/>
            <w:shd w:val="clear" w:color="auto" w:fill="D9E5FD" w:themeFill="accent6"/>
            <w:vAlign w:val="center"/>
            <w:hideMark/>
          </w:tcPr>
          <w:p w14:paraId="58A3BF2E" w14:textId="6B57F6CE" w:rsidR="00AB19C1" w:rsidRPr="001C5AE9" w:rsidRDefault="00AB19C1" w:rsidP="00821F10">
            <w:pPr>
              <w:suppressAutoHyphens/>
              <w:jc w:val="right"/>
              <w:rPr>
                <w:b/>
                <w:bCs/>
              </w:rPr>
            </w:pPr>
            <w:r w:rsidRPr="001C5AE9">
              <w:rPr>
                <w:b/>
                <w:bCs/>
              </w:rPr>
              <w:t>2022–23</w:t>
            </w:r>
          </w:p>
        </w:tc>
        <w:tc>
          <w:tcPr>
            <w:tcW w:w="767" w:type="pct"/>
            <w:shd w:val="clear" w:color="auto" w:fill="D9E5FD" w:themeFill="accent6"/>
            <w:vAlign w:val="center"/>
          </w:tcPr>
          <w:p w14:paraId="1CEA3436" w14:textId="5A835FED" w:rsidR="00AB19C1" w:rsidRPr="001C5AE9" w:rsidRDefault="00AB19C1" w:rsidP="00821F10">
            <w:pPr>
              <w:suppressAutoHyphens/>
              <w:jc w:val="right"/>
              <w:rPr>
                <w:b/>
                <w:bCs/>
              </w:rPr>
            </w:pPr>
            <w:r w:rsidRPr="001C5AE9">
              <w:rPr>
                <w:b/>
                <w:bCs/>
              </w:rPr>
              <w:t>2023–24</w:t>
            </w:r>
          </w:p>
        </w:tc>
        <w:tc>
          <w:tcPr>
            <w:tcW w:w="768" w:type="pct"/>
            <w:shd w:val="clear" w:color="auto" w:fill="D9E5FD" w:themeFill="accent6"/>
            <w:vAlign w:val="center"/>
          </w:tcPr>
          <w:p w14:paraId="5FE1AFB1" w14:textId="7A41492D" w:rsidR="00AB19C1" w:rsidRPr="001C5AE9" w:rsidRDefault="00AB19C1" w:rsidP="00821F10">
            <w:pPr>
              <w:suppressAutoHyphens/>
              <w:jc w:val="right"/>
              <w:rPr>
                <w:b/>
                <w:bCs/>
              </w:rPr>
            </w:pPr>
            <w:r w:rsidRPr="001C5AE9">
              <w:rPr>
                <w:b/>
                <w:bCs/>
              </w:rPr>
              <w:t>2024–25</w:t>
            </w:r>
          </w:p>
        </w:tc>
        <w:tc>
          <w:tcPr>
            <w:tcW w:w="773" w:type="pct"/>
            <w:shd w:val="clear" w:color="auto" w:fill="D9E5FD" w:themeFill="accent6"/>
            <w:vAlign w:val="center"/>
          </w:tcPr>
          <w:p w14:paraId="40FF38BD" w14:textId="52859AE1" w:rsidR="00AB19C1" w:rsidRPr="001C5AE9" w:rsidRDefault="00AB19C1" w:rsidP="00821F10">
            <w:pPr>
              <w:suppressAutoHyphens/>
              <w:jc w:val="right"/>
              <w:rPr>
                <w:b/>
                <w:bCs/>
              </w:rPr>
            </w:pPr>
            <w:r w:rsidRPr="001C5AE9">
              <w:rPr>
                <w:b/>
                <w:bCs/>
              </w:rPr>
              <w:t>2025–26</w:t>
            </w:r>
          </w:p>
        </w:tc>
      </w:tr>
      <w:tr w:rsidR="000D0D74" w:rsidRPr="00600265" w14:paraId="118AE8C5" w14:textId="6DC5E7FB" w:rsidTr="00704649">
        <w:trPr>
          <w:trHeight w:val="508"/>
        </w:trPr>
        <w:tc>
          <w:tcPr>
            <w:tcW w:w="5000" w:type="pct"/>
            <w:gridSpan w:val="5"/>
            <w:shd w:val="clear" w:color="auto" w:fill="F2F4F8" w:themeFill="background1"/>
            <w:vAlign w:val="center"/>
          </w:tcPr>
          <w:p w14:paraId="5C618862" w14:textId="31538E96" w:rsidR="000D0D74" w:rsidRPr="00600265" w:rsidRDefault="000D0D74" w:rsidP="00704649">
            <w:pPr>
              <w:suppressAutoHyphens/>
            </w:pPr>
            <w:r w:rsidRPr="004765A8">
              <w:rPr>
                <w:b/>
                <w:bCs/>
              </w:rPr>
              <w:t>Estimates</w:t>
            </w:r>
          </w:p>
        </w:tc>
      </w:tr>
      <w:tr w:rsidR="00AB19C1" w:rsidRPr="00600265" w14:paraId="4942375A" w14:textId="5281A76C" w:rsidTr="000D0D74">
        <w:trPr>
          <w:trHeight w:val="508"/>
        </w:trPr>
        <w:tc>
          <w:tcPr>
            <w:tcW w:w="1770" w:type="pct"/>
            <w:vAlign w:val="center"/>
            <w:hideMark/>
          </w:tcPr>
          <w:p w14:paraId="1910841E" w14:textId="77777777" w:rsidR="00AB19C1" w:rsidRPr="00600265" w:rsidRDefault="00AB19C1" w:rsidP="00821F10">
            <w:pPr>
              <w:suppressAutoHyphens/>
            </w:pPr>
            <w:r w:rsidRPr="00600265">
              <w:t>Revenue = W</w:t>
            </w:r>
          </w:p>
        </w:tc>
        <w:tc>
          <w:tcPr>
            <w:tcW w:w="922" w:type="pct"/>
          </w:tcPr>
          <w:p w14:paraId="5A8AF307" w14:textId="2B5F2D8F" w:rsidR="00AB19C1" w:rsidRPr="00600265" w:rsidRDefault="00AB19C1" w:rsidP="00821F10">
            <w:pPr>
              <w:suppressAutoHyphens/>
              <w:jc w:val="right"/>
            </w:pPr>
            <w:r w:rsidRPr="00600265">
              <w:t>22,016</w:t>
            </w:r>
          </w:p>
        </w:tc>
        <w:tc>
          <w:tcPr>
            <w:tcW w:w="767" w:type="pct"/>
          </w:tcPr>
          <w:p w14:paraId="1F9A3121" w14:textId="5150EA16" w:rsidR="00AB19C1" w:rsidRPr="00600265" w:rsidRDefault="00AB19C1" w:rsidP="00821F10">
            <w:pPr>
              <w:suppressAutoHyphens/>
              <w:jc w:val="right"/>
            </w:pPr>
            <w:r w:rsidRPr="00600265">
              <w:t>20,880</w:t>
            </w:r>
          </w:p>
        </w:tc>
        <w:tc>
          <w:tcPr>
            <w:tcW w:w="768" w:type="pct"/>
          </w:tcPr>
          <w:p w14:paraId="795B93CE" w14:textId="0C18F4E5" w:rsidR="00AB19C1" w:rsidRPr="00600265" w:rsidRDefault="00AB19C1" w:rsidP="00821F10">
            <w:pPr>
              <w:suppressAutoHyphens/>
              <w:jc w:val="right"/>
            </w:pPr>
            <w:r w:rsidRPr="00600265">
              <w:t>20,759</w:t>
            </w:r>
          </w:p>
        </w:tc>
        <w:tc>
          <w:tcPr>
            <w:tcW w:w="773" w:type="pct"/>
          </w:tcPr>
          <w:p w14:paraId="5300CCB9" w14:textId="14D279E5" w:rsidR="00AB19C1" w:rsidRPr="00600265" w:rsidRDefault="008C263E" w:rsidP="00821F10">
            <w:pPr>
              <w:suppressAutoHyphens/>
              <w:jc w:val="right"/>
            </w:pPr>
            <w:r>
              <w:t>20,535</w:t>
            </w:r>
          </w:p>
        </w:tc>
      </w:tr>
      <w:tr w:rsidR="00AB19C1" w:rsidRPr="00600265" w14:paraId="13E923DC" w14:textId="0E9BAAAF" w:rsidTr="000D0D74">
        <w:trPr>
          <w:trHeight w:val="508"/>
        </w:trPr>
        <w:tc>
          <w:tcPr>
            <w:tcW w:w="1770" w:type="pct"/>
            <w:vAlign w:val="center"/>
          </w:tcPr>
          <w:p w14:paraId="0C5258BB" w14:textId="7550174B" w:rsidR="00AB19C1" w:rsidRPr="00600265" w:rsidRDefault="00AB19C1" w:rsidP="00821F10">
            <w:pPr>
              <w:suppressAutoHyphens/>
            </w:pPr>
            <w:r w:rsidRPr="00600265">
              <w:t xml:space="preserve">Government appropriation </w:t>
            </w:r>
            <w:r w:rsidR="00105FA7">
              <w:t>–</w:t>
            </w:r>
            <w:r w:rsidRPr="00600265">
              <w:t xml:space="preserve"> interest equivalency payment = X</w:t>
            </w:r>
          </w:p>
        </w:tc>
        <w:tc>
          <w:tcPr>
            <w:tcW w:w="922" w:type="pct"/>
          </w:tcPr>
          <w:p w14:paraId="25476BF2" w14:textId="0003823C" w:rsidR="00AB19C1" w:rsidRPr="00600265" w:rsidRDefault="00AB19C1" w:rsidP="00821F10">
            <w:pPr>
              <w:suppressAutoHyphens/>
              <w:jc w:val="right"/>
            </w:pPr>
            <w:r w:rsidRPr="00600265">
              <w:t>34</w:t>
            </w:r>
          </w:p>
        </w:tc>
        <w:tc>
          <w:tcPr>
            <w:tcW w:w="767" w:type="pct"/>
          </w:tcPr>
          <w:p w14:paraId="4004EEBE" w14:textId="058E8B92" w:rsidR="00AB19C1" w:rsidRPr="00600265" w:rsidRDefault="00AB19C1" w:rsidP="00821F10">
            <w:pPr>
              <w:suppressAutoHyphens/>
              <w:jc w:val="right"/>
            </w:pPr>
            <w:r w:rsidRPr="00600265">
              <w:t>753</w:t>
            </w:r>
          </w:p>
        </w:tc>
        <w:tc>
          <w:tcPr>
            <w:tcW w:w="768" w:type="pct"/>
          </w:tcPr>
          <w:p w14:paraId="1847C1F9" w14:textId="30EB2EE6" w:rsidR="00AB19C1" w:rsidRPr="00600265" w:rsidRDefault="00AB19C1" w:rsidP="00821F10">
            <w:pPr>
              <w:suppressAutoHyphens/>
              <w:jc w:val="right"/>
            </w:pPr>
            <w:r w:rsidRPr="00600265">
              <w:t>1,802</w:t>
            </w:r>
          </w:p>
        </w:tc>
        <w:tc>
          <w:tcPr>
            <w:tcW w:w="773" w:type="pct"/>
          </w:tcPr>
          <w:p w14:paraId="04EFBFB0" w14:textId="67ED6AA3" w:rsidR="00AB19C1" w:rsidRPr="00600265" w:rsidRDefault="007C130C" w:rsidP="00821F10">
            <w:pPr>
              <w:suppressAutoHyphens/>
              <w:jc w:val="right"/>
            </w:pPr>
            <w:r>
              <w:t>1936</w:t>
            </w:r>
          </w:p>
        </w:tc>
      </w:tr>
      <w:tr w:rsidR="00AB19C1" w:rsidRPr="00600265" w14:paraId="58ADB59C" w14:textId="6F825BF1" w:rsidTr="000D0D74">
        <w:trPr>
          <w:trHeight w:val="508"/>
        </w:trPr>
        <w:tc>
          <w:tcPr>
            <w:tcW w:w="1770" w:type="pct"/>
            <w:vAlign w:val="center"/>
            <w:hideMark/>
          </w:tcPr>
          <w:p w14:paraId="72115D73" w14:textId="77777777" w:rsidR="00AB19C1" w:rsidRPr="00600265" w:rsidRDefault="00AB19C1" w:rsidP="00821F10">
            <w:pPr>
              <w:suppressAutoHyphens/>
            </w:pPr>
            <w:r w:rsidRPr="00600265">
              <w:t>Expenses = Y</w:t>
            </w:r>
          </w:p>
        </w:tc>
        <w:tc>
          <w:tcPr>
            <w:tcW w:w="922" w:type="pct"/>
          </w:tcPr>
          <w:p w14:paraId="3512D02D" w14:textId="654A3E7B" w:rsidR="00AB19C1" w:rsidRPr="00600265" w:rsidRDefault="00AB19C1" w:rsidP="00821F10">
            <w:pPr>
              <w:suppressAutoHyphens/>
              <w:jc w:val="right"/>
            </w:pPr>
            <w:r w:rsidRPr="00600265">
              <w:t>22,488</w:t>
            </w:r>
          </w:p>
        </w:tc>
        <w:tc>
          <w:tcPr>
            <w:tcW w:w="767" w:type="pct"/>
          </w:tcPr>
          <w:p w14:paraId="2DC92A36" w14:textId="1C96D7F4" w:rsidR="00AB19C1" w:rsidRPr="00600265" w:rsidRDefault="00AB19C1" w:rsidP="00821F10">
            <w:pPr>
              <w:suppressAutoHyphens/>
              <w:jc w:val="right"/>
            </w:pPr>
            <w:r w:rsidRPr="00600265">
              <w:t>21,628</w:t>
            </w:r>
          </w:p>
        </w:tc>
        <w:tc>
          <w:tcPr>
            <w:tcW w:w="768" w:type="pct"/>
          </w:tcPr>
          <w:p w14:paraId="1965279F" w14:textId="4CB0328C" w:rsidR="00AB19C1" w:rsidRPr="00600265" w:rsidRDefault="00AB19C1" w:rsidP="00821F10">
            <w:pPr>
              <w:suppressAutoHyphens/>
              <w:jc w:val="right"/>
            </w:pPr>
            <w:r w:rsidRPr="00600265">
              <w:t>22,135</w:t>
            </w:r>
          </w:p>
        </w:tc>
        <w:tc>
          <w:tcPr>
            <w:tcW w:w="773" w:type="pct"/>
          </w:tcPr>
          <w:p w14:paraId="770E1719" w14:textId="489CCF33" w:rsidR="00AB19C1" w:rsidRPr="00600265" w:rsidRDefault="000918EB" w:rsidP="00821F10">
            <w:pPr>
              <w:suppressAutoHyphens/>
              <w:jc w:val="right"/>
            </w:pPr>
            <w:r>
              <w:t>22,90</w:t>
            </w:r>
            <w:r w:rsidR="0080558E">
              <w:t>5</w:t>
            </w:r>
          </w:p>
        </w:tc>
      </w:tr>
      <w:tr w:rsidR="00AB19C1" w:rsidRPr="00600265" w14:paraId="4DF1C727" w14:textId="4EE70C7F" w:rsidTr="000D0D74">
        <w:trPr>
          <w:trHeight w:val="508"/>
        </w:trPr>
        <w:tc>
          <w:tcPr>
            <w:tcW w:w="1770" w:type="pct"/>
            <w:vAlign w:val="center"/>
            <w:hideMark/>
          </w:tcPr>
          <w:p w14:paraId="1B1CFA04" w14:textId="77777777" w:rsidR="00AB19C1" w:rsidRPr="00600265" w:rsidRDefault="00AB19C1" w:rsidP="00821F10">
            <w:pPr>
              <w:suppressAutoHyphens/>
            </w:pPr>
            <w:r w:rsidRPr="00600265">
              <w:t>Balance = (W+X) – Y</w:t>
            </w:r>
          </w:p>
        </w:tc>
        <w:tc>
          <w:tcPr>
            <w:tcW w:w="922" w:type="pct"/>
          </w:tcPr>
          <w:p w14:paraId="1D8277EB" w14:textId="3484A2C3" w:rsidR="00AB19C1" w:rsidRPr="00600265" w:rsidRDefault="00AB19C1" w:rsidP="00821F10">
            <w:pPr>
              <w:suppressAutoHyphens/>
              <w:jc w:val="right"/>
            </w:pPr>
            <w:r w:rsidRPr="00600265">
              <w:t>-</w:t>
            </w:r>
            <w:r w:rsidR="009370B6">
              <w:t xml:space="preserve"> </w:t>
            </w:r>
            <w:r w:rsidRPr="00600265">
              <w:t>438</w:t>
            </w:r>
          </w:p>
        </w:tc>
        <w:tc>
          <w:tcPr>
            <w:tcW w:w="767" w:type="pct"/>
          </w:tcPr>
          <w:p w14:paraId="313F391B" w14:textId="6687E101" w:rsidR="00AB19C1" w:rsidRPr="00600265" w:rsidRDefault="00AB19C1" w:rsidP="00821F10">
            <w:pPr>
              <w:suppressAutoHyphens/>
              <w:jc w:val="right"/>
            </w:pPr>
            <w:r w:rsidRPr="00600265">
              <w:t>5</w:t>
            </w:r>
          </w:p>
        </w:tc>
        <w:tc>
          <w:tcPr>
            <w:tcW w:w="768" w:type="pct"/>
          </w:tcPr>
          <w:p w14:paraId="617E8644" w14:textId="538DAF3E" w:rsidR="00AB19C1" w:rsidRPr="00600265" w:rsidRDefault="00AB19C1" w:rsidP="00821F10">
            <w:pPr>
              <w:suppressAutoHyphens/>
              <w:jc w:val="right"/>
            </w:pPr>
            <w:r w:rsidRPr="00600265">
              <w:t>426</w:t>
            </w:r>
          </w:p>
        </w:tc>
        <w:tc>
          <w:tcPr>
            <w:tcW w:w="773" w:type="pct"/>
          </w:tcPr>
          <w:p w14:paraId="10D747DF" w14:textId="399C4C36" w:rsidR="00AB19C1" w:rsidRPr="00600265" w:rsidRDefault="00FC6C9C" w:rsidP="00821F10">
            <w:pPr>
              <w:suppressAutoHyphens/>
              <w:jc w:val="right"/>
            </w:pPr>
            <w:r>
              <w:t>-</w:t>
            </w:r>
            <w:r w:rsidR="009370B6">
              <w:t xml:space="preserve"> </w:t>
            </w:r>
            <w:r>
              <w:t>434</w:t>
            </w:r>
          </w:p>
        </w:tc>
      </w:tr>
      <w:tr w:rsidR="000D0D74" w:rsidRPr="00600265" w14:paraId="6434B9B0" w14:textId="53341C3F" w:rsidTr="000D0D74">
        <w:trPr>
          <w:trHeight w:val="508"/>
        </w:trPr>
        <w:tc>
          <w:tcPr>
            <w:tcW w:w="5000" w:type="pct"/>
            <w:gridSpan w:val="5"/>
            <w:shd w:val="clear" w:color="auto" w:fill="F2F4F8" w:themeFill="background1"/>
            <w:vAlign w:val="center"/>
          </w:tcPr>
          <w:p w14:paraId="112C8A83" w14:textId="617242A5" w:rsidR="000D0D74" w:rsidRPr="00600265" w:rsidRDefault="000D0D74" w:rsidP="00821F10">
            <w:pPr>
              <w:suppressAutoHyphens/>
            </w:pPr>
            <w:r w:rsidRPr="004765A8">
              <w:rPr>
                <w:b/>
                <w:bCs/>
              </w:rPr>
              <w:t>Actuals</w:t>
            </w:r>
          </w:p>
        </w:tc>
      </w:tr>
      <w:tr w:rsidR="00AB19C1" w:rsidRPr="00600265" w14:paraId="6121904F" w14:textId="62CD92D6" w:rsidTr="000D0D74">
        <w:trPr>
          <w:trHeight w:val="508"/>
        </w:trPr>
        <w:tc>
          <w:tcPr>
            <w:tcW w:w="1770" w:type="pct"/>
            <w:vAlign w:val="center"/>
          </w:tcPr>
          <w:p w14:paraId="55C485DA" w14:textId="77777777" w:rsidR="00AB19C1" w:rsidRPr="00600265" w:rsidRDefault="00AB19C1" w:rsidP="00821F10">
            <w:pPr>
              <w:suppressAutoHyphens/>
            </w:pPr>
            <w:r w:rsidRPr="00600265">
              <w:t>Revenue = W</w:t>
            </w:r>
          </w:p>
        </w:tc>
        <w:tc>
          <w:tcPr>
            <w:tcW w:w="922" w:type="pct"/>
          </w:tcPr>
          <w:p w14:paraId="6908D871" w14:textId="59E713D6" w:rsidR="00AB19C1" w:rsidRPr="00600265" w:rsidRDefault="00AB19C1" w:rsidP="00821F10">
            <w:pPr>
              <w:suppressAutoHyphens/>
              <w:jc w:val="right"/>
            </w:pPr>
            <w:r w:rsidRPr="00600265">
              <w:t>24,323</w:t>
            </w:r>
          </w:p>
        </w:tc>
        <w:tc>
          <w:tcPr>
            <w:tcW w:w="767" w:type="pct"/>
          </w:tcPr>
          <w:p w14:paraId="13645C04" w14:textId="71C9B883" w:rsidR="00AB19C1" w:rsidRPr="00600265" w:rsidRDefault="00AB19C1" w:rsidP="00821F10">
            <w:pPr>
              <w:suppressAutoHyphens/>
              <w:jc w:val="right"/>
            </w:pPr>
            <w:r w:rsidRPr="00600265">
              <w:t>23,091</w:t>
            </w:r>
          </w:p>
        </w:tc>
        <w:tc>
          <w:tcPr>
            <w:tcW w:w="768" w:type="pct"/>
          </w:tcPr>
          <w:p w14:paraId="0C2ACDB0" w14:textId="68E14151" w:rsidR="00AB19C1" w:rsidRPr="00600265" w:rsidRDefault="00AB19C1" w:rsidP="00821F10">
            <w:pPr>
              <w:suppressAutoHyphens/>
              <w:jc w:val="right"/>
            </w:pPr>
            <w:r w:rsidRPr="00600265">
              <w:t>21,128</w:t>
            </w:r>
          </w:p>
        </w:tc>
        <w:tc>
          <w:tcPr>
            <w:tcW w:w="773" w:type="pct"/>
          </w:tcPr>
          <w:p w14:paraId="03870BD7" w14:textId="2D9CC924" w:rsidR="00AB19C1" w:rsidRPr="00600265" w:rsidRDefault="003F277E" w:rsidP="00821F10">
            <w:pPr>
              <w:suppressAutoHyphens/>
              <w:jc w:val="right"/>
            </w:pPr>
            <w:r>
              <w:t>TBC</w:t>
            </w:r>
          </w:p>
        </w:tc>
      </w:tr>
      <w:tr w:rsidR="00AB19C1" w:rsidRPr="00600265" w14:paraId="5578E6C7" w14:textId="11047BE3" w:rsidTr="000D0D74">
        <w:trPr>
          <w:trHeight w:val="508"/>
        </w:trPr>
        <w:tc>
          <w:tcPr>
            <w:tcW w:w="1770" w:type="pct"/>
            <w:vAlign w:val="center"/>
          </w:tcPr>
          <w:p w14:paraId="5FAA0974" w14:textId="1C9A8B57" w:rsidR="00AB19C1" w:rsidRPr="00600265" w:rsidRDefault="00AB19C1" w:rsidP="00821F10">
            <w:pPr>
              <w:suppressAutoHyphens/>
            </w:pPr>
            <w:r w:rsidRPr="00600265">
              <w:t xml:space="preserve">Government appropriation </w:t>
            </w:r>
            <w:r w:rsidR="00105FA7">
              <w:t>–</w:t>
            </w:r>
            <w:r w:rsidR="00105FA7" w:rsidRPr="00600265">
              <w:t xml:space="preserve"> </w:t>
            </w:r>
            <w:r w:rsidRPr="00600265">
              <w:t>interest equivalency payment = X</w:t>
            </w:r>
          </w:p>
        </w:tc>
        <w:tc>
          <w:tcPr>
            <w:tcW w:w="922" w:type="pct"/>
          </w:tcPr>
          <w:p w14:paraId="50661437" w14:textId="15D65720" w:rsidR="00AB19C1" w:rsidRPr="00600265" w:rsidRDefault="00AB19C1" w:rsidP="00821F10">
            <w:pPr>
              <w:suppressAutoHyphens/>
              <w:jc w:val="right"/>
            </w:pPr>
            <w:r w:rsidRPr="00600265">
              <w:t>34</w:t>
            </w:r>
          </w:p>
        </w:tc>
        <w:tc>
          <w:tcPr>
            <w:tcW w:w="767" w:type="pct"/>
          </w:tcPr>
          <w:p w14:paraId="7722566C" w14:textId="263CAA0A" w:rsidR="00AB19C1" w:rsidRPr="00600265" w:rsidRDefault="00AB19C1" w:rsidP="00821F10">
            <w:pPr>
              <w:suppressAutoHyphens/>
              <w:jc w:val="right"/>
            </w:pPr>
            <w:r w:rsidRPr="00600265">
              <w:t>760</w:t>
            </w:r>
          </w:p>
        </w:tc>
        <w:tc>
          <w:tcPr>
            <w:tcW w:w="768" w:type="pct"/>
          </w:tcPr>
          <w:p w14:paraId="7B5A6245" w14:textId="5349128C" w:rsidR="00AB19C1" w:rsidRPr="00600265" w:rsidRDefault="00AB19C1" w:rsidP="00821F10">
            <w:pPr>
              <w:suppressAutoHyphens/>
              <w:jc w:val="right"/>
            </w:pPr>
            <w:r w:rsidRPr="00600265">
              <w:t>1,802</w:t>
            </w:r>
          </w:p>
        </w:tc>
        <w:tc>
          <w:tcPr>
            <w:tcW w:w="773" w:type="pct"/>
          </w:tcPr>
          <w:p w14:paraId="74115CAC" w14:textId="029B346B" w:rsidR="00AB19C1" w:rsidRPr="00600265" w:rsidRDefault="003F277E" w:rsidP="00821F10">
            <w:pPr>
              <w:suppressAutoHyphens/>
              <w:jc w:val="right"/>
            </w:pPr>
            <w:r>
              <w:t>TBC</w:t>
            </w:r>
          </w:p>
        </w:tc>
      </w:tr>
      <w:tr w:rsidR="00AB19C1" w:rsidRPr="00600265" w14:paraId="1690D545" w14:textId="13BF7A67" w:rsidTr="000D0D74">
        <w:trPr>
          <w:trHeight w:val="508"/>
        </w:trPr>
        <w:tc>
          <w:tcPr>
            <w:tcW w:w="1770" w:type="pct"/>
            <w:vAlign w:val="center"/>
          </w:tcPr>
          <w:p w14:paraId="1A3A47EC" w14:textId="77777777" w:rsidR="00AB19C1" w:rsidRPr="00600265" w:rsidRDefault="00AB19C1" w:rsidP="00821F10">
            <w:pPr>
              <w:suppressAutoHyphens/>
            </w:pPr>
            <w:r w:rsidRPr="00600265">
              <w:t>Expenses = Y</w:t>
            </w:r>
          </w:p>
        </w:tc>
        <w:tc>
          <w:tcPr>
            <w:tcW w:w="922" w:type="pct"/>
          </w:tcPr>
          <w:p w14:paraId="36716774" w14:textId="3EFC324B" w:rsidR="00AB19C1" w:rsidRPr="00600265" w:rsidRDefault="00AB19C1" w:rsidP="00821F10">
            <w:pPr>
              <w:suppressAutoHyphens/>
              <w:jc w:val="right"/>
            </w:pPr>
            <w:r w:rsidRPr="00600265">
              <w:t>21,650</w:t>
            </w:r>
          </w:p>
        </w:tc>
        <w:tc>
          <w:tcPr>
            <w:tcW w:w="767" w:type="pct"/>
          </w:tcPr>
          <w:p w14:paraId="379A9393" w14:textId="53D5BE17" w:rsidR="00AB19C1" w:rsidRPr="00600265" w:rsidRDefault="00AB19C1" w:rsidP="00821F10">
            <w:pPr>
              <w:suppressAutoHyphens/>
              <w:jc w:val="right"/>
            </w:pPr>
            <w:r w:rsidRPr="00600265">
              <w:t>24,069</w:t>
            </w:r>
          </w:p>
        </w:tc>
        <w:tc>
          <w:tcPr>
            <w:tcW w:w="768" w:type="pct"/>
          </w:tcPr>
          <w:p w14:paraId="401C3E5A" w14:textId="11D34915" w:rsidR="00AB19C1" w:rsidRPr="00600265" w:rsidRDefault="00AB19C1" w:rsidP="00821F10">
            <w:pPr>
              <w:suppressAutoHyphens/>
              <w:jc w:val="right"/>
            </w:pPr>
            <w:r w:rsidRPr="00600265">
              <w:t>28,674</w:t>
            </w:r>
            <w:r w:rsidR="00A11450" w:rsidRPr="00596CF2">
              <w:rPr>
                <w:rStyle w:val="FootnoteReference"/>
                <w:rFonts w:ascii="Segoe UI" w:eastAsia="Times New Roman" w:hAnsi="Segoe UI"/>
                <w:color w:val="auto"/>
                <w:szCs w:val="20"/>
              </w:rPr>
              <w:fldChar w:fldCharType="begin"/>
            </w:r>
            <w:r w:rsidR="00A11450" w:rsidRPr="00596CF2">
              <w:rPr>
                <w:rStyle w:val="FootnoteReference"/>
                <w:rFonts w:ascii="Segoe UI" w:eastAsia="Times New Roman" w:hAnsi="Segoe UI"/>
                <w:color w:val="auto"/>
                <w:szCs w:val="20"/>
              </w:rPr>
              <w:instrText xml:space="preserve"> NOTEREF _Ref230703351 \h </w:instrText>
            </w:r>
            <w:r w:rsidR="00C32395" w:rsidRPr="00596CF2">
              <w:rPr>
                <w:rStyle w:val="FootnoteReference"/>
                <w:rFonts w:ascii="Segoe UI" w:eastAsia="Times New Roman" w:hAnsi="Segoe UI"/>
                <w:color w:val="auto"/>
                <w:szCs w:val="20"/>
              </w:rPr>
              <w:instrText xml:space="preserve"> \* MERGEFORMAT </w:instrText>
            </w:r>
            <w:r w:rsidR="00A11450" w:rsidRPr="00596CF2">
              <w:rPr>
                <w:rStyle w:val="FootnoteReference"/>
                <w:rFonts w:ascii="Segoe UI" w:eastAsia="Times New Roman" w:hAnsi="Segoe UI"/>
                <w:color w:val="auto"/>
                <w:szCs w:val="20"/>
              </w:rPr>
            </w:r>
            <w:r w:rsidR="00A11450" w:rsidRPr="00596CF2">
              <w:rPr>
                <w:rStyle w:val="FootnoteReference"/>
                <w:rFonts w:ascii="Segoe UI" w:eastAsia="Times New Roman" w:hAnsi="Segoe UI"/>
                <w:color w:val="auto"/>
                <w:szCs w:val="20"/>
                <w:lang w:eastAsia="en-US"/>
              </w:rPr>
              <w:fldChar w:fldCharType="separate"/>
            </w:r>
            <w:r w:rsidR="00A11450" w:rsidRPr="00596CF2">
              <w:rPr>
                <w:rStyle w:val="FootnoteReference"/>
                <w:rFonts w:ascii="Segoe UI" w:eastAsia="Times New Roman" w:hAnsi="Segoe UI"/>
                <w:color w:val="auto"/>
                <w:szCs w:val="20"/>
              </w:rPr>
              <w:t>4</w:t>
            </w:r>
            <w:r w:rsidR="00A11450" w:rsidRPr="00596CF2">
              <w:rPr>
                <w:rStyle w:val="FootnoteReference"/>
                <w:rFonts w:ascii="Segoe UI" w:eastAsia="Times New Roman" w:hAnsi="Segoe UI"/>
                <w:color w:val="auto"/>
                <w:szCs w:val="20"/>
              </w:rPr>
              <w:fldChar w:fldCharType="end"/>
            </w:r>
          </w:p>
        </w:tc>
        <w:tc>
          <w:tcPr>
            <w:tcW w:w="773" w:type="pct"/>
          </w:tcPr>
          <w:p w14:paraId="33C778CB" w14:textId="6751C24B" w:rsidR="00AB19C1" w:rsidRPr="00600265" w:rsidRDefault="003F277E" w:rsidP="00821F10">
            <w:pPr>
              <w:suppressAutoHyphens/>
              <w:jc w:val="right"/>
            </w:pPr>
            <w:r>
              <w:t>TBC</w:t>
            </w:r>
          </w:p>
        </w:tc>
      </w:tr>
      <w:tr w:rsidR="00AB19C1" w:rsidRPr="00600265" w14:paraId="1DBE7C89" w14:textId="6CA4B69D" w:rsidTr="000D0D74">
        <w:trPr>
          <w:trHeight w:val="508"/>
        </w:trPr>
        <w:tc>
          <w:tcPr>
            <w:tcW w:w="1770" w:type="pct"/>
            <w:vAlign w:val="center"/>
          </w:tcPr>
          <w:p w14:paraId="4D5271FC" w14:textId="77777777" w:rsidR="00AB19C1" w:rsidRPr="00600265" w:rsidRDefault="00AB19C1" w:rsidP="00821F10">
            <w:pPr>
              <w:suppressAutoHyphens/>
            </w:pPr>
            <w:r w:rsidRPr="00600265">
              <w:t>Balance = (W+X) – Y</w:t>
            </w:r>
          </w:p>
        </w:tc>
        <w:tc>
          <w:tcPr>
            <w:tcW w:w="922" w:type="pct"/>
          </w:tcPr>
          <w:p w14:paraId="644D2E9B" w14:textId="157E7F81" w:rsidR="00AB19C1" w:rsidRPr="00600265" w:rsidRDefault="00AB19C1" w:rsidP="00821F10">
            <w:pPr>
              <w:suppressAutoHyphens/>
              <w:jc w:val="right"/>
            </w:pPr>
            <w:r w:rsidRPr="00600265">
              <w:t>2,707</w:t>
            </w:r>
          </w:p>
        </w:tc>
        <w:tc>
          <w:tcPr>
            <w:tcW w:w="767" w:type="pct"/>
          </w:tcPr>
          <w:p w14:paraId="0001DED5" w14:textId="14505B5B" w:rsidR="00AB19C1" w:rsidRPr="00600265" w:rsidRDefault="00AB19C1" w:rsidP="00821F10">
            <w:pPr>
              <w:suppressAutoHyphens/>
              <w:jc w:val="right"/>
            </w:pPr>
            <w:r w:rsidRPr="00600265">
              <w:t>-219</w:t>
            </w:r>
          </w:p>
        </w:tc>
        <w:tc>
          <w:tcPr>
            <w:tcW w:w="768" w:type="pct"/>
          </w:tcPr>
          <w:p w14:paraId="62CE41C8" w14:textId="3C247C13" w:rsidR="00AB19C1" w:rsidRPr="00600265" w:rsidRDefault="00AB19C1" w:rsidP="00821F10">
            <w:pPr>
              <w:suppressAutoHyphens/>
              <w:jc w:val="right"/>
            </w:pPr>
            <w:r w:rsidRPr="00600265">
              <w:t>-</w:t>
            </w:r>
            <w:r w:rsidR="000A4F88">
              <w:t xml:space="preserve"> </w:t>
            </w:r>
            <w:r w:rsidRPr="00600265">
              <w:t>5,744</w:t>
            </w:r>
          </w:p>
        </w:tc>
        <w:tc>
          <w:tcPr>
            <w:tcW w:w="773" w:type="pct"/>
          </w:tcPr>
          <w:p w14:paraId="05FE9FD9" w14:textId="4C007514" w:rsidR="00AB19C1" w:rsidRPr="00600265" w:rsidRDefault="003F277E" w:rsidP="00821F10">
            <w:pPr>
              <w:suppressAutoHyphens/>
              <w:jc w:val="right"/>
            </w:pPr>
            <w:r>
              <w:t>TBC</w:t>
            </w:r>
          </w:p>
        </w:tc>
      </w:tr>
    </w:tbl>
    <w:p w14:paraId="6E218B6D" w14:textId="23F60927" w:rsidR="00EC7866" w:rsidRPr="00472BED" w:rsidRDefault="00622829" w:rsidP="00497AB0">
      <w:pPr>
        <w:suppressAutoHyphens/>
        <w:spacing w:before="240"/>
      </w:pPr>
      <w:r w:rsidRPr="00472BED">
        <w:t>AICIS</w:t>
      </w:r>
      <w:r w:rsidR="00F00C48" w:rsidRPr="00472BED">
        <w:t xml:space="preserve"> recovers the costs of its</w:t>
      </w:r>
      <w:r w:rsidRPr="00472BED">
        <w:t xml:space="preserve"> activities </w:t>
      </w:r>
      <w:r w:rsidR="00EC7866" w:rsidRPr="00472BED">
        <w:t>from industry</w:t>
      </w:r>
      <w:r w:rsidR="00DF5CDE">
        <w:t>,</w:t>
      </w:r>
      <w:r w:rsidR="00EC7866" w:rsidRPr="00472BED">
        <w:t xml:space="preserve"> except for appropriation funding in the form of an interest equivalency payment</w:t>
      </w:r>
      <w:r w:rsidR="0049427E">
        <w:t>. This</w:t>
      </w:r>
      <w:r w:rsidR="002F4CA6">
        <w:t xml:space="preserve"> is</w:t>
      </w:r>
      <w:r w:rsidR="00594ADC">
        <w:t xml:space="preserve"> </w:t>
      </w:r>
      <w:r w:rsidR="00EC7866" w:rsidRPr="00472BED">
        <w:t>from interest earned on funds held in the Industrial Chemicals Special Account.</w:t>
      </w:r>
    </w:p>
    <w:p w14:paraId="5EEF1687" w14:textId="460CBA04" w:rsidR="00024AFB" w:rsidRPr="00024AFB" w:rsidRDefault="007C1DBB" w:rsidP="00497AB0">
      <w:pPr>
        <w:suppressAutoHyphens/>
      </w:pPr>
      <w:r w:rsidRPr="00472BED">
        <w:t>After DHDA publishes its 202</w:t>
      </w:r>
      <w:r w:rsidR="00594ADC">
        <w:t>5</w:t>
      </w:r>
      <w:r w:rsidR="000E0E3A" w:rsidRPr="00472BED">
        <w:t>–</w:t>
      </w:r>
      <w:r w:rsidRPr="00472BED">
        <w:t>2</w:t>
      </w:r>
      <w:r w:rsidR="00594ADC">
        <w:t>6</w:t>
      </w:r>
      <w:r w:rsidRPr="00472BED">
        <w:t xml:space="preserve"> annual report in October 202</w:t>
      </w:r>
      <w:r w:rsidR="00594ADC">
        <w:t>6</w:t>
      </w:r>
      <w:r w:rsidR="000E0E3A" w:rsidRPr="00472BED">
        <w:t xml:space="preserve">, </w:t>
      </w:r>
      <w:r w:rsidR="00684563" w:rsidRPr="00472BED">
        <w:t xml:space="preserve">AICIS will update this </w:t>
      </w:r>
      <w:r w:rsidR="00AA0DC2" w:rsidRPr="00472BED">
        <w:t xml:space="preserve">CRIS to include </w:t>
      </w:r>
      <w:r w:rsidR="00684563" w:rsidRPr="00472BED">
        <w:t xml:space="preserve">the scheme’s </w:t>
      </w:r>
      <w:r w:rsidR="00D239A0" w:rsidRPr="00472BED">
        <w:t xml:space="preserve">actual financial performance for </w:t>
      </w:r>
      <w:r w:rsidR="00684563" w:rsidRPr="00472BED">
        <w:t>2025–26</w:t>
      </w:r>
      <w:r w:rsidR="000E0E3A" w:rsidRPr="00472BED">
        <w:t>.</w:t>
      </w:r>
      <w:bookmarkStart w:id="116" w:name="_Toc203375902"/>
      <w:bookmarkStart w:id="117" w:name="_Toc230872500"/>
    </w:p>
    <w:p w14:paraId="6904CFF5" w14:textId="76E1550F" w:rsidR="00EC7866" w:rsidRPr="00600265" w:rsidRDefault="00882C0B" w:rsidP="00821F10">
      <w:pPr>
        <w:pStyle w:val="Heading1"/>
        <w:suppressAutoHyphens/>
      </w:pPr>
      <w:r w:rsidRPr="00600265">
        <w:t>7</w:t>
      </w:r>
      <w:r w:rsidR="002E174B" w:rsidRPr="00600265">
        <w:t>.</w:t>
      </w:r>
      <w:r w:rsidRPr="00600265">
        <w:tab/>
      </w:r>
      <w:r w:rsidR="002E174B" w:rsidRPr="00600265">
        <w:t>Non-financial performance</w:t>
      </w:r>
      <w:bookmarkEnd w:id="116"/>
      <w:bookmarkEnd w:id="117"/>
      <w:r w:rsidR="00EC7866" w:rsidRPr="00600265">
        <w:t xml:space="preserve"> </w:t>
      </w:r>
    </w:p>
    <w:p w14:paraId="19F58FCD" w14:textId="6B6756F5" w:rsidR="00961AF3" w:rsidRPr="00472BED" w:rsidRDefault="00961AF3" w:rsidP="00821F10">
      <w:pPr>
        <w:suppressAutoHyphens/>
      </w:pPr>
      <w:r w:rsidRPr="00472BED">
        <w:t>AICIS will report</w:t>
      </w:r>
      <w:r w:rsidR="00AC2A02" w:rsidRPr="00472BED">
        <w:t xml:space="preserve"> on</w:t>
      </w:r>
      <w:r w:rsidRPr="00472BED">
        <w:t xml:space="preserve"> its non-financial performance for 202</w:t>
      </w:r>
      <w:r w:rsidR="00472DA2">
        <w:t>5</w:t>
      </w:r>
      <w:r w:rsidR="00D55D20" w:rsidRPr="00472BED">
        <w:t>–</w:t>
      </w:r>
      <w:r w:rsidRPr="00472BED">
        <w:t>2</w:t>
      </w:r>
      <w:r w:rsidR="00472DA2">
        <w:t>6</w:t>
      </w:r>
      <w:r w:rsidRPr="00472BED">
        <w:t xml:space="preserve"> against</w:t>
      </w:r>
      <w:r w:rsidR="00012946" w:rsidRPr="00472BED">
        <w:t xml:space="preserve"> the</w:t>
      </w:r>
      <w:r w:rsidRPr="00472BED">
        <w:t xml:space="preserve"> criteria included in the </w:t>
      </w:r>
      <w:r w:rsidR="00A91807">
        <w:t>2025</w:t>
      </w:r>
      <w:r w:rsidR="007523F5">
        <w:t>–</w:t>
      </w:r>
      <w:r w:rsidR="00A91807">
        <w:t>26</w:t>
      </w:r>
      <w:r w:rsidRPr="00472BED">
        <w:t xml:space="preserve"> Portfolio Budget Statements in the D</w:t>
      </w:r>
      <w:r w:rsidR="001D6419" w:rsidRPr="00472BED">
        <w:t>HD</w:t>
      </w:r>
      <w:r w:rsidR="008825AC" w:rsidRPr="00472BED">
        <w:t>A</w:t>
      </w:r>
      <w:r w:rsidR="001D6419" w:rsidRPr="00472BED">
        <w:t xml:space="preserve"> </w:t>
      </w:r>
      <w:r w:rsidR="00AC2A02" w:rsidRPr="00472BED">
        <w:t>annual report</w:t>
      </w:r>
      <w:r w:rsidR="000673A7" w:rsidRPr="00472BED">
        <w:t>. This will</w:t>
      </w:r>
      <w:r w:rsidRPr="00472BED">
        <w:t xml:space="preserve"> </w:t>
      </w:r>
      <w:r w:rsidR="000673A7" w:rsidRPr="00472BED">
        <w:t xml:space="preserve">include </w:t>
      </w:r>
      <w:r w:rsidRPr="00472BED">
        <w:t>a performance report from the</w:t>
      </w:r>
      <w:r w:rsidR="000255E2" w:rsidRPr="00472BED">
        <w:t xml:space="preserve"> AICIS</w:t>
      </w:r>
      <w:r w:rsidRPr="00472BED">
        <w:t xml:space="preserve"> Executive Director as required under section 146 of the</w:t>
      </w:r>
      <w:r w:rsidR="00AC2A02" w:rsidRPr="00472BED">
        <w:t xml:space="preserve"> </w:t>
      </w:r>
      <w:r w:rsidR="00AC2A02" w:rsidRPr="00983C40">
        <w:t>IC Act</w:t>
      </w:r>
      <w:r w:rsidR="00AC2A02" w:rsidRPr="00472BED">
        <w:t>.</w:t>
      </w:r>
      <w:r w:rsidRPr="00472BED">
        <w:t xml:space="preserve"> </w:t>
      </w:r>
      <w:r w:rsidR="004347ED" w:rsidRPr="00472BED">
        <w:t xml:space="preserve">AICIS will publish the </w:t>
      </w:r>
      <w:r w:rsidRPr="00472BED">
        <w:t>20</w:t>
      </w:r>
      <w:r w:rsidR="00472DA2">
        <w:t>25</w:t>
      </w:r>
      <w:r w:rsidR="00A56EDF">
        <w:t>–</w:t>
      </w:r>
      <w:r w:rsidRPr="00472BED">
        <w:t>2</w:t>
      </w:r>
      <w:r w:rsidR="00472DA2">
        <w:t>6</w:t>
      </w:r>
      <w:r w:rsidRPr="00472BED">
        <w:t xml:space="preserve"> results in the next </w:t>
      </w:r>
      <w:r w:rsidR="006D17F1" w:rsidRPr="00472BED">
        <w:t xml:space="preserve">update </w:t>
      </w:r>
      <w:r w:rsidRPr="00472BED">
        <w:t xml:space="preserve">of the </w:t>
      </w:r>
      <w:r w:rsidR="00E87DD1" w:rsidRPr="00472BED">
        <w:t>202</w:t>
      </w:r>
      <w:r w:rsidR="00472DA2">
        <w:t>6</w:t>
      </w:r>
      <w:r w:rsidR="00E87DD1" w:rsidRPr="00472BED">
        <w:t>–</w:t>
      </w:r>
      <w:r w:rsidRPr="00472BED">
        <w:t>2</w:t>
      </w:r>
      <w:r w:rsidR="00472DA2">
        <w:t>7</w:t>
      </w:r>
      <w:r w:rsidRPr="00472BED">
        <w:t xml:space="preserve"> CRIS in November 202</w:t>
      </w:r>
      <w:r w:rsidR="00E87DD1" w:rsidRPr="00472BED">
        <w:t>6</w:t>
      </w:r>
      <w:r w:rsidRPr="00472BED">
        <w:t>.</w:t>
      </w:r>
    </w:p>
    <w:p w14:paraId="4C8C4B98" w14:textId="177FB564" w:rsidR="00EC7866" w:rsidRPr="00472BED" w:rsidRDefault="00EC7866" w:rsidP="00821F10">
      <w:pPr>
        <w:suppressAutoHyphens/>
      </w:pPr>
      <w:r w:rsidRPr="00472BED">
        <w:t xml:space="preserve">In </w:t>
      </w:r>
      <w:r w:rsidR="006D17F1" w:rsidRPr="00472BED">
        <w:t xml:space="preserve">line </w:t>
      </w:r>
      <w:r w:rsidRPr="00472BED">
        <w:t xml:space="preserve">with the </w:t>
      </w:r>
      <w:r w:rsidRPr="00472BED">
        <w:rPr>
          <w:i/>
          <w:iCs/>
        </w:rPr>
        <w:t>Public Governance, Performance and Accountability Act 2013</w:t>
      </w:r>
      <w:r w:rsidRPr="00472BED">
        <w:t xml:space="preserve">, </w:t>
      </w:r>
      <w:r w:rsidR="002A2FE8" w:rsidRPr="00472BED">
        <w:t>DHDA</w:t>
      </w:r>
      <w:r w:rsidRPr="00472BED">
        <w:t xml:space="preserve">’s </w:t>
      </w:r>
      <w:r w:rsidR="00D970E8" w:rsidRPr="00472BED">
        <w:t xml:space="preserve">corporate plan </w:t>
      </w:r>
      <w:r w:rsidRPr="00472BED">
        <w:t xml:space="preserve">sets out the performance measures that </w:t>
      </w:r>
      <w:r w:rsidR="006D17F1" w:rsidRPr="00472BED">
        <w:t>AICIS</w:t>
      </w:r>
      <w:r w:rsidRPr="00472BED">
        <w:t xml:space="preserve"> uses to determine whether </w:t>
      </w:r>
      <w:r w:rsidR="00A76BB2" w:rsidRPr="00472BED">
        <w:t>the scheme is</w:t>
      </w:r>
      <w:r w:rsidRPr="00472BED">
        <w:t xml:space="preserve"> achieving its purpose. </w:t>
      </w:r>
      <w:r w:rsidR="006333BA" w:rsidRPr="00983C40">
        <w:t>These</w:t>
      </w:r>
      <w:r w:rsidR="006333BA" w:rsidRPr="006333BA">
        <w:t xml:space="preserve"> </w:t>
      </w:r>
      <w:r w:rsidRPr="006333BA">
        <w:t>measure</w:t>
      </w:r>
      <w:r w:rsidR="006333BA" w:rsidRPr="00983C40">
        <w:t>s</w:t>
      </w:r>
      <w:r w:rsidRPr="006333BA">
        <w:t xml:space="preserve"> align to the outcomes, program and key activity presented in </w:t>
      </w:r>
      <w:r w:rsidR="00692016" w:rsidRPr="006333BA">
        <w:t xml:space="preserve">the DHDA </w:t>
      </w:r>
      <w:r w:rsidRPr="006333BA">
        <w:t>Portfolio Budget Statements.</w:t>
      </w:r>
    </w:p>
    <w:p w14:paraId="3D3CE441" w14:textId="7148F8DA" w:rsidR="00EC7866" w:rsidRDefault="001805E5" w:rsidP="00821F10">
      <w:pPr>
        <w:suppressAutoHyphens/>
      </w:pPr>
      <w:r>
        <w:t>C</w:t>
      </w:r>
      <w:r w:rsidR="00EC7866" w:rsidRPr="00472BED">
        <w:t>omplet</w:t>
      </w:r>
      <w:r w:rsidR="004F75CD">
        <w:t>ing</w:t>
      </w:r>
      <w:r w:rsidR="00EC7866" w:rsidRPr="00472BED">
        <w:t xml:space="preserve"> assessments and evaluations</w:t>
      </w:r>
      <w:r w:rsidR="00A13758">
        <w:t xml:space="preserve"> within</w:t>
      </w:r>
      <w:r w:rsidR="00781AAB">
        <w:t xml:space="preserve"> statutory</w:t>
      </w:r>
      <w:r w:rsidR="004F75CD">
        <w:t xml:space="preserve"> tim</w:t>
      </w:r>
      <w:r w:rsidR="00466BFF">
        <w:t>e</w:t>
      </w:r>
      <w:r w:rsidR="004F75CD">
        <w:t>frames</w:t>
      </w:r>
      <w:r w:rsidR="00781AAB">
        <w:t xml:space="preserve"> </w:t>
      </w:r>
      <w:r w:rsidR="00E12207" w:rsidRPr="00472BED">
        <w:t xml:space="preserve">helps </w:t>
      </w:r>
      <w:r w:rsidR="00EC7866" w:rsidRPr="00472BED">
        <w:t>Commonwealth, state, and territory governments to implement risk management controls, and facilitates the safe use of chemicals by workers and the public.</w:t>
      </w:r>
    </w:p>
    <w:p w14:paraId="0C78BBED" w14:textId="10249643" w:rsidR="003418EB" w:rsidRPr="008C68C1" w:rsidRDefault="00EC7866" w:rsidP="00821F10">
      <w:pPr>
        <w:pStyle w:val="TableTitle"/>
        <w:suppressAutoHyphens/>
      </w:pPr>
      <w:r w:rsidRPr="00600265">
        <w:rPr>
          <w:spacing w:val="6"/>
        </w:rPr>
        <w:lastRenderedPageBreak/>
        <w:t xml:space="preserve">Table </w:t>
      </w:r>
      <w:r w:rsidR="00833AEA">
        <w:rPr>
          <w:spacing w:val="6"/>
        </w:rPr>
        <w:t>30</w:t>
      </w:r>
      <w:r w:rsidR="00833AEA" w:rsidRPr="00600265">
        <w:t xml:space="preserve"> </w:t>
      </w:r>
      <w:r w:rsidRPr="00600265">
        <w:t>– Non-</w:t>
      </w:r>
      <w:r w:rsidR="00290C8A">
        <w:t>f</w:t>
      </w:r>
      <w:r w:rsidR="00290C8A" w:rsidRPr="00600265">
        <w:t xml:space="preserve">inancial </w:t>
      </w:r>
      <w:r w:rsidR="00290C8A">
        <w:t>p</w:t>
      </w:r>
      <w:r w:rsidR="00290C8A" w:rsidRPr="00600265">
        <w:t>erformance</w:t>
      </w:r>
    </w:p>
    <w:tbl>
      <w:tblPr>
        <w:tblStyle w:val="1"/>
        <w:tblW w:w="93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308"/>
        <w:gridCol w:w="1357"/>
        <w:gridCol w:w="1144"/>
        <w:gridCol w:w="1144"/>
        <w:gridCol w:w="1144"/>
        <w:gridCol w:w="1145"/>
        <w:gridCol w:w="1145"/>
      </w:tblGrid>
      <w:tr w:rsidR="00760D87" w:rsidRPr="00600265" w14:paraId="10840F86" w14:textId="76F70267" w:rsidTr="00EB6FB1">
        <w:trPr>
          <w:trHeight w:val="957"/>
        </w:trPr>
        <w:tc>
          <w:tcPr>
            <w:tcW w:w="3665" w:type="dxa"/>
            <w:gridSpan w:val="2"/>
            <w:shd w:val="clear" w:color="auto" w:fill="D9E5FD" w:themeFill="accent6"/>
            <w:vAlign w:val="center"/>
            <w:hideMark/>
          </w:tcPr>
          <w:p w14:paraId="38B56D85" w14:textId="77777777" w:rsidR="0060280D" w:rsidRPr="00F56DD8" w:rsidRDefault="0060280D" w:rsidP="00821F10">
            <w:pPr>
              <w:suppressAutoHyphens/>
              <w:rPr>
                <w:b/>
                <w:bCs/>
              </w:rPr>
            </w:pPr>
            <w:r w:rsidRPr="00F56DD8">
              <w:rPr>
                <w:b/>
                <w:bCs/>
              </w:rPr>
              <w:t>Output description</w:t>
            </w:r>
          </w:p>
        </w:tc>
        <w:tc>
          <w:tcPr>
            <w:tcW w:w="1144" w:type="dxa"/>
            <w:shd w:val="clear" w:color="auto" w:fill="D9E5FD" w:themeFill="accent6"/>
            <w:vAlign w:val="center"/>
            <w:hideMark/>
          </w:tcPr>
          <w:p w14:paraId="1F9CA170" w14:textId="65C0A23F" w:rsidR="0060280D" w:rsidRPr="00F56DD8" w:rsidRDefault="0060280D" w:rsidP="00821F10">
            <w:pPr>
              <w:suppressAutoHyphens/>
              <w:rPr>
                <w:b/>
                <w:bCs/>
              </w:rPr>
            </w:pPr>
            <w:r w:rsidRPr="00F56DD8">
              <w:rPr>
                <w:b/>
                <w:bCs/>
              </w:rPr>
              <w:t>2022–23</w:t>
            </w:r>
          </w:p>
        </w:tc>
        <w:tc>
          <w:tcPr>
            <w:tcW w:w="1144" w:type="dxa"/>
            <w:shd w:val="clear" w:color="auto" w:fill="D9E5FD" w:themeFill="accent6"/>
            <w:vAlign w:val="center"/>
            <w:hideMark/>
          </w:tcPr>
          <w:p w14:paraId="56EA0154" w14:textId="78628218" w:rsidR="0060280D" w:rsidRPr="00F56DD8" w:rsidRDefault="0060280D" w:rsidP="00821F10">
            <w:pPr>
              <w:suppressAutoHyphens/>
              <w:rPr>
                <w:b/>
                <w:bCs/>
              </w:rPr>
            </w:pPr>
            <w:r w:rsidRPr="00F56DD8">
              <w:rPr>
                <w:b/>
                <w:bCs/>
              </w:rPr>
              <w:t>2023–24</w:t>
            </w:r>
          </w:p>
        </w:tc>
        <w:tc>
          <w:tcPr>
            <w:tcW w:w="1144" w:type="dxa"/>
            <w:shd w:val="clear" w:color="auto" w:fill="D9E5FD" w:themeFill="accent6"/>
            <w:vAlign w:val="center"/>
            <w:hideMark/>
          </w:tcPr>
          <w:p w14:paraId="6A41E3D5" w14:textId="3051EDA1" w:rsidR="0060280D" w:rsidRPr="00F56DD8" w:rsidRDefault="0060280D" w:rsidP="00821F10">
            <w:pPr>
              <w:suppressAutoHyphens/>
              <w:rPr>
                <w:b/>
                <w:bCs/>
              </w:rPr>
            </w:pPr>
            <w:r w:rsidRPr="00F56DD8">
              <w:rPr>
                <w:b/>
                <w:bCs/>
              </w:rPr>
              <w:t>2024–25</w:t>
            </w:r>
          </w:p>
        </w:tc>
        <w:tc>
          <w:tcPr>
            <w:tcW w:w="1145" w:type="dxa"/>
            <w:shd w:val="clear" w:color="auto" w:fill="D9E5FD" w:themeFill="accent6"/>
            <w:vAlign w:val="center"/>
          </w:tcPr>
          <w:p w14:paraId="7CCE46EE" w14:textId="7E104DCF" w:rsidR="0060280D" w:rsidRPr="00F56DD8" w:rsidRDefault="0060280D" w:rsidP="00821F10">
            <w:pPr>
              <w:suppressAutoHyphens/>
              <w:rPr>
                <w:b/>
                <w:bCs/>
              </w:rPr>
            </w:pPr>
            <w:r w:rsidRPr="00F56DD8">
              <w:rPr>
                <w:b/>
                <w:bCs/>
              </w:rPr>
              <w:t>2025–26</w:t>
            </w:r>
          </w:p>
        </w:tc>
        <w:tc>
          <w:tcPr>
            <w:tcW w:w="1145" w:type="dxa"/>
            <w:shd w:val="clear" w:color="auto" w:fill="D9E5FD" w:themeFill="accent6"/>
            <w:vAlign w:val="center"/>
          </w:tcPr>
          <w:p w14:paraId="7D240DF8" w14:textId="220E5B3F" w:rsidR="0060280D" w:rsidRPr="00F56DD8" w:rsidRDefault="0060280D" w:rsidP="00821F10">
            <w:pPr>
              <w:suppressAutoHyphens/>
              <w:rPr>
                <w:b/>
                <w:bCs/>
              </w:rPr>
            </w:pPr>
            <w:r w:rsidRPr="00F56DD8">
              <w:rPr>
                <w:b/>
                <w:bCs/>
              </w:rPr>
              <w:t>2026–27</w:t>
            </w:r>
          </w:p>
        </w:tc>
      </w:tr>
      <w:tr w:rsidR="002E059F" w:rsidRPr="00600265" w14:paraId="00FF8C3B" w14:textId="66035C9C" w:rsidTr="00BE37A8">
        <w:trPr>
          <w:trHeight w:val="683"/>
        </w:trPr>
        <w:tc>
          <w:tcPr>
            <w:tcW w:w="2308" w:type="dxa"/>
            <w:vMerge w:val="restart"/>
            <w:hideMark/>
          </w:tcPr>
          <w:p w14:paraId="35545349" w14:textId="29D2C8A9" w:rsidR="0060280D" w:rsidRPr="00600265" w:rsidRDefault="0060280D" w:rsidP="00821F10">
            <w:pPr>
              <w:suppressAutoHyphens/>
              <w:spacing w:after="0"/>
            </w:pPr>
            <w:r w:rsidRPr="00600265">
              <w:t xml:space="preserve">Proportion of </w:t>
            </w:r>
            <w:r w:rsidR="00B15405">
              <w:t>i</w:t>
            </w:r>
            <w:r w:rsidR="00B15405" w:rsidRPr="00600265">
              <w:t xml:space="preserve">ndustrial </w:t>
            </w:r>
            <w:r w:rsidRPr="00600265">
              <w:t>chemical risk assessments completed within statutory timeframes</w:t>
            </w:r>
          </w:p>
        </w:tc>
        <w:tc>
          <w:tcPr>
            <w:tcW w:w="1357" w:type="dxa"/>
            <w:vAlign w:val="center"/>
            <w:hideMark/>
          </w:tcPr>
          <w:p w14:paraId="7F0BD58E" w14:textId="77777777" w:rsidR="0060280D" w:rsidRPr="00600265" w:rsidRDefault="0060280D" w:rsidP="00821F10">
            <w:pPr>
              <w:suppressAutoHyphens/>
              <w:spacing w:after="0"/>
            </w:pPr>
            <w:r w:rsidRPr="00600265">
              <w:t>Actuals</w:t>
            </w:r>
          </w:p>
        </w:tc>
        <w:tc>
          <w:tcPr>
            <w:tcW w:w="1144" w:type="dxa"/>
            <w:vAlign w:val="center"/>
          </w:tcPr>
          <w:p w14:paraId="76FE84BE" w14:textId="77777777" w:rsidR="0060280D" w:rsidRPr="00600265" w:rsidRDefault="0060280D" w:rsidP="00821F10">
            <w:pPr>
              <w:suppressAutoHyphens/>
              <w:spacing w:after="0"/>
              <w:jc w:val="center"/>
            </w:pPr>
            <w:r w:rsidRPr="00600265">
              <w:t>100%</w:t>
            </w:r>
          </w:p>
        </w:tc>
        <w:tc>
          <w:tcPr>
            <w:tcW w:w="1144" w:type="dxa"/>
            <w:vAlign w:val="center"/>
          </w:tcPr>
          <w:p w14:paraId="1D37770B" w14:textId="77777777" w:rsidR="0060280D" w:rsidRPr="00600265" w:rsidRDefault="0060280D" w:rsidP="00821F10">
            <w:pPr>
              <w:suppressAutoHyphens/>
              <w:spacing w:after="0"/>
              <w:jc w:val="center"/>
            </w:pPr>
            <w:r w:rsidRPr="00600265">
              <w:t>100%</w:t>
            </w:r>
          </w:p>
        </w:tc>
        <w:tc>
          <w:tcPr>
            <w:tcW w:w="1144" w:type="dxa"/>
            <w:vAlign w:val="center"/>
          </w:tcPr>
          <w:p w14:paraId="73DEAAF3" w14:textId="77777777" w:rsidR="0060280D" w:rsidRPr="00600265" w:rsidRDefault="0060280D" w:rsidP="00821F10">
            <w:pPr>
              <w:suppressAutoHyphens/>
              <w:spacing w:after="0"/>
              <w:jc w:val="center"/>
            </w:pPr>
            <w:r w:rsidRPr="00600265">
              <w:t>100%</w:t>
            </w:r>
          </w:p>
        </w:tc>
        <w:tc>
          <w:tcPr>
            <w:tcW w:w="1145" w:type="dxa"/>
            <w:vAlign w:val="center"/>
          </w:tcPr>
          <w:p w14:paraId="405110D5" w14:textId="77777777" w:rsidR="0060280D" w:rsidRPr="00600265" w:rsidRDefault="0060280D" w:rsidP="00821F10">
            <w:pPr>
              <w:suppressAutoHyphens/>
              <w:spacing w:after="0"/>
              <w:jc w:val="center"/>
            </w:pPr>
            <w:r w:rsidRPr="00600265">
              <w:t>TBC</w:t>
            </w:r>
          </w:p>
        </w:tc>
        <w:tc>
          <w:tcPr>
            <w:tcW w:w="1145" w:type="dxa"/>
            <w:vAlign w:val="center"/>
          </w:tcPr>
          <w:p w14:paraId="2A04BD97" w14:textId="1F711EDD" w:rsidR="0060280D" w:rsidRPr="00600265" w:rsidRDefault="0060280D" w:rsidP="00821F10">
            <w:pPr>
              <w:suppressAutoHyphens/>
              <w:spacing w:after="0"/>
              <w:jc w:val="center"/>
            </w:pPr>
            <w:r w:rsidRPr="00600265">
              <w:t>TBC</w:t>
            </w:r>
          </w:p>
        </w:tc>
      </w:tr>
      <w:tr w:rsidR="002E059F" w:rsidRPr="00600265" w14:paraId="36B92197" w14:textId="2092AA43" w:rsidTr="00BE37A8">
        <w:trPr>
          <w:trHeight w:val="562"/>
        </w:trPr>
        <w:tc>
          <w:tcPr>
            <w:tcW w:w="2308" w:type="dxa"/>
            <w:vMerge/>
            <w:hideMark/>
          </w:tcPr>
          <w:p w14:paraId="66B36688" w14:textId="77777777" w:rsidR="0060280D" w:rsidRPr="00600265" w:rsidRDefault="0060280D" w:rsidP="00821F10">
            <w:pPr>
              <w:suppressAutoHyphens/>
              <w:spacing w:after="0"/>
            </w:pPr>
          </w:p>
        </w:tc>
        <w:tc>
          <w:tcPr>
            <w:tcW w:w="1357" w:type="dxa"/>
            <w:vAlign w:val="center"/>
            <w:hideMark/>
          </w:tcPr>
          <w:p w14:paraId="0B716AF8" w14:textId="77777777" w:rsidR="0060280D" w:rsidRPr="00600265" w:rsidRDefault="0060280D" w:rsidP="00821F10">
            <w:pPr>
              <w:suppressAutoHyphens/>
              <w:spacing w:after="0"/>
            </w:pPr>
            <w:r w:rsidRPr="00600265">
              <w:t>Estimated</w:t>
            </w:r>
          </w:p>
        </w:tc>
        <w:tc>
          <w:tcPr>
            <w:tcW w:w="1144" w:type="dxa"/>
            <w:vAlign w:val="center"/>
            <w:hideMark/>
          </w:tcPr>
          <w:p w14:paraId="2F59815A" w14:textId="77777777" w:rsidR="0060280D" w:rsidRPr="00600265" w:rsidRDefault="0060280D" w:rsidP="00821F10">
            <w:pPr>
              <w:suppressAutoHyphens/>
              <w:spacing w:after="0"/>
              <w:jc w:val="center"/>
            </w:pPr>
            <w:r w:rsidRPr="00600265">
              <w:t>≥ 95%</w:t>
            </w:r>
          </w:p>
        </w:tc>
        <w:tc>
          <w:tcPr>
            <w:tcW w:w="1144" w:type="dxa"/>
            <w:vAlign w:val="center"/>
            <w:hideMark/>
          </w:tcPr>
          <w:p w14:paraId="17C4265A" w14:textId="77777777" w:rsidR="0060280D" w:rsidRPr="00600265" w:rsidRDefault="0060280D" w:rsidP="00821F10">
            <w:pPr>
              <w:suppressAutoHyphens/>
              <w:spacing w:after="0"/>
              <w:jc w:val="center"/>
            </w:pPr>
            <w:r w:rsidRPr="00600265">
              <w:t>≥ 95%</w:t>
            </w:r>
          </w:p>
        </w:tc>
        <w:tc>
          <w:tcPr>
            <w:tcW w:w="1144" w:type="dxa"/>
            <w:vAlign w:val="center"/>
            <w:hideMark/>
          </w:tcPr>
          <w:p w14:paraId="5AFFF734" w14:textId="77777777" w:rsidR="0060280D" w:rsidRPr="00600265" w:rsidRDefault="0060280D" w:rsidP="00821F10">
            <w:pPr>
              <w:suppressAutoHyphens/>
              <w:spacing w:after="0"/>
              <w:jc w:val="center"/>
            </w:pPr>
            <w:r w:rsidRPr="00600265">
              <w:t>≥ 95%</w:t>
            </w:r>
          </w:p>
        </w:tc>
        <w:tc>
          <w:tcPr>
            <w:tcW w:w="1145" w:type="dxa"/>
            <w:vAlign w:val="center"/>
          </w:tcPr>
          <w:p w14:paraId="28BB5BAF" w14:textId="77777777" w:rsidR="0060280D" w:rsidRPr="00600265" w:rsidRDefault="0060280D" w:rsidP="00821F10">
            <w:pPr>
              <w:suppressAutoHyphens/>
              <w:spacing w:after="0"/>
              <w:jc w:val="center"/>
            </w:pPr>
            <w:r w:rsidRPr="00600265">
              <w:t>≥ 95%</w:t>
            </w:r>
          </w:p>
        </w:tc>
        <w:tc>
          <w:tcPr>
            <w:tcW w:w="1145" w:type="dxa"/>
            <w:vAlign w:val="center"/>
          </w:tcPr>
          <w:p w14:paraId="359AA01C" w14:textId="5E0A3B63" w:rsidR="0060280D" w:rsidRPr="00600265" w:rsidRDefault="0060280D" w:rsidP="00821F10">
            <w:pPr>
              <w:suppressAutoHyphens/>
              <w:spacing w:after="0"/>
              <w:jc w:val="center"/>
            </w:pPr>
            <w:r w:rsidRPr="00600265">
              <w:t xml:space="preserve">≥ </w:t>
            </w:r>
            <w:r>
              <w:t>100</w:t>
            </w:r>
            <w:r w:rsidRPr="00600265">
              <w:t>%</w:t>
            </w:r>
          </w:p>
        </w:tc>
      </w:tr>
      <w:tr w:rsidR="002E059F" w:rsidRPr="00600265" w14:paraId="42592A6D" w14:textId="48CB0A13" w:rsidTr="00BE37A8">
        <w:trPr>
          <w:trHeight w:val="395"/>
        </w:trPr>
        <w:tc>
          <w:tcPr>
            <w:tcW w:w="2308" w:type="dxa"/>
            <w:vMerge w:val="restart"/>
          </w:tcPr>
          <w:p w14:paraId="774A6F99" w14:textId="08A726AE" w:rsidR="0060280D" w:rsidRPr="00600265" w:rsidRDefault="0060280D" w:rsidP="00821F10">
            <w:pPr>
              <w:suppressAutoHyphens/>
              <w:spacing w:after="0"/>
            </w:pPr>
            <w:r w:rsidRPr="00600265">
              <w:t xml:space="preserve">Registration </w:t>
            </w:r>
            <w:r>
              <w:t>a</w:t>
            </w:r>
            <w:r w:rsidRPr="00600265">
              <w:t>pplications</w:t>
            </w:r>
          </w:p>
        </w:tc>
        <w:tc>
          <w:tcPr>
            <w:tcW w:w="1357" w:type="dxa"/>
            <w:vAlign w:val="center"/>
          </w:tcPr>
          <w:p w14:paraId="7DA8474D" w14:textId="77777777" w:rsidR="0060280D" w:rsidRPr="00600265" w:rsidRDefault="0060280D" w:rsidP="00821F10">
            <w:pPr>
              <w:suppressAutoHyphens/>
              <w:spacing w:after="0"/>
            </w:pPr>
            <w:r w:rsidRPr="00600265">
              <w:t>Actuals</w:t>
            </w:r>
          </w:p>
        </w:tc>
        <w:tc>
          <w:tcPr>
            <w:tcW w:w="1144" w:type="dxa"/>
            <w:vAlign w:val="center"/>
          </w:tcPr>
          <w:p w14:paraId="73AE8BFE" w14:textId="77777777" w:rsidR="0060280D" w:rsidRPr="00600265" w:rsidRDefault="0060280D" w:rsidP="00821F10">
            <w:pPr>
              <w:suppressAutoHyphens/>
              <w:spacing w:after="0"/>
              <w:jc w:val="center"/>
            </w:pPr>
            <w:r w:rsidRPr="00600265">
              <w:t>7,323</w:t>
            </w:r>
          </w:p>
        </w:tc>
        <w:tc>
          <w:tcPr>
            <w:tcW w:w="1144" w:type="dxa"/>
            <w:vAlign w:val="center"/>
          </w:tcPr>
          <w:p w14:paraId="0A3D7CD2" w14:textId="77777777" w:rsidR="0060280D" w:rsidRPr="00600265" w:rsidRDefault="0060280D" w:rsidP="00821F10">
            <w:pPr>
              <w:suppressAutoHyphens/>
              <w:spacing w:after="0"/>
              <w:jc w:val="center"/>
            </w:pPr>
            <w:r w:rsidRPr="00600265">
              <w:t>7,341</w:t>
            </w:r>
          </w:p>
        </w:tc>
        <w:tc>
          <w:tcPr>
            <w:tcW w:w="1144" w:type="dxa"/>
            <w:vAlign w:val="center"/>
          </w:tcPr>
          <w:p w14:paraId="73EA4D57" w14:textId="77777777" w:rsidR="0060280D" w:rsidRPr="00600265" w:rsidRDefault="0060280D" w:rsidP="00821F10">
            <w:pPr>
              <w:suppressAutoHyphens/>
              <w:spacing w:after="0"/>
              <w:jc w:val="center"/>
            </w:pPr>
            <w:r w:rsidRPr="00600265">
              <w:t>7,381</w:t>
            </w:r>
          </w:p>
        </w:tc>
        <w:tc>
          <w:tcPr>
            <w:tcW w:w="1145" w:type="dxa"/>
            <w:vAlign w:val="center"/>
          </w:tcPr>
          <w:p w14:paraId="7EA606A0" w14:textId="77777777" w:rsidR="0060280D" w:rsidRPr="00600265" w:rsidRDefault="0060280D" w:rsidP="00821F10">
            <w:pPr>
              <w:suppressAutoHyphens/>
              <w:spacing w:after="0"/>
              <w:jc w:val="center"/>
            </w:pPr>
            <w:r w:rsidRPr="00600265">
              <w:t>TBC</w:t>
            </w:r>
          </w:p>
        </w:tc>
        <w:tc>
          <w:tcPr>
            <w:tcW w:w="1145" w:type="dxa"/>
          </w:tcPr>
          <w:p w14:paraId="304E575D" w14:textId="5A60EE2D" w:rsidR="0060280D" w:rsidRPr="00600265" w:rsidRDefault="0060280D" w:rsidP="00821F10">
            <w:pPr>
              <w:suppressAutoHyphens/>
              <w:spacing w:after="0"/>
              <w:jc w:val="center"/>
            </w:pPr>
            <w:r>
              <w:t>TBC</w:t>
            </w:r>
          </w:p>
        </w:tc>
      </w:tr>
      <w:tr w:rsidR="002E059F" w:rsidRPr="00600265" w14:paraId="07A3C039" w14:textId="2DF24A69" w:rsidTr="00BE37A8">
        <w:trPr>
          <w:trHeight w:val="388"/>
        </w:trPr>
        <w:tc>
          <w:tcPr>
            <w:tcW w:w="2308" w:type="dxa"/>
            <w:vMerge/>
          </w:tcPr>
          <w:p w14:paraId="71BD6CA3" w14:textId="77777777" w:rsidR="0060280D" w:rsidRPr="00600265" w:rsidRDefault="0060280D" w:rsidP="00821F10">
            <w:pPr>
              <w:suppressAutoHyphens/>
              <w:spacing w:after="0"/>
            </w:pPr>
          </w:p>
        </w:tc>
        <w:tc>
          <w:tcPr>
            <w:tcW w:w="1357" w:type="dxa"/>
            <w:vAlign w:val="center"/>
          </w:tcPr>
          <w:p w14:paraId="0AFDAFA4" w14:textId="77777777" w:rsidR="0060280D" w:rsidRPr="00600265" w:rsidRDefault="0060280D" w:rsidP="00821F10">
            <w:pPr>
              <w:suppressAutoHyphens/>
              <w:spacing w:after="0"/>
            </w:pPr>
            <w:r w:rsidRPr="00600265">
              <w:t>Estimated</w:t>
            </w:r>
          </w:p>
        </w:tc>
        <w:tc>
          <w:tcPr>
            <w:tcW w:w="1144" w:type="dxa"/>
            <w:vAlign w:val="center"/>
          </w:tcPr>
          <w:p w14:paraId="7BC1A58C" w14:textId="77777777" w:rsidR="0060280D" w:rsidRPr="00600265" w:rsidRDefault="0060280D" w:rsidP="00821F10">
            <w:pPr>
              <w:suppressAutoHyphens/>
              <w:spacing w:after="0"/>
              <w:jc w:val="center"/>
            </w:pPr>
            <w:r w:rsidRPr="00600265">
              <w:t>7,818</w:t>
            </w:r>
          </w:p>
        </w:tc>
        <w:tc>
          <w:tcPr>
            <w:tcW w:w="1144" w:type="dxa"/>
            <w:vAlign w:val="center"/>
          </w:tcPr>
          <w:p w14:paraId="4EF8F74D" w14:textId="77777777" w:rsidR="0060280D" w:rsidRPr="00600265" w:rsidRDefault="0060280D" w:rsidP="00821F10">
            <w:pPr>
              <w:suppressAutoHyphens/>
              <w:spacing w:after="0"/>
              <w:jc w:val="center"/>
            </w:pPr>
            <w:r w:rsidRPr="00600265">
              <w:t>7,326</w:t>
            </w:r>
          </w:p>
        </w:tc>
        <w:tc>
          <w:tcPr>
            <w:tcW w:w="1144" w:type="dxa"/>
            <w:vAlign w:val="center"/>
          </w:tcPr>
          <w:p w14:paraId="40342029" w14:textId="77777777" w:rsidR="0060280D" w:rsidRPr="00600265" w:rsidRDefault="0060280D" w:rsidP="00821F10">
            <w:pPr>
              <w:suppressAutoHyphens/>
              <w:spacing w:after="0"/>
              <w:jc w:val="center"/>
            </w:pPr>
            <w:r w:rsidRPr="00600265">
              <w:t>7,197</w:t>
            </w:r>
          </w:p>
        </w:tc>
        <w:tc>
          <w:tcPr>
            <w:tcW w:w="1145" w:type="dxa"/>
            <w:vAlign w:val="center"/>
          </w:tcPr>
          <w:p w14:paraId="2AC2A0E8" w14:textId="77777777" w:rsidR="0060280D" w:rsidRPr="00600265" w:rsidRDefault="0060280D" w:rsidP="00821F10">
            <w:pPr>
              <w:suppressAutoHyphens/>
              <w:spacing w:after="0"/>
              <w:jc w:val="center"/>
            </w:pPr>
            <w:r w:rsidRPr="00600265">
              <w:t>7,243</w:t>
            </w:r>
          </w:p>
        </w:tc>
        <w:tc>
          <w:tcPr>
            <w:tcW w:w="1145" w:type="dxa"/>
          </w:tcPr>
          <w:p w14:paraId="431D61BB" w14:textId="6F9A50E2" w:rsidR="0060280D" w:rsidRPr="00600265" w:rsidRDefault="0060280D" w:rsidP="00821F10">
            <w:pPr>
              <w:suppressAutoHyphens/>
              <w:spacing w:after="0"/>
              <w:jc w:val="center"/>
            </w:pPr>
            <w:r>
              <w:t>7,285</w:t>
            </w:r>
          </w:p>
        </w:tc>
      </w:tr>
      <w:tr w:rsidR="002E059F" w:rsidRPr="00600265" w14:paraId="6BABF076" w14:textId="0CA8674E" w:rsidTr="00BE37A8">
        <w:trPr>
          <w:trHeight w:val="263"/>
        </w:trPr>
        <w:tc>
          <w:tcPr>
            <w:tcW w:w="2308" w:type="dxa"/>
            <w:vMerge w:val="restart"/>
          </w:tcPr>
          <w:p w14:paraId="3011F950" w14:textId="4799BA0B" w:rsidR="0060280D" w:rsidRPr="00600265" w:rsidRDefault="0060280D" w:rsidP="00821F10">
            <w:pPr>
              <w:suppressAutoHyphens/>
              <w:spacing w:after="0"/>
            </w:pPr>
            <w:r w:rsidRPr="00600265">
              <w:t xml:space="preserve">Certificate </w:t>
            </w:r>
            <w:r>
              <w:t>a</w:t>
            </w:r>
            <w:r w:rsidRPr="00600265">
              <w:t>pplications</w:t>
            </w:r>
          </w:p>
        </w:tc>
        <w:tc>
          <w:tcPr>
            <w:tcW w:w="1357" w:type="dxa"/>
            <w:vAlign w:val="center"/>
          </w:tcPr>
          <w:p w14:paraId="3C964B27" w14:textId="77777777" w:rsidR="0060280D" w:rsidRPr="00600265" w:rsidRDefault="0060280D" w:rsidP="00821F10">
            <w:pPr>
              <w:suppressAutoHyphens/>
              <w:spacing w:after="0"/>
            </w:pPr>
            <w:r w:rsidRPr="00600265">
              <w:t>Actuals</w:t>
            </w:r>
          </w:p>
        </w:tc>
        <w:tc>
          <w:tcPr>
            <w:tcW w:w="1144" w:type="dxa"/>
            <w:vAlign w:val="center"/>
          </w:tcPr>
          <w:p w14:paraId="33788D57" w14:textId="77777777" w:rsidR="0060280D" w:rsidRPr="00600265" w:rsidRDefault="0060280D" w:rsidP="00821F10">
            <w:pPr>
              <w:suppressAutoHyphens/>
              <w:spacing w:after="0"/>
              <w:jc w:val="center"/>
            </w:pPr>
            <w:r w:rsidRPr="00600265">
              <w:t>18</w:t>
            </w:r>
          </w:p>
        </w:tc>
        <w:tc>
          <w:tcPr>
            <w:tcW w:w="1144" w:type="dxa"/>
            <w:vAlign w:val="center"/>
          </w:tcPr>
          <w:p w14:paraId="32D30D29" w14:textId="77777777" w:rsidR="0060280D" w:rsidRPr="00600265" w:rsidRDefault="0060280D" w:rsidP="00821F10">
            <w:pPr>
              <w:suppressAutoHyphens/>
              <w:spacing w:after="0"/>
              <w:jc w:val="center"/>
            </w:pPr>
            <w:r w:rsidRPr="00600265">
              <w:t>55</w:t>
            </w:r>
          </w:p>
        </w:tc>
        <w:tc>
          <w:tcPr>
            <w:tcW w:w="1144" w:type="dxa"/>
            <w:vAlign w:val="center"/>
          </w:tcPr>
          <w:p w14:paraId="65ACAD77" w14:textId="77777777" w:rsidR="0060280D" w:rsidRPr="00600265" w:rsidRDefault="0060280D" w:rsidP="00821F10">
            <w:pPr>
              <w:suppressAutoHyphens/>
              <w:spacing w:after="0"/>
              <w:jc w:val="center"/>
            </w:pPr>
            <w:r w:rsidRPr="00600265">
              <w:t>19</w:t>
            </w:r>
          </w:p>
        </w:tc>
        <w:tc>
          <w:tcPr>
            <w:tcW w:w="1145" w:type="dxa"/>
            <w:vAlign w:val="center"/>
          </w:tcPr>
          <w:p w14:paraId="2C87AAB0" w14:textId="77777777" w:rsidR="0060280D" w:rsidRPr="00600265" w:rsidRDefault="0060280D" w:rsidP="00821F10">
            <w:pPr>
              <w:suppressAutoHyphens/>
              <w:spacing w:after="0"/>
              <w:jc w:val="center"/>
            </w:pPr>
            <w:r w:rsidRPr="00600265">
              <w:t>TBC</w:t>
            </w:r>
          </w:p>
        </w:tc>
        <w:tc>
          <w:tcPr>
            <w:tcW w:w="1145" w:type="dxa"/>
          </w:tcPr>
          <w:p w14:paraId="338FCAD7" w14:textId="23071733" w:rsidR="0060280D" w:rsidRPr="00600265" w:rsidRDefault="0060280D" w:rsidP="00821F10">
            <w:pPr>
              <w:suppressAutoHyphens/>
              <w:spacing w:after="0"/>
              <w:jc w:val="center"/>
            </w:pPr>
            <w:r>
              <w:t>TBC</w:t>
            </w:r>
          </w:p>
        </w:tc>
      </w:tr>
      <w:tr w:rsidR="002E059F" w:rsidRPr="00600265" w14:paraId="7F1C3941" w14:textId="38322AEB" w:rsidTr="00BE37A8">
        <w:trPr>
          <w:trHeight w:val="241"/>
        </w:trPr>
        <w:tc>
          <w:tcPr>
            <w:tcW w:w="2308" w:type="dxa"/>
            <w:vMerge/>
          </w:tcPr>
          <w:p w14:paraId="3E34C67E" w14:textId="77777777" w:rsidR="0060280D" w:rsidRPr="00600265" w:rsidRDefault="0060280D" w:rsidP="00821F10">
            <w:pPr>
              <w:suppressAutoHyphens/>
              <w:spacing w:after="0"/>
            </w:pPr>
          </w:p>
        </w:tc>
        <w:tc>
          <w:tcPr>
            <w:tcW w:w="1357" w:type="dxa"/>
            <w:vAlign w:val="center"/>
          </w:tcPr>
          <w:p w14:paraId="09AFB1B5" w14:textId="77777777" w:rsidR="0060280D" w:rsidRPr="00600265" w:rsidRDefault="0060280D" w:rsidP="00821F10">
            <w:pPr>
              <w:suppressAutoHyphens/>
              <w:spacing w:after="0"/>
            </w:pPr>
            <w:r w:rsidRPr="00600265">
              <w:t>Estimated</w:t>
            </w:r>
          </w:p>
        </w:tc>
        <w:tc>
          <w:tcPr>
            <w:tcW w:w="1144" w:type="dxa"/>
            <w:vAlign w:val="center"/>
          </w:tcPr>
          <w:p w14:paraId="43D14E56" w14:textId="77777777" w:rsidR="0060280D" w:rsidRPr="00600265" w:rsidRDefault="0060280D" w:rsidP="00821F10">
            <w:pPr>
              <w:suppressAutoHyphens/>
              <w:spacing w:after="0"/>
              <w:jc w:val="center"/>
            </w:pPr>
            <w:r w:rsidRPr="00600265">
              <w:t>73</w:t>
            </w:r>
          </w:p>
        </w:tc>
        <w:tc>
          <w:tcPr>
            <w:tcW w:w="1144" w:type="dxa"/>
            <w:vAlign w:val="center"/>
          </w:tcPr>
          <w:p w14:paraId="4FB70991" w14:textId="77777777" w:rsidR="0060280D" w:rsidRPr="00600265" w:rsidRDefault="0060280D" w:rsidP="00821F10">
            <w:pPr>
              <w:suppressAutoHyphens/>
              <w:spacing w:after="0"/>
              <w:jc w:val="center"/>
            </w:pPr>
            <w:r w:rsidRPr="00600265">
              <w:t>63</w:t>
            </w:r>
          </w:p>
        </w:tc>
        <w:tc>
          <w:tcPr>
            <w:tcW w:w="1144" w:type="dxa"/>
            <w:vAlign w:val="center"/>
          </w:tcPr>
          <w:p w14:paraId="3BF6CEBA" w14:textId="77777777" w:rsidR="0060280D" w:rsidRPr="00600265" w:rsidRDefault="0060280D" w:rsidP="00821F10">
            <w:pPr>
              <w:suppressAutoHyphens/>
              <w:spacing w:after="0"/>
              <w:jc w:val="center"/>
            </w:pPr>
            <w:r w:rsidRPr="00600265">
              <w:t>60</w:t>
            </w:r>
          </w:p>
        </w:tc>
        <w:tc>
          <w:tcPr>
            <w:tcW w:w="1145" w:type="dxa"/>
            <w:vAlign w:val="center"/>
          </w:tcPr>
          <w:p w14:paraId="06658140" w14:textId="77777777" w:rsidR="0060280D" w:rsidRPr="00600265" w:rsidRDefault="0060280D" w:rsidP="00821F10">
            <w:pPr>
              <w:suppressAutoHyphens/>
              <w:spacing w:after="0"/>
              <w:jc w:val="center"/>
            </w:pPr>
            <w:r w:rsidRPr="00600265">
              <w:t>42</w:t>
            </w:r>
          </w:p>
        </w:tc>
        <w:tc>
          <w:tcPr>
            <w:tcW w:w="1145" w:type="dxa"/>
          </w:tcPr>
          <w:p w14:paraId="77A53FF3" w14:textId="4B7FE307" w:rsidR="0060280D" w:rsidRPr="00600265" w:rsidRDefault="0060280D" w:rsidP="00821F10">
            <w:pPr>
              <w:suppressAutoHyphens/>
              <w:spacing w:after="0"/>
              <w:jc w:val="center"/>
            </w:pPr>
            <w:r>
              <w:t>25</w:t>
            </w:r>
          </w:p>
        </w:tc>
      </w:tr>
      <w:tr w:rsidR="002E059F" w:rsidRPr="00600265" w14:paraId="09DFD75F" w14:textId="2352676B" w:rsidTr="00BE37A8">
        <w:trPr>
          <w:trHeight w:val="259"/>
        </w:trPr>
        <w:tc>
          <w:tcPr>
            <w:tcW w:w="2308" w:type="dxa"/>
            <w:vMerge w:val="restart"/>
          </w:tcPr>
          <w:p w14:paraId="78CD7DFA" w14:textId="185B3025" w:rsidR="0060280D" w:rsidRPr="00600265" w:rsidRDefault="0060280D" w:rsidP="00821F10">
            <w:pPr>
              <w:suppressAutoHyphens/>
              <w:spacing w:after="0"/>
            </w:pPr>
            <w:r w:rsidRPr="00600265">
              <w:t xml:space="preserve">Authorisation </w:t>
            </w:r>
            <w:r>
              <w:t>a</w:t>
            </w:r>
            <w:r w:rsidRPr="00600265">
              <w:t>pplications</w:t>
            </w:r>
          </w:p>
        </w:tc>
        <w:tc>
          <w:tcPr>
            <w:tcW w:w="1357" w:type="dxa"/>
            <w:vAlign w:val="center"/>
          </w:tcPr>
          <w:p w14:paraId="7E66DA53" w14:textId="77777777" w:rsidR="0060280D" w:rsidRPr="00600265" w:rsidRDefault="0060280D" w:rsidP="00821F10">
            <w:pPr>
              <w:suppressAutoHyphens/>
              <w:spacing w:after="0"/>
            </w:pPr>
            <w:r w:rsidRPr="00600265">
              <w:t>Actuals</w:t>
            </w:r>
          </w:p>
        </w:tc>
        <w:tc>
          <w:tcPr>
            <w:tcW w:w="1144" w:type="dxa"/>
            <w:vAlign w:val="center"/>
          </w:tcPr>
          <w:p w14:paraId="0D944FD8" w14:textId="77777777" w:rsidR="0060280D" w:rsidRPr="00600265" w:rsidRDefault="0060280D" w:rsidP="00821F10">
            <w:pPr>
              <w:suppressAutoHyphens/>
              <w:spacing w:after="0"/>
              <w:jc w:val="center"/>
            </w:pPr>
            <w:r w:rsidRPr="00600265">
              <w:t>7</w:t>
            </w:r>
          </w:p>
        </w:tc>
        <w:tc>
          <w:tcPr>
            <w:tcW w:w="1144" w:type="dxa"/>
            <w:vAlign w:val="center"/>
          </w:tcPr>
          <w:p w14:paraId="0DC7C612" w14:textId="77777777" w:rsidR="0060280D" w:rsidRPr="00600265" w:rsidRDefault="0060280D" w:rsidP="00821F10">
            <w:pPr>
              <w:suppressAutoHyphens/>
              <w:spacing w:after="0"/>
              <w:jc w:val="center"/>
            </w:pPr>
            <w:r w:rsidRPr="00600265">
              <w:t>17</w:t>
            </w:r>
          </w:p>
        </w:tc>
        <w:tc>
          <w:tcPr>
            <w:tcW w:w="1144" w:type="dxa"/>
            <w:vAlign w:val="center"/>
          </w:tcPr>
          <w:p w14:paraId="440667A5" w14:textId="77777777" w:rsidR="0060280D" w:rsidRPr="00600265" w:rsidRDefault="0060280D" w:rsidP="00821F10">
            <w:pPr>
              <w:suppressAutoHyphens/>
              <w:spacing w:after="0"/>
              <w:jc w:val="center"/>
            </w:pPr>
            <w:r w:rsidRPr="00600265">
              <w:t>4</w:t>
            </w:r>
          </w:p>
        </w:tc>
        <w:tc>
          <w:tcPr>
            <w:tcW w:w="1145" w:type="dxa"/>
            <w:vAlign w:val="center"/>
          </w:tcPr>
          <w:p w14:paraId="44C30D3E" w14:textId="77777777" w:rsidR="0060280D" w:rsidRPr="00600265" w:rsidRDefault="0060280D" w:rsidP="00821F10">
            <w:pPr>
              <w:suppressAutoHyphens/>
              <w:spacing w:after="0"/>
              <w:jc w:val="center"/>
            </w:pPr>
            <w:r w:rsidRPr="00600265">
              <w:t>TBC</w:t>
            </w:r>
          </w:p>
        </w:tc>
        <w:tc>
          <w:tcPr>
            <w:tcW w:w="1145" w:type="dxa"/>
          </w:tcPr>
          <w:p w14:paraId="2B562BD8" w14:textId="70AF7A00" w:rsidR="0060280D" w:rsidRPr="00600265" w:rsidRDefault="0060280D" w:rsidP="00821F10">
            <w:pPr>
              <w:suppressAutoHyphens/>
              <w:spacing w:after="0"/>
              <w:jc w:val="center"/>
            </w:pPr>
            <w:r>
              <w:t>TBC</w:t>
            </w:r>
          </w:p>
        </w:tc>
      </w:tr>
      <w:tr w:rsidR="002E059F" w:rsidRPr="00600265" w14:paraId="6A4EE6FE" w14:textId="5DD75481" w:rsidTr="00BE37A8">
        <w:trPr>
          <w:trHeight w:val="252"/>
        </w:trPr>
        <w:tc>
          <w:tcPr>
            <w:tcW w:w="2308" w:type="dxa"/>
            <w:vMerge/>
          </w:tcPr>
          <w:p w14:paraId="6B5614CD" w14:textId="77777777" w:rsidR="0060280D" w:rsidRPr="00600265" w:rsidRDefault="0060280D" w:rsidP="00821F10">
            <w:pPr>
              <w:suppressAutoHyphens/>
              <w:spacing w:after="0"/>
            </w:pPr>
          </w:p>
        </w:tc>
        <w:tc>
          <w:tcPr>
            <w:tcW w:w="1357" w:type="dxa"/>
            <w:vAlign w:val="center"/>
          </w:tcPr>
          <w:p w14:paraId="6068ECA3" w14:textId="77777777" w:rsidR="0060280D" w:rsidRPr="00600265" w:rsidRDefault="0060280D" w:rsidP="00821F10">
            <w:pPr>
              <w:suppressAutoHyphens/>
              <w:spacing w:after="0"/>
            </w:pPr>
            <w:r w:rsidRPr="00600265">
              <w:t>Estimated</w:t>
            </w:r>
          </w:p>
        </w:tc>
        <w:tc>
          <w:tcPr>
            <w:tcW w:w="1144" w:type="dxa"/>
            <w:vAlign w:val="center"/>
          </w:tcPr>
          <w:p w14:paraId="420804FA" w14:textId="77777777" w:rsidR="0060280D" w:rsidRPr="00600265" w:rsidRDefault="0060280D" w:rsidP="00821F10">
            <w:pPr>
              <w:suppressAutoHyphens/>
              <w:spacing w:after="0"/>
              <w:jc w:val="center"/>
            </w:pPr>
            <w:r w:rsidRPr="00600265">
              <w:t>9</w:t>
            </w:r>
          </w:p>
        </w:tc>
        <w:tc>
          <w:tcPr>
            <w:tcW w:w="1144" w:type="dxa"/>
            <w:vAlign w:val="center"/>
          </w:tcPr>
          <w:p w14:paraId="48B3B17A" w14:textId="77777777" w:rsidR="0060280D" w:rsidRPr="00600265" w:rsidRDefault="0060280D" w:rsidP="00821F10">
            <w:pPr>
              <w:suppressAutoHyphens/>
              <w:spacing w:after="0"/>
              <w:jc w:val="center"/>
            </w:pPr>
            <w:r w:rsidRPr="00600265">
              <w:t>6</w:t>
            </w:r>
          </w:p>
        </w:tc>
        <w:tc>
          <w:tcPr>
            <w:tcW w:w="1144" w:type="dxa"/>
            <w:vAlign w:val="center"/>
          </w:tcPr>
          <w:p w14:paraId="30AC7A2D" w14:textId="77777777" w:rsidR="0060280D" w:rsidRPr="00600265" w:rsidRDefault="0060280D" w:rsidP="00821F10">
            <w:pPr>
              <w:suppressAutoHyphens/>
              <w:spacing w:after="0"/>
              <w:jc w:val="center"/>
            </w:pPr>
            <w:r w:rsidRPr="00600265">
              <w:t>17</w:t>
            </w:r>
          </w:p>
        </w:tc>
        <w:tc>
          <w:tcPr>
            <w:tcW w:w="1145" w:type="dxa"/>
            <w:vAlign w:val="center"/>
          </w:tcPr>
          <w:p w14:paraId="63D7D68E" w14:textId="77777777" w:rsidR="0060280D" w:rsidRPr="00600265" w:rsidRDefault="0060280D" w:rsidP="00821F10">
            <w:pPr>
              <w:suppressAutoHyphens/>
              <w:spacing w:after="0"/>
              <w:jc w:val="center"/>
            </w:pPr>
            <w:r w:rsidRPr="00600265">
              <w:t>3</w:t>
            </w:r>
          </w:p>
        </w:tc>
        <w:tc>
          <w:tcPr>
            <w:tcW w:w="1145" w:type="dxa"/>
          </w:tcPr>
          <w:p w14:paraId="28D1B780" w14:textId="03AA23DF" w:rsidR="0060280D" w:rsidRPr="00600265" w:rsidRDefault="0060280D" w:rsidP="00821F10">
            <w:pPr>
              <w:suppressAutoHyphens/>
              <w:spacing w:after="0"/>
              <w:jc w:val="center"/>
            </w:pPr>
            <w:r>
              <w:t>3</w:t>
            </w:r>
          </w:p>
        </w:tc>
      </w:tr>
      <w:tr w:rsidR="002E059F" w:rsidRPr="00600265" w14:paraId="63816F5E" w14:textId="03526619" w:rsidTr="00BE37A8">
        <w:trPr>
          <w:trHeight w:val="254"/>
        </w:trPr>
        <w:tc>
          <w:tcPr>
            <w:tcW w:w="2308" w:type="dxa"/>
            <w:vMerge w:val="restart"/>
          </w:tcPr>
          <w:p w14:paraId="70007D34" w14:textId="118D8A4B" w:rsidR="0060280D" w:rsidRPr="00600265" w:rsidRDefault="0060280D" w:rsidP="00821F10">
            <w:pPr>
              <w:suppressAutoHyphens/>
              <w:spacing w:after="0"/>
            </w:pPr>
            <w:r w:rsidRPr="00600265">
              <w:t xml:space="preserve">Inventory </w:t>
            </w:r>
            <w:r>
              <w:t>l</w:t>
            </w:r>
            <w:r w:rsidRPr="00600265">
              <w:t xml:space="preserve">isting </w:t>
            </w:r>
            <w:r>
              <w:t>a</w:t>
            </w:r>
            <w:r w:rsidRPr="00600265">
              <w:t>pplications</w:t>
            </w:r>
          </w:p>
        </w:tc>
        <w:tc>
          <w:tcPr>
            <w:tcW w:w="1357" w:type="dxa"/>
            <w:vAlign w:val="center"/>
          </w:tcPr>
          <w:p w14:paraId="5DD03969" w14:textId="77777777" w:rsidR="0060280D" w:rsidRPr="00600265" w:rsidRDefault="0060280D" w:rsidP="00821F10">
            <w:pPr>
              <w:suppressAutoHyphens/>
              <w:spacing w:after="0"/>
            </w:pPr>
            <w:r w:rsidRPr="00600265">
              <w:t>Actuals</w:t>
            </w:r>
          </w:p>
        </w:tc>
        <w:tc>
          <w:tcPr>
            <w:tcW w:w="1144" w:type="dxa"/>
            <w:vAlign w:val="center"/>
          </w:tcPr>
          <w:p w14:paraId="203849B3" w14:textId="77777777" w:rsidR="0060280D" w:rsidRPr="00600265" w:rsidRDefault="0060280D" w:rsidP="00821F10">
            <w:pPr>
              <w:suppressAutoHyphens/>
              <w:spacing w:after="0"/>
              <w:jc w:val="center"/>
            </w:pPr>
            <w:r w:rsidRPr="00600265">
              <w:t>10</w:t>
            </w:r>
          </w:p>
        </w:tc>
        <w:tc>
          <w:tcPr>
            <w:tcW w:w="1144" w:type="dxa"/>
            <w:vAlign w:val="center"/>
          </w:tcPr>
          <w:p w14:paraId="2A701240" w14:textId="77777777" w:rsidR="0060280D" w:rsidRPr="00600265" w:rsidRDefault="0060280D" w:rsidP="00821F10">
            <w:pPr>
              <w:suppressAutoHyphens/>
              <w:spacing w:after="0"/>
              <w:jc w:val="center"/>
            </w:pPr>
            <w:r w:rsidRPr="00600265">
              <w:t>39</w:t>
            </w:r>
          </w:p>
        </w:tc>
        <w:tc>
          <w:tcPr>
            <w:tcW w:w="1144" w:type="dxa"/>
            <w:vAlign w:val="center"/>
          </w:tcPr>
          <w:p w14:paraId="2878D9E6" w14:textId="77777777" w:rsidR="0060280D" w:rsidRPr="00600265" w:rsidRDefault="0060280D" w:rsidP="00821F10">
            <w:pPr>
              <w:suppressAutoHyphens/>
              <w:spacing w:after="0"/>
              <w:jc w:val="center"/>
            </w:pPr>
            <w:r w:rsidRPr="00600265">
              <w:t>7</w:t>
            </w:r>
          </w:p>
        </w:tc>
        <w:tc>
          <w:tcPr>
            <w:tcW w:w="1145" w:type="dxa"/>
            <w:vAlign w:val="center"/>
          </w:tcPr>
          <w:p w14:paraId="3F4C0C52" w14:textId="77777777" w:rsidR="0060280D" w:rsidRPr="00600265" w:rsidRDefault="0060280D" w:rsidP="00821F10">
            <w:pPr>
              <w:suppressAutoHyphens/>
              <w:spacing w:after="0"/>
              <w:jc w:val="center"/>
            </w:pPr>
            <w:r w:rsidRPr="00600265">
              <w:t>TBC</w:t>
            </w:r>
          </w:p>
        </w:tc>
        <w:tc>
          <w:tcPr>
            <w:tcW w:w="1145" w:type="dxa"/>
          </w:tcPr>
          <w:p w14:paraId="0B237745" w14:textId="67DA8678" w:rsidR="0060280D" w:rsidRPr="00600265" w:rsidRDefault="0060280D" w:rsidP="00821F10">
            <w:pPr>
              <w:suppressAutoHyphens/>
              <w:spacing w:after="0"/>
              <w:jc w:val="center"/>
            </w:pPr>
            <w:r>
              <w:t>TBC</w:t>
            </w:r>
          </w:p>
        </w:tc>
      </w:tr>
      <w:tr w:rsidR="002E059F" w:rsidRPr="00600265" w14:paraId="0406EDEC" w14:textId="5EA6B989" w:rsidTr="00BE37A8">
        <w:trPr>
          <w:trHeight w:val="260"/>
        </w:trPr>
        <w:tc>
          <w:tcPr>
            <w:tcW w:w="2308" w:type="dxa"/>
            <w:vMerge/>
          </w:tcPr>
          <w:p w14:paraId="779A5139" w14:textId="77777777" w:rsidR="0060280D" w:rsidRPr="00600265" w:rsidRDefault="0060280D" w:rsidP="00821F10">
            <w:pPr>
              <w:suppressAutoHyphens/>
              <w:spacing w:after="0"/>
            </w:pPr>
          </w:p>
        </w:tc>
        <w:tc>
          <w:tcPr>
            <w:tcW w:w="1357" w:type="dxa"/>
            <w:vAlign w:val="center"/>
          </w:tcPr>
          <w:p w14:paraId="762ADD02" w14:textId="77777777" w:rsidR="0060280D" w:rsidRPr="00600265" w:rsidRDefault="0060280D" w:rsidP="00821F10">
            <w:pPr>
              <w:suppressAutoHyphens/>
              <w:spacing w:after="0"/>
            </w:pPr>
            <w:r w:rsidRPr="00600265">
              <w:t>Estimated</w:t>
            </w:r>
          </w:p>
        </w:tc>
        <w:tc>
          <w:tcPr>
            <w:tcW w:w="1144" w:type="dxa"/>
            <w:vAlign w:val="center"/>
          </w:tcPr>
          <w:p w14:paraId="35B0B925" w14:textId="77777777" w:rsidR="0060280D" w:rsidRPr="00600265" w:rsidRDefault="0060280D" w:rsidP="00821F10">
            <w:pPr>
              <w:suppressAutoHyphens/>
              <w:spacing w:after="0"/>
              <w:jc w:val="center"/>
            </w:pPr>
            <w:r w:rsidRPr="00600265">
              <w:t>21</w:t>
            </w:r>
          </w:p>
        </w:tc>
        <w:tc>
          <w:tcPr>
            <w:tcW w:w="1144" w:type="dxa"/>
            <w:vAlign w:val="center"/>
          </w:tcPr>
          <w:p w14:paraId="57BB823A" w14:textId="77777777" w:rsidR="0060280D" w:rsidRPr="00600265" w:rsidRDefault="0060280D" w:rsidP="00821F10">
            <w:pPr>
              <w:suppressAutoHyphens/>
              <w:spacing w:after="0"/>
              <w:jc w:val="center"/>
            </w:pPr>
            <w:r w:rsidRPr="00600265">
              <w:t>4</w:t>
            </w:r>
          </w:p>
        </w:tc>
        <w:tc>
          <w:tcPr>
            <w:tcW w:w="1144" w:type="dxa"/>
            <w:vAlign w:val="center"/>
          </w:tcPr>
          <w:p w14:paraId="4F7FD757" w14:textId="77777777" w:rsidR="0060280D" w:rsidRPr="00600265" w:rsidRDefault="0060280D" w:rsidP="00821F10">
            <w:pPr>
              <w:suppressAutoHyphens/>
              <w:spacing w:after="0"/>
              <w:jc w:val="center"/>
            </w:pPr>
            <w:r w:rsidRPr="00600265">
              <w:t>19</w:t>
            </w:r>
          </w:p>
        </w:tc>
        <w:tc>
          <w:tcPr>
            <w:tcW w:w="1145" w:type="dxa"/>
            <w:vAlign w:val="center"/>
          </w:tcPr>
          <w:p w14:paraId="76751080" w14:textId="77777777" w:rsidR="0060280D" w:rsidRPr="00600265" w:rsidRDefault="0060280D" w:rsidP="00821F10">
            <w:pPr>
              <w:suppressAutoHyphens/>
              <w:spacing w:after="0"/>
              <w:jc w:val="center"/>
            </w:pPr>
            <w:r w:rsidRPr="00600265">
              <w:t>23</w:t>
            </w:r>
          </w:p>
        </w:tc>
        <w:tc>
          <w:tcPr>
            <w:tcW w:w="1145" w:type="dxa"/>
          </w:tcPr>
          <w:p w14:paraId="3D2895EF" w14:textId="64713D42" w:rsidR="0060280D" w:rsidRPr="00600265" w:rsidRDefault="0060280D" w:rsidP="00821F10">
            <w:pPr>
              <w:suppressAutoHyphens/>
              <w:spacing w:after="0"/>
              <w:jc w:val="center"/>
            </w:pPr>
            <w:r>
              <w:t>1</w:t>
            </w:r>
            <w:r w:rsidR="00AA03FC">
              <w:t>3</w:t>
            </w:r>
          </w:p>
        </w:tc>
      </w:tr>
      <w:tr w:rsidR="002E059F" w:rsidRPr="00600265" w14:paraId="316B3A0D" w14:textId="12873AD3" w:rsidTr="00BE37A8">
        <w:trPr>
          <w:trHeight w:val="381"/>
        </w:trPr>
        <w:tc>
          <w:tcPr>
            <w:tcW w:w="2308" w:type="dxa"/>
            <w:vMerge w:val="restart"/>
          </w:tcPr>
          <w:p w14:paraId="18E22E1C" w14:textId="77777777" w:rsidR="0060280D" w:rsidRPr="00600265" w:rsidRDefault="0060280D" w:rsidP="00821F10">
            <w:pPr>
              <w:suppressAutoHyphens/>
              <w:spacing w:after="0"/>
            </w:pPr>
            <w:r w:rsidRPr="00600265">
              <w:t>Confidential business information (CBI) protection applications</w:t>
            </w:r>
          </w:p>
        </w:tc>
        <w:tc>
          <w:tcPr>
            <w:tcW w:w="1357" w:type="dxa"/>
            <w:vAlign w:val="center"/>
          </w:tcPr>
          <w:p w14:paraId="380FA491" w14:textId="77777777" w:rsidR="0060280D" w:rsidRPr="00600265" w:rsidRDefault="0060280D" w:rsidP="00821F10">
            <w:pPr>
              <w:suppressAutoHyphens/>
              <w:spacing w:after="0"/>
            </w:pPr>
            <w:r w:rsidRPr="00600265">
              <w:t>Actuals</w:t>
            </w:r>
          </w:p>
        </w:tc>
        <w:tc>
          <w:tcPr>
            <w:tcW w:w="1144" w:type="dxa"/>
            <w:vAlign w:val="center"/>
          </w:tcPr>
          <w:p w14:paraId="01948934" w14:textId="77777777" w:rsidR="0060280D" w:rsidRPr="00600265" w:rsidRDefault="0060280D" w:rsidP="00821F10">
            <w:pPr>
              <w:suppressAutoHyphens/>
              <w:spacing w:after="0"/>
              <w:jc w:val="center"/>
            </w:pPr>
            <w:r w:rsidRPr="00600265">
              <w:t>23</w:t>
            </w:r>
          </w:p>
        </w:tc>
        <w:tc>
          <w:tcPr>
            <w:tcW w:w="1144" w:type="dxa"/>
            <w:vAlign w:val="center"/>
          </w:tcPr>
          <w:p w14:paraId="3A603DF9" w14:textId="77777777" w:rsidR="0060280D" w:rsidRPr="00600265" w:rsidRDefault="0060280D" w:rsidP="00821F10">
            <w:pPr>
              <w:suppressAutoHyphens/>
              <w:spacing w:after="0"/>
              <w:jc w:val="center"/>
            </w:pPr>
            <w:r w:rsidRPr="00600265">
              <w:t>53</w:t>
            </w:r>
          </w:p>
        </w:tc>
        <w:tc>
          <w:tcPr>
            <w:tcW w:w="1144" w:type="dxa"/>
            <w:vAlign w:val="center"/>
          </w:tcPr>
          <w:p w14:paraId="19364823" w14:textId="77777777" w:rsidR="0060280D" w:rsidRPr="00600265" w:rsidRDefault="0060280D" w:rsidP="00821F10">
            <w:pPr>
              <w:suppressAutoHyphens/>
              <w:spacing w:after="0"/>
              <w:jc w:val="center"/>
            </w:pPr>
            <w:r w:rsidRPr="00600265">
              <w:t>19</w:t>
            </w:r>
          </w:p>
        </w:tc>
        <w:tc>
          <w:tcPr>
            <w:tcW w:w="1145" w:type="dxa"/>
            <w:vAlign w:val="center"/>
          </w:tcPr>
          <w:p w14:paraId="527A1B04" w14:textId="77777777" w:rsidR="0060280D" w:rsidRPr="00600265" w:rsidRDefault="0060280D" w:rsidP="00821F10">
            <w:pPr>
              <w:suppressAutoHyphens/>
              <w:spacing w:after="0"/>
              <w:jc w:val="center"/>
            </w:pPr>
            <w:r w:rsidRPr="00600265">
              <w:t>TBC</w:t>
            </w:r>
          </w:p>
        </w:tc>
        <w:tc>
          <w:tcPr>
            <w:tcW w:w="1145" w:type="dxa"/>
          </w:tcPr>
          <w:p w14:paraId="68E875BC" w14:textId="6901880A" w:rsidR="0060280D" w:rsidRPr="00600265" w:rsidRDefault="0060280D" w:rsidP="00821F10">
            <w:pPr>
              <w:suppressAutoHyphens/>
              <w:spacing w:after="0"/>
              <w:jc w:val="center"/>
            </w:pPr>
            <w:r>
              <w:t>TBC</w:t>
            </w:r>
          </w:p>
        </w:tc>
      </w:tr>
      <w:tr w:rsidR="002E059F" w:rsidRPr="00600265" w14:paraId="73FD42CF" w14:textId="0B3197E6" w:rsidTr="00BE37A8">
        <w:trPr>
          <w:trHeight w:val="411"/>
        </w:trPr>
        <w:tc>
          <w:tcPr>
            <w:tcW w:w="2308" w:type="dxa"/>
            <w:vMerge/>
          </w:tcPr>
          <w:p w14:paraId="799ED724" w14:textId="77777777" w:rsidR="0060280D" w:rsidRPr="00600265" w:rsidRDefault="0060280D" w:rsidP="00821F10">
            <w:pPr>
              <w:suppressAutoHyphens/>
              <w:spacing w:after="0"/>
            </w:pPr>
          </w:p>
        </w:tc>
        <w:tc>
          <w:tcPr>
            <w:tcW w:w="1357" w:type="dxa"/>
            <w:vAlign w:val="center"/>
          </w:tcPr>
          <w:p w14:paraId="5DB078C9" w14:textId="77777777" w:rsidR="0060280D" w:rsidRPr="00600265" w:rsidRDefault="0060280D" w:rsidP="00821F10">
            <w:pPr>
              <w:suppressAutoHyphens/>
              <w:spacing w:after="0"/>
            </w:pPr>
            <w:r w:rsidRPr="00600265">
              <w:t>Estimated</w:t>
            </w:r>
          </w:p>
        </w:tc>
        <w:tc>
          <w:tcPr>
            <w:tcW w:w="1144" w:type="dxa"/>
            <w:vAlign w:val="center"/>
          </w:tcPr>
          <w:p w14:paraId="3E57F036" w14:textId="77777777" w:rsidR="0060280D" w:rsidRPr="00600265" w:rsidRDefault="0060280D" w:rsidP="00821F10">
            <w:pPr>
              <w:suppressAutoHyphens/>
              <w:spacing w:after="0"/>
              <w:jc w:val="center"/>
            </w:pPr>
            <w:r w:rsidRPr="00600265">
              <w:t>38</w:t>
            </w:r>
          </w:p>
        </w:tc>
        <w:tc>
          <w:tcPr>
            <w:tcW w:w="1144" w:type="dxa"/>
            <w:vAlign w:val="center"/>
          </w:tcPr>
          <w:p w14:paraId="4EA7129F" w14:textId="77777777" w:rsidR="0060280D" w:rsidRPr="00600265" w:rsidRDefault="0060280D" w:rsidP="00821F10">
            <w:pPr>
              <w:suppressAutoHyphens/>
              <w:spacing w:after="0"/>
              <w:jc w:val="center"/>
            </w:pPr>
            <w:r w:rsidRPr="00600265">
              <w:t>24</w:t>
            </w:r>
          </w:p>
        </w:tc>
        <w:tc>
          <w:tcPr>
            <w:tcW w:w="1144" w:type="dxa"/>
            <w:vAlign w:val="center"/>
          </w:tcPr>
          <w:p w14:paraId="7A8230C7" w14:textId="77777777" w:rsidR="0060280D" w:rsidRPr="00600265" w:rsidRDefault="0060280D" w:rsidP="00821F10">
            <w:pPr>
              <w:suppressAutoHyphens/>
              <w:spacing w:after="0"/>
              <w:jc w:val="center"/>
            </w:pPr>
            <w:r w:rsidRPr="00600265">
              <w:t>43</w:t>
            </w:r>
          </w:p>
        </w:tc>
        <w:tc>
          <w:tcPr>
            <w:tcW w:w="1145" w:type="dxa"/>
            <w:vAlign w:val="center"/>
          </w:tcPr>
          <w:p w14:paraId="6F964C62" w14:textId="77777777" w:rsidR="0060280D" w:rsidRPr="00600265" w:rsidRDefault="0060280D" w:rsidP="00821F10">
            <w:pPr>
              <w:suppressAutoHyphens/>
              <w:spacing w:after="0"/>
              <w:jc w:val="center"/>
            </w:pPr>
            <w:r w:rsidRPr="00600265">
              <w:t>35</w:t>
            </w:r>
          </w:p>
        </w:tc>
        <w:tc>
          <w:tcPr>
            <w:tcW w:w="1145" w:type="dxa"/>
            <w:vAlign w:val="center"/>
          </w:tcPr>
          <w:p w14:paraId="089D085B" w14:textId="2C2824AA" w:rsidR="0060280D" w:rsidRPr="00600265" w:rsidRDefault="0060280D" w:rsidP="00821F10">
            <w:pPr>
              <w:suppressAutoHyphens/>
              <w:spacing w:after="0"/>
              <w:jc w:val="center"/>
            </w:pPr>
            <w:r>
              <w:t>32</w:t>
            </w:r>
          </w:p>
        </w:tc>
      </w:tr>
      <w:tr w:rsidR="002E059F" w:rsidRPr="00600265" w14:paraId="7DF4F2D2" w14:textId="6CCA500A" w:rsidTr="00BE37A8">
        <w:trPr>
          <w:trHeight w:val="405"/>
        </w:trPr>
        <w:tc>
          <w:tcPr>
            <w:tcW w:w="2308" w:type="dxa"/>
            <w:vMerge w:val="restart"/>
          </w:tcPr>
          <w:p w14:paraId="55F8FF1A" w14:textId="77777777" w:rsidR="0060280D" w:rsidRPr="00600265" w:rsidRDefault="0060280D" w:rsidP="00821F10">
            <w:pPr>
              <w:suppressAutoHyphens/>
              <w:spacing w:after="0"/>
            </w:pPr>
            <w:r w:rsidRPr="00600265">
              <w:t>Import / export of industrial chemicals into or out of Australia applications</w:t>
            </w:r>
          </w:p>
        </w:tc>
        <w:tc>
          <w:tcPr>
            <w:tcW w:w="1357" w:type="dxa"/>
            <w:vAlign w:val="center"/>
          </w:tcPr>
          <w:p w14:paraId="4C5F64AE" w14:textId="77777777" w:rsidR="0060280D" w:rsidRPr="00600265" w:rsidRDefault="0060280D" w:rsidP="00821F10">
            <w:pPr>
              <w:suppressAutoHyphens/>
              <w:spacing w:after="0"/>
            </w:pPr>
            <w:r w:rsidRPr="00600265">
              <w:t>Actuals</w:t>
            </w:r>
          </w:p>
        </w:tc>
        <w:tc>
          <w:tcPr>
            <w:tcW w:w="1144" w:type="dxa"/>
            <w:vAlign w:val="center"/>
          </w:tcPr>
          <w:p w14:paraId="428CD9B1" w14:textId="77777777" w:rsidR="0060280D" w:rsidRPr="00600265" w:rsidRDefault="0060280D" w:rsidP="00821F10">
            <w:pPr>
              <w:suppressAutoHyphens/>
              <w:spacing w:after="0"/>
              <w:jc w:val="center"/>
            </w:pPr>
            <w:r w:rsidRPr="00600265">
              <w:t>7</w:t>
            </w:r>
          </w:p>
        </w:tc>
        <w:tc>
          <w:tcPr>
            <w:tcW w:w="1144" w:type="dxa"/>
            <w:vAlign w:val="center"/>
          </w:tcPr>
          <w:p w14:paraId="30883585" w14:textId="77777777" w:rsidR="0060280D" w:rsidRPr="00600265" w:rsidRDefault="0060280D" w:rsidP="00821F10">
            <w:pPr>
              <w:suppressAutoHyphens/>
              <w:spacing w:after="0"/>
              <w:jc w:val="center"/>
            </w:pPr>
            <w:r w:rsidRPr="00600265">
              <w:t>11</w:t>
            </w:r>
          </w:p>
        </w:tc>
        <w:tc>
          <w:tcPr>
            <w:tcW w:w="1144" w:type="dxa"/>
            <w:vAlign w:val="center"/>
          </w:tcPr>
          <w:p w14:paraId="7479EE1A" w14:textId="77777777" w:rsidR="0060280D" w:rsidRPr="00600265" w:rsidRDefault="0060280D" w:rsidP="00821F10">
            <w:pPr>
              <w:suppressAutoHyphens/>
              <w:spacing w:after="0"/>
              <w:jc w:val="center"/>
            </w:pPr>
            <w:r w:rsidRPr="00600265">
              <w:t>26</w:t>
            </w:r>
          </w:p>
        </w:tc>
        <w:tc>
          <w:tcPr>
            <w:tcW w:w="1145" w:type="dxa"/>
            <w:vAlign w:val="center"/>
          </w:tcPr>
          <w:p w14:paraId="04B063E5" w14:textId="77777777" w:rsidR="0060280D" w:rsidRPr="00600265" w:rsidRDefault="0060280D" w:rsidP="00821F10">
            <w:pPr>
              <w:suppressAutoHyphens/>
              <w:spacing w:after="0"/>
              <w:jc w:val="center"/>
            </w:pPr>
            <w:r w:rsidRPr="00600265">
              <w:t>TBC</w:t>
            </w:r>
          </w:p>
        </w:tc>
        <w:tc>
          <w:tcPr>
            <w:tcW w:w="1145" w:type="dxa"/>
          </w:tcPr>
          <w:p w14:paraId="286D87AB" w14:textId="46B282EA" w:rsidR="0060280D" w:rsidRPr="00600265" w:rsidRDefault="0060280D" w:rsidP="00821F10">
            <w:pPr>
              <w:suppressAutoHyphens/>
              <w:spacing w:after="0"/>
              <w:jc w:val="center"/>
            </w:pPr>
            <w:r>
              <w:t>TBC</w:t>
            </w:r>
          </w:p>
        </w:tc>
      </w:tr>
      <w:tr w:rsidR="002E059F" w:rsidRPr="00600265" w14:paraId="521946B2" w14:textId="4320E876" w:rsidTr="00BE37A8">
        <w:trPr>
          <w:trHeight w:val="398"/>
        </w:trPr>
        <w:tc>
          <w:tcPr>
            <w:tcW w:w="2308" w:type="dxa"/>
            <w:vMerge/>
            <w:vAlign w:val="center"/>
          </w:tcPr>
          <w:p w14:paraId="3914700E" w14:textId="77777777" w:rsidR="0060280D" w:rsidRPr="00600265" w:rsidRDefault="0060280D" w:rsidP="00821F10">
            <w:pPr>
              <w:suppressAutoHyphens/>
              <w:spacing w:after="0"/>
            </w:pPr>
          </w:p>
        </w:tc>
        <w:tc>
          <w:tcPr>
            <w:tcW w:w="1357" w:type="dxa"/>
            <w:vAlign w:val="center"/>
          </w:tcPr>
          <w:p w14:paraId="601B9609" w14:textId="77777777" w:rsidR="0060280D" w:rsidRPr="00600265" w:rsidRDefault="0060280D" w:rsidP="00821F10">
            <w:pPr>
              <w:suppressAutoHyphens/>
              <w:spacing w:after="0"/>
            </w:pPr>
            <w:r w:rsidRPr="00600265">
              <w:t>Estimated</w:t>
            </w:r>
          </w:p>
        </w:tc>
        <w:tc>
          <w:tcPr>
            <w:tcW w:w="1144" w:type="dxa"/>
            <w:vAlign w:val="center"/>
          </w:tcPr>
          <w:p w14:paraId="4B544CC3" w14:textId="77777777" w:rsidR="0060280D" w:rsidRPr="00600265" w:rsidRDefault="0060280D" w:rsidP="00821F10">
            <w:pPr>
              <w:suppressAutoHyphens/>
              <w:spacing w:after="0"/>
              <w:jc w:val="center"/>
            </w:pPr>
            <w:r w:rsidRPr="00600265">
              <w:t>5</w:t>
            </w:r>
          </w:p>
        </w:tc>
        <w:tc>
          <w:tcPr>
            <w:tcW w:w="1144" w:type="dxa"/>
            <w:vAlign w:val="center"/>
          </w:tcPr>
          <w:p w14:paraId="7C11AF5A" w14:textId="77777777" w:rsidR="0060280D" w:rsidRPr="00600265" w:rsidRDefault="0060280D" w:rsidP="00821F10">
            <w:pPr>
              <w:suppressAutoHyphens/>
              <w:spacing w:after="0"/>
              <w:jc w:val="center"/>
            </w:pPr>
            <w:r w:rsidRPr="00600265">
              <w:t>0</w:t>
            </w:r>
          </w:p>
        </w:tc>
        <w:tc>
          <w:tcPr>
            <w:tcW w:w="1144" w:type="dxa"/>
            <w:vAlign w:val="center"/>
          </w:tcPr>
          <w:p w14:paraId="4D80F9B8" w14:textId="77777777" w:rsidR="0060280D" w:rsidRPr="00600265" w:rsidRDefault="0060280D" w:rsidP="00821F10">
            <w:pPr>
              <w:suppressAutoHyphens/>
              <w:spacing w:after="0"/>
              <w:jc w:val="center"/>
            </w:pPr>
            <w:r w:rsidRPr="00600265">
              <w:t>0</w:t>
            </w:r>
          </w:p>
        </w:tc>
        <w:tc>
          <w:tcPr>
            <w:tcW w:w="1145" w:type="dxa"/>
            <w:vAlign w:val="center"/>
          </w:tcPr>
          <w:p w14:paraId="67F8E294" w14:textId="77777777" w:rsidR="0060280D" w:rsidRPr="00600265" w:rsidRDefault="0060280D" w:rsidP="00821F10">
            <w:pPr>
              <w:suppressAutoHyphens/>
              <w:spacing w:after="0"/>
              <w:jc w:val="center"/>
            </w:pPr>
            <w:r w:rsidRPr="00600265">
              <w:t>8</w:t>
            </w:r>
          </w:p>
        </w:tc>
        <w:tc>
          <w:tcPr>
            <w:tcW w:w="1145" w:type="dxa"/>
            <w:vAlign w:val="center"/>
          </w:tcPr>
          <w:p w14:paraId="6082C398" w14:textId="185A6CA9" w:rsidR="0060280D" w:rsidRPr="00600265" w:rsidRDefault="005A5163" w:rsidP="00821F10">
            <w:pPr>
              <w:suppressAutoHyphens/>
              <w:spacing w:after="0"/>
              <w:jc w:val="center"/>
            </w:pPr>
            <w:r>
              <w:t>5</w:t>
            </w:r>
          </w:p>
        </w:tc>
      </w:tr>
    </w:tbl>
    <w:p w14:paraId="4079C205" w14:textId="37727950" w:rsidR="00EC7866" w:rsidRPr="00600265" w:rsidRDefault="00F5242B" w:rsidP="00821F10">
      <w:pPr>
        <w:pStyle w:val="Heading1"/>
        <w:suppressAutoHyphens/>
        <w:ind w:left="0" w:firstLine="0"/>
      </w:pPr>
      <w:bookmarkStart w:id="118" w:name="_Toc230872501"/>
      <w:r w:rsidRPr="00600265">
        <w:t>8.</w:t>
      </w:r>
      <w:r w:rsidRPr="00600265">
        <w:tab/>
      </w:r>
      <w:r w:rsidR="00EC7866" w:rsidRPr="00600265">
        <w:t>K</w:t>
      </w:r>
      <w:r w:rsidR="00D57BBD" w:rsidRPr="00600265">
        <w:t>ey forward dates and events</w:t>
      </w:r>
      <w:bookmarkEnd w:id="118"/>
    </w:p>
    <w:p w14:paraId="1A150D84" w14:textId="6CE4CD6C" w:rsidR="00EC7866" w:rsidRPr="00600265" w:rsidRDefault="00FF3063" w:rsidP="00821F10">
      <w:pPr>
        <w:suppressAutoHyphens/>
      </w:pPr>
      <w:r w:rsidRPr="00600265">
        <w:t xml:space="preserve">Table </w:t>
      </w:r>
      <w:r w:rsidR="00D07C4A">
        <w:t>31</w:t>
      </w:r>
      <w:r w:rsidR="00D07C4A" w:rsidRPr="00600265">
        <w:t xml:space="preserve"> </w:t>
      </w:r>
      <w:r w:rsidRPr="00600265">
        <w:t>shows</w:t>
      </w:r>
      <w:r w:rsidR="00EC7866" w:rsidRPr="00600265">
        <w:t xml:space="preserve"> key forward dates and events.</w:t>
      </w:r>
    </w:p>
    <w:p w14:paraId="34B4304F" w14:textId="542536E0" w:rsidR="00EC7866" w:rsidRPr="00600265" w:rsidRDefault="00EC7866" w:rsidP="00821F10">
      <w:pPr>
        <w:pStyle w:val="TableTitle"/>
        <w:suppressAutoHyphens/>
      </w:pPr>
      <w:bookmarkStart w:id="119" w:name="_Ref166245120"/>
      <w:r w:rsidRPr="00600265">
        <w:t xml:space="preserve">Table </w:t>
      </w:r>
      <w:bookmarkEnd w:id="119"/>
      <w:r w:rsidR="00833AEA">
        <w:t>31</w:t>
      </w:r>
      <w:r w:rsidR="00833AEA" w:rsidRPr="00600265">
        <w:t xml:space="preserve"> </w:t>
      </w:r>
      <w:r w:rsidRPr="00600265">
        <w:t>– Key forward dates and events</w:t>
      </w:r>
    </w:p>
    <w:tbl>
      <w:tblPr>
        <w:tblStyle w:val="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620" w:firstRow="1" w:lastRow="0" w:firstColumn="0" w:lastColumn="0" w:noHBand="1" w:noVBand="1"/>
      </w:tblPr>
      <w:tblGrid>
        <w:gridCol w:w="4815"/>
        <w:gridCol w:w="4394"/>
      </w:tblGrid>
      <w:tr w:rsidR="000163BB" w:rsidRPr="00600265" w14:paraId="4FECF6BF" w14:textId="77777777" w:rsidTr="00564B95">
        <w:trPr>
          <w:trHeight w:val="481"/>
        </w:trPr>
        <w:tc>
          <w:tcPr>
            <w:tcW w:w="4815" w:type="dxa"/>
            <w:shd w:val="clear" w:color="auto" w:fill="D9E5FD" w:themeFill="accent6"/>
            <w:vAlign w:val="center"/>
          </w:tcPr>
          <w:p w14:paraId="7FAE18BE" w14:textId="77777777" w:rsidR="00EC7866" w:rsidRPr="008C68C1" w:rsidRDefault="00EC7866" w:rsidP="00564B95">
            <w:pPr>
              <w:suppressAutoHyphens/>
              <w:rPr>
                <w:b/>
                <w:bCs/>
              </w:rPr>
            </w:pPr>
            <w:r w:rsidRPr="008C68C1">
              <w:rPr>
                <w:b/>
                <w:bCs/>
              </w:rPr>
              <w:t xml:space="preserve">Key forward events schedule </w:t>
            </w:r>
          </w:p>
        </w:tc>
        <w:tc>
          <w:tcPr>
            <w:tcW w:w="4394" w:type="dxa"/>
            <w:shd w:val="clear" w:color="auto" w:fill="D9E5FD" w:themeFill="accent6"/>
            <w:vAlign w:val="center"/>
          </w:tcPr>
          <w:p w14:paraId="54F82D41" w14:textId="77777777" w:rsidR="00EC7866" w:rsidRPr="008C68C1" w:rsidRDefault="00EC7866" w:rsidP="00564B95">
            <w:pPr>
              <w:suppressAutoHyphens/>
              <w:rPr>
                <w:b/>
                <w:bCs/>
              </w:rPr>
            </w:pPr>
            <w:r w:rsidRPr="008C68C1">
              <w:rPr>
                <w:b/>
                <w:bCs/>
              </w:rPr>
              <w:t>Next scheduled update</w:t>
            </w:r>
          </w:p>
        </w:tc>
      </w:tr>
      <w:tr w:rsidR="000163BB" w:rsidRPr="00600265" w14:paraId="364EDEE6" w14:textId="77777777" w:rsidTr="009B453F">
        <w:trPr>
          <w:trHeight w:val="481"/>
        </w:trPr>
        <w:tc>
          <w:tcPr>
            <w:tcW w:w="4815" w:type="dxa"/>
            <w:vAlign w:val="center"/>
          </w:tcPr>
          <w:p w14:paraId="4968D686" w14:textId="77777777" w:rsidR="00576DDB" w:rsidRDefault="00EC7866" w:rsidP="00821F10">
            <w:pPr>
              <w:suppressAutoHyphens/>
              <w:spacing w:after="0"/>
            </w:pPr>
            <w:r w:rsidRPr="00600265">
              <w:t>Update CRIS</w:t>
            </w:r>
            <w:r w:rsidR="21AD867F" w:rsidRPr="00600265">
              <w:t xml:space="preserve"> </w:t>
            </w:r>
            <w:r w:rsidR="003248EE" w:rsidRPr="00600265">
              <w:t>2026–27</w:t>
            </w:r>
            <w:r w:rsidRPr="00600265">
              <w:t xml:space="preserve"> </w:t>
            </w:r>
            <w:r w:rsidR="21AD867F" w:rsidRPr="00600265">
              <w:t xml:space="preserve">with </w:t>
            </w:r>
            <w:r w:rsidR="5EF010FF" w:rsidRPr="00600265">
              <w:t xml:space="preserve">actual financial and </w:t>
            </w:r>
          </w:p>
          <w:p w14:paraId="50C2D8F3" w14:textId="19D7BA96" w:rsidR="00EC7866" w:rsidRPr="00600265" w:rsidRDefault="5EF010FF" w:rsidP="00821F10">
            <w:pPr>
              <w:suppressAutoHyphens/>
              <w:spacing w:after="0"/>
            </w:pPr>
            <w:r w:rsidRPr="00600265">
              <w:t xml:space="preserve">non-financial results for </w:t>
            </w:r>
            <w:r w:rsidR="003248EE" w:rsidRPr="00600265">
              <w:t>202</w:t>
            </w:r>
            <w:r w:rsidR="00545E6A">
              <w:t>5</w:t>
            </w:r>
            <w:r w:rsidR="003F40F9">
              <w:t>–</w:t>
            </w:r>
            <w:r w:rsidR="00545E6A">
              <w:t>26</w:t>
            </w:r>
          </w:p>
        </w:tc>
        <w:tc>
          <w:tcPr>
            <w:tcW w:w="4394" w:type="dxa"/>
            <w:vAlign w:val="center"/>
          </w:tcPr>
          <w:p w14:paraId="5E09BAC4" w14:textId="36EE4A25" w:rsidR="00EC7866" w:rsidRPr="00600265" w:rsidDel="00803256" w:rsidRDefault="33FE250F" w:rsidP="00821F10">
            <w:pPr>
              <w:suppressAutoHyphens/>
            </w:pPr>
            <w:r w:rsidRPr="00600265">
              <w:t xml:space="preserve">November </w:t>
            </w:r>
            <w:r w:rsidR="00EC7866" w:rsidRPr="00600265">
              <w:t>202</w:t>
            </w:r>
            <w:r w:rsidR="40E71F68" w:rsidRPr="00600265">
              <w:t>6</w:t>
            </w:r>
          </w:p>
        </w:tc>
      </w:tr>
    </w:tbl>
    <w:p w14:paraId="0AC9F466" w14:textId="0324CB5F" w:rsidR="00EC7866" w:rsidRPr="00600265" w:rsidRDefault="00864DC4" w:rsidP="00497AB0">
      <w:pPr>
        <w:pStyle w:val="Heading1"/>
        <w:suppressAutoHyphens/>
        <w:spacing w:after="120"/>
        <w:ind w:left="0" w:firstLine="0"/>
      </w:pPr>
      <w:bookmarkStart w:id="120" w:name="_Toc203375904"/>
      <w:bookmarkStart w:id="121" w:name="_Toc230872502"/>
      <w:r w:rsidRPr="00600265">
        <w:t>9.</w:t>
      </w:r>
      <w:r w:rsidRPr="00600265">
        <w:tab/>
      </w:r>
      <w:r w:rsidR="00EC7866" w:rsidRPr="00600265">
        <w:t xml:space="preserve">CRIS </w:t>
      </w:r>
      <w:r w:rsidRPr="00600265">
        <w:t>approval and change register</w:t>
      </w:r>
      <w:bookmarkEnd w:id="120"/>
      <w:bookmarkEnd w:id="121"/>
    </w:p>
    <w:p w14:paraId="13B60F75" w14:textId="7938AD38" w:rsidR="00C450CC" w:rsidRDefault="00DC7674" w:rsidP="00C450CC">
      <w:pPr>
        <w:suppressAutoHyphens/>
      </w:pPr>
      <w:r w:rsidRPr="00600265">
        <w:t xml:space="preserve">Table </w:t>
      </w:r>
      <w:r w:rsidR="00D07C4A">
        <w:t>32</w:t>
      </w:r>
      <w:r w:rsidRPr="00600265">
        <w:t xml:space="preserve"> </w:t>
      </w:r>
      <w:r w:rsidR="00F65890" w:rsidRPr="00600265">
        <w:t xml:space="preserve">below </w:t>
      </w:r>
      <w:r w:rsidR="00F56DD8">
        <w:t>shows</w:t>
      </w:r>
      <w:r w:rsidR="00EC7866" w:rsidRPr="00600265">
        <w:t xml:space="preserve"> </w:t>
      </w:r>
      <w:r w:rsidRPr="00600265">
        <w:t xml:space="preserve">the </w:t>
      </w:r>
      <w:r w:rsidR="00EC7866" w:rsidRPr="00600265">
        <w:t xml:space="preserve">history of changes </w:t>
      </w:r>
      <w:r w:rsidR="00F65890" w:rsidRPr="00600265">
        <w:t xml:space="preserve">that AICIS has </w:t>
      </w:r>
      <w:r w:rsidR="00EC7866" w:rsidRPr="00600265">
        <w:t>made to the CRIS and</w:t>
      </w:r>
      <w:r w:rsidR="00F65890" w:rsidRPr="00600265">
        <w:t xml:space="preserve"> their documented</w:t>
      </w:r>
      <w:r w:rsidR="00EC7866" w:rsidRPr="00600265">
        <w:t xml:space="preserve"> approvals.</w:t>
      </w:r>
      <w:bookmarkStart w:id="122" w:name="_Ref166245131"/>
    </w:p>
    <w:p w14:paraId="67CD1043" w14:textId="5C285E49" w:rsidR="004C6D92" w:rsidRPr="004C6D92" w:rsidRDefault="00EC7866" w:rsidP="00C450CC">
      <w:pPr>
        <w:pStyle w:val="TableTitle"/>
        <w:suppressAutoHyphens/>
        <w:spacing w:before="0"/>
        <w:ind w:left="-567"/>
      </w:pPr>
      <w:r w:rsidRPr="00600265">
        <w:lastRenderedPageBreak/>
        <w:t xml:space="preserve">Table </w:t>
      </w:r>
      <w:bookmarkEnd w:id="122"/>
      <w:r w:rsidR="00833AEA">
        <w:t>32</w:t>
      </w:r>
      <w:r w:rsidR="00833AEA" w:rsidRPr="00600265">
        <w:t xml:space="preserve"> </w:t>
      </w:r>
      <w:r w:rsidRPr="00600265">
        <w:t>–</w:t>
      </w:r>
      <w:r w:rsidR="00BE37A8">
        <w:t xml:space="preserve"> </w:t>
      </w:r>
      <w:r w:rsidRPr="00600265">
        <w:t>CRIS approval and change registe</w:t>
      </w:r>
      <w:r w:rsidR="004C6D92">
        <w:t>r</w:t>
      </w:r>
    </w:p>
    <w:tbl>
      <w:tblPr>
        <w:tblpPr w:leftFromText="181" w:rightFromText="181" w:vertAnchor="text" w:horzAnchor="margin"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620" w:firstRow="1" w:lastRow="0" w:firstColumn="0" w:lastColumn="0" w:noHBand="1" w:noVBand="1"/>
      </w:tblPr>
      <w:tblGrid>
        <w:gridCol w:w="1413"/>
        <w:gridCol w:w="2551"/>
        <w:gridCol w:w="3402"/>
        <w:gridCol w:w="3119"/>
      </w:tblGrid>
      <w:tr w:rsidR="00A260E8" w:rsidRPr="00A260E8" w14:paraId="3956093F" w14:textId="77777777" w:rsidTr="00CD0C76">
        <w:trPr>
          <w:trHeight w:val="544"/>
          <w:tblHeader/>
        </w:trPr>
        <w:tc>
          <w:tcPr>
            <w:tcW w:w="1413" w:type="dxa"/>
            <w:shd w:val="clear" w:color="auto" w:fill="D9E5FD" w:themeFill="accent6"/>
            <w:vAlign w:val="center"/>
          </w:tcPr>
          <w:p w14:paraId="467050B2" w14:textId="77777777" w:rsidR="00A260E8" w:rsidRPr="00A260E8" w:rsidRDefault="00A260E8" w:rsidP="00651311">
            <w:pPr>
              <w:suppressAutoHyphens/>
              <w:rPr>
                <w:b/>
              </w:rPr>
            </w:pPr>
            <w:r w:rsidRPr="00A260E8">
              <w:rPr>
                <w:b/>
              </w:rPr>
              <w:t>Date of change</w:t>
            </w:r>
          </w:p>
        </w:tc>
        <w:tc>
          <w:tcPr>
            <w:tcW w:w="2551" w:type="dxa"/>
            <w:shd w:val="clear" w:color="auto" w:fill="D9E5FD" w:themeFill="accent6"/>
            <w:vAlign w:val="center"/>
          </w:tcPr>
          <w:p w14:paraId="5DD4AA22" w14:textId="77777777" w:rsidR="00A260E8" w:rsidRPr="00A260E8" w:rsidRDefault="00A260E8" w:rsidP="00651311">
            <w:pPr>
              <w:suppressAutoHyphens/>
              <w:rPr>
                <w:b/>
              </w:rPr>
            </w:pPr>
            <w:r w:rsidRPr="00A260E8">
              <w:rPr>
                <w:b/>
              </w:rPr>
              <w:t>CRIS change</w:t>
            </w:r>
          </w:p>
        </w:tc>
        <w:tc>
          <w:tcPr>
            <w:tcW w:w="3402" w:type="dxa"/>
            <w:shd w:val="clear" w:color="auto" w:fill="D9E5FD" w:themeFill="accent6"/>
            <w:vAlign w:val="center"/>
          </w:tcPr>
          <w:p w14:paraId="428FC2A7" w14:textId="77777777" w:rsidR="00A260E8" w:rsidRPr="00A260E8" w:rsidRDefault="00A260E8" w:rsidP="00651311">
            <w:pPr>
              <w:suppressAutoHyphens/>
              <w:rPr>
                <w:b/>
              </w:rPr>
            </w:pPr>
            <w:r w:rsidRPr="00A260E8">
              <w:rPr>
                <w:b/>
              </w:rPr>
              <w:t>Approver</w:t>
            </w:r>
          </w:p>
        </w:tc>
        <w:tc>
          <w:tcPr>
            <w:tcW w:w="3119" w:type="dxa"/>
            <w:shd w:val="clear" w:color="auto" w:fill="D9E5FD" w:themeFill="accent6"/>
            <w:vAlign w:val="center"/>
          </w:tcPr>
          <w:p w14:paraId="202B5484" w14:textId="77777777" w:rsidR="00A260E8" w:rsidRPr="00A260E8" w:rsidRDefault="00A260E8" w:rsidP="00651311">
            <w:pPr>
              <w:suppressAutoHyphens/>
              <w:rPr>
                <w:b/>
              </w:rPr>
            </w:pPr>
            <w:r w:rsidRPr="00A260E8">
              <w:rPr>
                <w:b/>
              </w:rPr>
              <w:t>Basis for change</w:t>
            </w:r>
          </w:p>
        </w:tc>
      </w:tr>
      <w:tr w:rsidR="00A260E8" w:rsidRPr="00A260E8" w14:paraId="30A95275" w14:textId="77777777" w:rsidTr="00CD0C76">
        <w:trPr>
          <w:trHeight w:val="544"/>
          <w:tblHeader/>
        </w:trPr>
        <w:tc>
          <w:tcPr>
            <w:tcW w:w="1413" w:type="dxa"/>
          </w:tcPr>
          <w:p w14:paraId="34AD7FB1" w14:textId="77777777" w:rsidR="00A260E8" w:rsidRPr="00C450CC" w:rsidRDefault="00A260E8" w:rsidP="00651311">
            <w:pPr>
              <w:suppressAutoHyphens/>
              <w:spacing w:after="0"/>
              <w:rPr>
                <w:sz w:val="18"/>
                <w:szCs w:val="18"/>
              </w:rPr>
            </w:pPr>
            <w:r w:rsidRPr="00C450CC">
              <w:rPr>
                <w:sz w:val="18"/>
                <w:szCs w:val="18"/>
              </w:rPr>
              <w:t>26/06/2020</w:t>
            </w:r>
          </w:p>
        </w:tc>
        <w:tc>
          <w:tcPr>
            <w:tcW w:w="2551" w:type="dxa"/>
          </w:tcPr>
          <w:p w14:paraId="7F087FEA" w14:textId="77777777" w:rsidR="00A260E8" w:rsidRPr="00C450CC" w:rsidRDefault="00A260E8" w:rsidP="00651311">
            <w:pPr>
              <w:suppressAutoHyphens/>
              <w:spacing w:after="0"/>
              <w:rPr>
                <w:sz w:val="18"/>
                <w:szCs w:val="18"/>
              </w:rPr>
            </w:pPr>
            <w:r w:rsidRPr="00C450CC">
              <w:rPr>
                <w:sz w:val="18"/>
                <w:szCs w:val="18"/>
              </w:rPr>
              <w:t>Certification of the CRIS</w:t>
            </w:r>
          </w:p>
        </w:tc>
        <w:tc>
          <w:tcPr>
            <w:tcW w:w="3402" w:type="dxa"/>
          </w:tcPr>
          <w:p w14:paraId="04203351" w14:textId="77777777" w:rsidR="00A260E8" w:rsidRPr="00C450CC" w:rsidRDefault="00A260E8" w:rsidP="00651311">
            <w:pPr>
              <w:suppressAutoHyphens/>
              <w:spacing w:after="0"/>
              <w:rPr>
                <w:sz w:val="18"/>
                <w:szCs w:val="18"/>
              </w:rPr>
            </w:pPr>
            <w:r w:rsidRPr="00C450CC">
              <w:rPr>
                <w:sz w:val="18"/>
                <w:szCs w:val="18"/>
              </w:rPr>
              <w:t>Acting Secretary, Department of Health</w:t>
            </w:r>
          </w:p>
        </w:tc>
        <w:tc>
          <w:tcPr>
            <w:tcW w:w="3119" w:type="dxa"/>
          </w:tcPr>
          <w:p w14:paraId="625D4EEA" w14:textId="77777777" w:rsidR="00A260E8" w:rsidRPr="00C450CC" w:rsidRDefault="00A260E8" w:rsidP="00651311">
            <w:pPr>
              <w:suppressAutoHyphens/>
              <w:spacing w:after="0"/>
              <w:rPr>
                <w:sz w:val="18"/>
                <w:szCs w:val="18"/>
              </w:rPr>
            </w:pPr>
            <w:r w:rsidRPr="00C450CC">
              <w:rPr>
                <w:sz w:val="18"/>
                <w:szCs w:val="18"/>
              </w:rPr>
              <w:t>New cost recovered activity</w:t>
            </w:r>
          </w:p>
        </w:tc>
      </w:tr>
      <w:tr w:rsidR="00A260E8" w:rsidRPr="00A260E8" w14:paraId="5809C4E9" w14:textId="77777777" w:rsidTr="00CD0C76">
        <w:trPr>
          <w:trHeight w:val="499"/>
          <w:tblHeader/>
        </w:trPr>
        <w:tc>
          <w:tcPr>
            <w:tcW w:w="1413" w:type="dxa"/>
          </w:tcPr>
          <w:p w14:paraId="6ACD181C" w14:textId="77777777" w:rsidR="00A260E8" w:rsidRPr="00C450CC" w:rsidRDefault="00A260E8" w:rsidP="00651311">
            <w:pPr>
              <w:suppressAutoHyphens/>
              <w:spacing w:after="0"/>
              <w:rPr>
                <w:sz w:val="18"/>
                <w:szCs w:val="18"/>
              </w:rPr>
            </w:pPr>
            <w:r w:rsidRPr="00C450CC">
              <w:rPr>
                <w:sz w:val="18"/>
                <w:szCs w:val="18"/>
              </w:rPr>
              <w:t>29/06/2020</w:t>
            </w:r>
          </w:p>
        </w:tc>
        <w:tc>
          <w:tcPr>
            <w:tcW w:w="2551" w:type="dxa"/>
          </w:tcPr>
          <w:p w14:paraId="5922E08F"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2A0DA77D" w14:textId="77777777" w:rsidR="00A260E8" w:rsidRPr="00C450CC" w:rsidRDefault="00A260E8" w:rsidP="00651311">
            <w:pPr>
              <w:suppressAutoHyphens/>
              <w:spacing w:after="0"/>
              <w:rPr>
                <w:sz w:val="18"/>
                <w:szCs w:val="18"/>
              </w:rPr>
            </w:pPr>
            <w:r w:rsidRPr="00C450CC">
              <w:rPr>
                <w:sz w:val="18"/>
                <w:szCs w:val="18"/>
              </w:rPr>
              <w:t>Responsible Minister</w:t>
            </w:r>
          </w:p>
        </w:tc>
        <w:tc>
          <w:tcPr>
            <w:tcW w:w="3119" w:type="dxa"/>
          </w:tcPr>
          <w:p w14:paraId="68DF4292" w14:textId="77777777" w:rsidR="00A260E8" w:rsidRPr="00C450CC" w:rsidRDefault="00A260E8" w:rsidP="00651311">
            <w:pPr>
              <w:suppressAutoHyphens/>
              <w:spacing w:after="0"/>
              <w:rPr>
                <w:sz w:val="18"/>
                <w:szCs w:val="18"/>
              </w:rPr>
            </w:pPr>
            <w:r w:rsidRPr="00C450CC">
              <w:rPr>
                <w:sz w:val="18"/>
                <w:szCs w:val="18"/>
              </w:rPr>
              <w:t>New cost recovered activity</w:t>
            </w:r>
          </w:p>
        </w:tc>
      </w:tr>
      <w:tr w:rsidR="00A260E8" w:rsidRPr="00A260E8" w14:paraId="16979349" w14:textId="77777777" w:rsidTr="00CD0C76">
        <w:trPr>
          <w:trHeight w:val="544"/>
          <w:tblHeader/>
        </w:trPr>
        <w:tc>
          <w:tcPr>
            <w:tcW w:w="1413" w:type="dxa"/>
          </w:tcPr>
          <w:p w14:paraId="09D411BD" w14:textId="77777777" w:rsidR="00A260E8" w:rsidRPr="00C450CC" w:rsidRDefault="00A260E8" w:rsidP="00651311">
            <w:pPr>
              <w:suppressAutoHyphens/>
              <w:spacing w:after="0"/>
              <w:rPr>
                <w:sz w:val="18"/>
                <w:szCs w:val="18"/>
              </w:rPr>
            </w:pPr>
            <w:r w:rsidRPr="00C450CC">
              <w:rPr>
                <w:sz w:val="18"/>
                <w:szCs w:val="18"/>
              </w:rPr>
              <w:t>30/06/2020</w:t>
            </w:r>
          </w:p>
        </w:tc>
        <w:tc>
          <w:tcPr>
            <w:tcW w:w="2551" w:type="dxa"/>
          </w:tcPr>
          <w:p w14:paraId="27B93323" w14:textId="77777777" w:rsidR="00A260E8" w:rsidRPr="00C450CC" w:rsidRDefault="00A260E8" w:rsidP="00651311">
            <w:pPr>
              <w:suppressAutoHyphens/>
              <w:spacing w:after="0"/>
              <w:rPr>
                <w:sz w:val="18"/>
                <w:szCs w:val="18"/>
              </w:rPr>
            </w:pPr>
            <w:r w:rsidRPr="00C450CC">
              <w:rPr>
                <w:sz w:val="18"/>
                <w:szCs w:val="18"/>
              </w:rPr>
              <w:t>Agreement to CRIS release</w:t>
            </w:r>
          </w:p>
        </w:tc>
        <w:tc>
          <w:tcPr>
            <w:tcW w:w="3402" w:type="dxa"/>
          </w:tcPr>
          <w:p w14:paraId="06EB9764" w14:textId="77777777" w:rsidR="00A260E8" w:rsidRPr="00C450CC" w:rsidRDefault="00A260E8" w:rsidP="00651311">
            <w:pPr>
              <w:suppressAutoHyphens/>
              <w:spacing w:after="0"/>
              <w:rPr>
                <w:sz w:val="18"/>
                <w:szCs w:val="18"/>
              </w:rPr>
            </w:pPr>
            <w:r w:rsidRPr="00C450CC">
              <w:rPr>
                <w:sz w:val="18"/>
                <w:szCs w:val="18"/>
              </w:rPr>
              <w:t>Minister for Finance</w:t>
            </w:r>
          </w:p>
        </w:tc>
        <w:tc>
          <w:tcPr>
            <w:tcW w:w="3119" w:type="dxa"/>
          </w:tcPr>
          <w:p w14:paraId="171B8A5B" w14:textId="77777777" w:rsidR="00A260E8" w:rsidRPr="00C450CC" w:rsidRDefault="00A260E8" w:rsidP="00651311">
            <w:pPr>
              <w:suppressAutoHyphens/>
              <w:spacing w:after="0"/>
              <w:rPr>
                <w:sz w:val="18"/>
                <w:szCs w:val="18"/>
              </w:rPr>
            </w:pPr>
            <w:r w:rsidRPr="00C450CC">
              <w:rPr>
                <w:sz w:val="18"/>
                <w:szCs w:val="18"/>
              </w:rPr>
              <w:t>High-risk rating for the activity</w:t>
            </w:r>
          </w:p>
        </w:tc>
      </w:tr>
      <w:tr w:rsidR="00A260E8" w:rsidRPr="00A260E8" w14:paraId="30D47570" w14:textId="77777777" w:rsidTr="00CD0C76">
        <w:trPr>
          <w:trHeight w:val="544"/>
          <w:tblHeader/>
        </w:trPr>
        <w:tc>
          <w:tcPr>
            <w:tcW w:w="1413" w:type="dxa"/>
          </w:tcPr>
          <w:p w14:paraId="4FFA2345" w14:textId="77777777" w:rsidR="00A260E8" w:rsidRPr="00C450CC" w:rsidRDefault="00A260E8" w:rsidP="00651311">
            <w:pPr>
              <w:suppressAutoHyphens/>
              <w:spacing w:after="0"/>
              <w:rPr>
                <w:sz w:val="18"/>
                <w:szCs w:val="18"/>
              </w:rPr>
            </w:pPr>
            <w:r w:rsidRPr="00C450CC">
              <w:rPr>
                <w:sz w:val="18"/>
                <w:szCs w:val="18"/>
              </w:rPr>
              <w:t>9/06/2021</w:t>
            </w:r>
          </w:p>
        </w:tc>
        <w:tc>
          <w:tcPr>
            <w:tcW w:w="2551" w:type="dxa"/>
          </w:tcPr>
          <w:p w14:paraId="4A280068" w14:textId="77777777" w:rsidR="00A260E8" w:rsidRPr="00C450CC" w:rsidRDefault="00A260E8" w:rsidP="00651311">
            <w:pPr>
              <w:suppressAutoHyphens/>
              <w:spacing w:after="0"/>
              <w:rPr>
                <w:sz w:val="18"/>
                <w:szCs w:val="18"/>
              </w:rPr>
            </w:pPr>
            <w:r w:rsidRPr="00C450CC">
              <w:rPr>
                <w:sz w:val="18"/>
                <w:szCs w:val="18"/>
              </w:rPr>
              <w:t>Certification of the CRIS</w:t>
            </w:r>
          </w:p>
        </w:tc>
        <w:tc>
          <w:tcPr>
            <w:tcW w:w="3402" w:type="dxa"/>
          </w:tcPr>
          <w:p w14:paraId="7BA476A9" w14:textId="77777777" w:rsidR="00A260E8" w:rsidRPr="00C450CC" w:rsidRDefault="00A260E8" w:rsidP="00651311">
            <w:pPr>
              <w:suppressAutoHyphens/>
              <w:spacing w:after="0"/>
              <w:rPr>
                <w:sz w:val="18"/>
                <w:szCs w:val="18"/>
              </w:rPr>
            </w:pPr>
            <w:r w:rsidRPr="00C450CC">
              <w:rPr>
                <w:sz w:val="18"/>
                <w:szCs w:val="18"/>
              </w:rPr>
              <w:t>Secretary, Department of Health and Aged Care</w:t>
            </w:r>
          </w:p>
        </w:tc>
        <w:tc>
          <w:tcPr>
            <w:tcW w:w="3119" w:type="dxa"/>
          </w:tcPr>
          <w:p w14:paraId="6F692C46" w14:textId="77777777" w:rsidR="00A260E8" w:rsidRPr="00C450CC" w:rsidRDefault="00A260E8" w:rsidP="00651311">
            <w:pPr>
              <w:suppressAutoHyphens/>
              <w:spacing w:after="0"/>
              <w:rPr>
                <w:sz w:val="18"/>
                <w:szCs w:val="18"/>
              </w:rPr>
            </w:pPr>
            <w:r w:rsidRPr="00C450CC">
              <w:rPr>
                <w:sz w:val="18"/>
                <w:szCs w:val="18"/>
              </w:rPr>
              <w:t>New cost recovered activity</w:t>
            </w:r>
          </w:p>
        </w:tc>
      </w:tr>
      <w:tr w:rsidR="00A260E8" w:rsidRPr="00A260E8" w14:paraId="19C1BC98" w14:textId="77777777" w:rsidTr="00CD0C76">
        <w:trPr>
          <w:trHeight w:val="544"/>
          <w:tblHeader/>
        </w:trPr>
        <w:tc>
          <w:tcPr>
            <w:tcW w:w="1413" w:type="dxa"/>
          </w:tcPr>
          <w:p w14:paraId="61AA14D7" w14:textId="77777777" w:rsidR="00A260E8" w:rsidRPr="00C450CC" w:rsidRDefault="00A260E8" w:rsidP="00651311">
            <w:pPr>
              <w:suppressAutoHyphens/>
              <w:spacing w:after="0"/>
              <w:rPr>
                <w:sz w:val="18"/>
                <w:szCs w:val="18"/>
              </w:rPr>
            </w:pPr>
            <w:r w:rsidRPr="00C450CC">
              <w:rPr>
                <w:sz w:val="18"/>
                <w:szCs w:val="18"/>
              </w:rPr>
              <w:t>23/06/2021</w:t>
            </w:r>
          </w:p>
        </w:tc>
        <w:tc>
          <w:tcPr>
            <w:tcW w:w="2551" w:type="dxa"/>
          </w:tcPr>
          <w:p w14:paraId="54EE5D10"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57750A4D" w14:textId="77777777" w:rsidR="00A260E8" w:rsidRPr="00C450CC" w:rsidRDefault="00A260E8" w:rsidP="00651311">
            <w:pPr>
              <w:suppressAutoHyphens/>
              <w:spacing w:after="0"/>
              <w:rPr>
                <w:sz w:val="18"/>
                <w:szCs w:val="18"/>
              </w:rPr>
            </w:pPr>
            <w:r w:rsidRPr="00C450CC">
              <w:rPr>
                <w:sz w:val="18"/>
                <w:szCs w:val="18"/>
              </w:rPr>
              <w:t>Minister for Regional Health, Regional Communications and Local Government</w:t>
            </w:r>
          </w:p>
        </w:tc>
        <w:tc>
          <w:tcPr>
            <w:tcW w:w="3119" w:type="dxa"/>
          </w:tcPr>
          <w:p w14:paraId="4018FD7F" w14:textId="77777777" w:rsidR="00A260E8" w:rsidRPr="00C450CC" w:rsidRDefault="00A260E8" w:rsidP="00651311">
            <w:pPr>
              <w:suppressAutoHyphens/>
              <w:spacing w:after="0"/>
              <w:rPr>
                <w:sz w:val="18"/>
                <w:szCs w:val="18"/>
              </w:rPr>
            </w:pPr>
            <w:r w:rsidRPr="00C450CC">
              <w:rPr>
                <w:sz w:val="18"/>
                <w:szCs w:val="18"/>
              </w:rPr>
              <w:t>New cost recovered activity</w:t>
            </w:r>
          </w:p>
        </w:tc>
      </w:tr>
      <w:tr w:rsidR="00A260E8" w:rsidRPr="00A260E8" w14:paraId="2A0E486A" w14:textId="77777777" w:rsidTr="00CD0C76">
        <w:trPr>
          <w:trHeight w:val="544"/>
          <w:tblHeader/>
        </w:trPr>
        <w:tc>
          <w:tcPr>
            <w:tcW w:w="1413" w:type="dxa"/>
          </w:tcPr>
          <w:p w14:paraId="386CC353" w14:textId="77777777" w:rsidR="00A260E8" w:rsidRPr="00C450CC" w:rsidRDefault="00A260E8" w:rsidP="00651311">
            <w:pPr>
              <w:suppressAutoHyphens/>
              <w:spacing w:after="0"/>
              <w:rPr>
                <w:sz w:val="18"/>
                <w:szCs w:val="18"/>
              </w:rPr>
            </w:pPr>
            <w:r w:rsidRPr="00C450CC">
              <w:rPr>
                <w:sz w:val="18"/>
                <w:szCs w:val="18"/>
              </w:rPr>
              <w:t>30/06/2021</w:t>
            </w:r>
          </w:p>
        </w:tc>
        <w:tc>
          <w:tcPr>
            <w:tcW w:w="2551" w:type="dxa"/>
          </w:tcPr>
          <w:p w14:paraId="3F8E1228" w14:textId="77777777" w:rsidR="00A260E8" w:rsidRPr="00C450CC" w:rsidRDefault="00A260E8" w:rsidP="00651311">
            <w:pPr>
              <w:suppressAutoHyphens/>
              <w:spacing w:after="0"/>
              <w:rPr>
                <w:sz w:val="18"/>
                <w:szCs w:val="18"/>
              </w:rPr>
            </w:pPr>
            <w:r w:rsidRPr="00C450CC">
              <w:rPr>
                <w:sz w:val="18"/>
                <w:szCs w:val="18"/>
              </w:rPr>
              <w:t>Agreement to CRIS release</w:t>
            </w:r>
          </w:p>
        </w:tc>
        <w:tc>
          <w:tcPr>
            <w:tcW w:w="3402" w:type="dxa"/>
          </w:tcPr>
          <w:p w14:paraId="485B5B8D" w14:textId="77777777" w:rsidR="00A260E8" w:rsidRPr="00C450CC" w:rsidRDefault="00A260E8" w:rsidP="00651311">
            <w:pPr>
              <w:suppressAutoHyphens/>
              <w:spacing w:after="0"/>
              <w:rPr>
                <w:sz w:val="18"/>
                <w:szCs w:val="18"/>
              </w:rPr>
            </w:pPr>
            <w:r w:rsidRPr="00C450CC">
              <w:rPr>
                <w:sz w:val="18"/>
                <w:szCs w:val="18"/>
              </w:rPr>
              <w:t>Minister for Finance</w:t>
            </w:r>
          </w:p>
        </w:tc>
        <w:tc>
          <w:tcPr>
            <w:tcW w:w="3119" w:type="dxa"/>
          </w:tcPr>
          <w:p w14:paraId="73D413F3" w14:textId="77777777" w:rsidR="00A260E8" w:rsidRPr="00C450CC" w:rsidRDefault="00A260E8" w:rsidP="00651311">
            <w:pPr>
              <w:suppressAutoHyphens/>
              <w:spacing w:after="0"/>
              <w:rPr>
                <w:sz w:val="18"/>
                <w:szCs w:val="18"/>
              </w:rPr>
            </w:pPr>
            <w:r w:rsidRPr="00C450CC">
              <w:rPr>
                <w:sz w:val="18"/>
                <w:szCs w:val="18"/>
              </w:rPr>
              <w:t>High-risk rating for the activity</w:t>
            </w:r>
          </w:p>
        </w:tc>
      </w:tr>
      <w:tr w:rsidR="00A260E8" w:rsidRPr="00A260E8" w14:paraId="43B752E4" w14:textId="77777777" w:rsidTr="00CD0C76">
        <w:trPr>
          <w:trHeight w:val="544"/>
          <w:tblHeader/>
        </w:trPr>
        <w:tc>
          <w:tcPr>
            <w:tcW w:w="1413" w:type="dxa"/>
          </w:tcPr>
          <w:p w14:paraId="00FCDD28" w14:textId="77777777" w:rsidR="00A260E8" w:rsidRPr="00C450CC" w:rsidRDefault="00A260E8" w:rsidP="00651311">
            <w:pPr>
              <w:suppressAutoHyphens/>
              <w:spacing w:after="0"/>
              <w:rPr>
                <w:sz w:val="18"/>
                <w:szCs w:val="18"/>
              </w:rPr>
            </w:pPr>
            <w:r w:rsidRPr="00C450CC">
              <w:rPr>
                <w:sz w:val="18"/>
                <w:szCs w:val="18"/>
              </w:rPr>
              <w:t>1/12/2021</w:t>
            </w:r>
          </w:p>
        </w:tc>
        <w:tc>
          <w:tcPr>
            <w:tcW w:w="2551" w:type="dxa"/>
          </w:tcPr>
          <w:p w14:paraId="7FBD086A" w14:textId="1400F1B8" w:rsidR="00A260E8" w:rsidRPr="00C450CC" w:rsidRDefault="00A260E8" w:rsidP="00651311">
            <w:pPr>
              <w:suppressAutoHyphens/>
              <w:spacing w:after="0"/>
              <w:rPr>
                <w:sz w:val="18"/>
                <w:szCs w:val="18"/>
              </w:rPr>
            </w:pPr>
            <w:r w:rsidRPr="00C450CC">
              <w:rPr>
                <w:sz w:val="18"/>
                <w:szCs w:val="18"/>
              </w:rPr>
              <w:t>Update on 2020</w:t>
            </w:r>
            <w:r w:rsidR="0067753E">
              <w:t>–</w:t>
            </w:r>
            <w:r w:rsidRPr="00C450CC">
              <w:rPr>
                <w:sz w:val="18"/>
                <w:szCs w:val="18"/>
              </w:rPr>
              <w:t>21 financial performance</w:t>
            </w:r>
          </w:p>
        </w:tc>
        <w:tc>
          <w:tcPr>
            <w:tcW w:w="3402" w:type="dxa"/>
          </w:tcPr>
          <w:p w14:paraId="11F8D641" w14:textId="77777777" w:rsidR="00A260E8" w:rsidRPr="00C450CC" w:rsidRDefault="00A260E8" w:rsidP="00651311">
            <w:pPr>
              <w:suppressAutoHyphens/>
              <w:spacing w:after="0"/>
              <w:rPr>
                <w:sz w:val="18"/>
                <w:szCs w:val="18"/>
              </w:rPr>
            </w:pPr>
            <w:r w:rsidRPr="00C450CC">
              <w:rPr>
                <w:sz w:val="18"/>
                <w:szCs w:val="18"/>
              </w:rPr>
              <w:t>AICIS Executive Director</w:t>
            </w:r>
          </w:p>
        </w:tc>
        <w:tc>
          <w:tcPr>
            <w:tcW w:w="3119" w:type="dxa"/>
          </w:tcPr>
          <w:p w14:paraId="1240317D" w14:textId="77777777" w:rsidR="00A260E8" w:rsidRPr="00C450CC" w:rsidRDefault="00A260E8" w:rsidP="00651311">
            <w:pPr>
              <w:suppressAutoHyphens/>
              <w:spacing w:after="0"/>
              <w:rPr>
                <w:sz w:val="18"/>
                <w:szCs w:val="18"/>
              </w:rPr>
            </w:pPr>
            <w:r w:rsidRPr="00C450CC">
              <w:rPr>
                <w:sz w:val="18"/>
                <w:szCs w:val="18"/>
              </w:rPr>
              <w:t>Reporting on financial performance</w:t>
            </w:r>
          </w:p>
        </w:tc>
      </w:tr>
      <w:tr w:rsidR="00A260E8" w:rsidRPr="00A260E8" w14:paraId="47E5566F" w14:textId="77777777" w:rsidTr="00CD0C76">
        <w:trPr>
          <w:trHeight w:val="544"/>
          <w:tblHeader/>
        </w:trPr>
        <w:tc>
          <w:tcPr>
            <w:tcW w:w="1413" w:type="dxa"/>
          </w:tcPr>
          <w:p w14:paraId="6AF3BD6E" w14:textId="77777777" w:rsidR="00A260E8" w:rsidRPr="00C450CC" w:rsidRDefault="00A260E8" w:rsidP="00651311">
            <w:pPr>
              <w:suppressAutoHyphens/>
              <w:spacing w:after="0"/>
              <w:rPr>
                <w:sz w:val="18"/>
                <w:szCs w:val="18"/>
              </w:rPr>
            </w:pPr>
            <w:r w:rsidRPr="00C450CC">
              <w:rPr>
                <w:sz w:val="18"/>
                <w:szCs w:val="18"/>
              </w:rPr>
              <w:t>1/08/2022</w:t>
            </w:r>
          </w:p>
        </w:tc>
        <w:tc>
          <w:tcPr>
            <w:tcW w:w="2551" w:type="dxa"/>
          </w:tcPr>
          <w:p w14:paraId="23B7258A" w14:textId="77777777" w:rsidR="00A260E8" w:rsidRPr="00C450CC" w:rsidRDefault="00A260E8" w:rsidP="00651311">
            <w:pPr>
              <w:suppressAutoHyphens/>
              <w:spacing w:after="0"/>
              <w:rPr>
                <w:sz w:val="18"/>
                <w:szCs w:val="18"/>
              </w:rPr>
            </w:pPr>
            <w:r w:rsidRPr="00C450CC">
              <w:rPr>
                <w:sz w:val="18"/>
                <w:szCs w:val="18"/>
              </w:rPr>
              <w:t>Certification of the CRIS</w:t>
            </w:r>
          </w:p>
        </w:tc>
        <w:tc>
          <w:tcPr>
            <w:tcW w:w="3402" w:type="dxa"/>
          </w:tcPr>
          <w:p w14:paraId="4427ED48" w14:textId="77777777" w:rsidR="00A260E8" w:rsidRPr="00C450CC" w:rsidRDefault="00A260E8" w:rsidP="00651311">
            <w:pPr>
              <w:suppressAutoHyphens/>
              <w:spacing w:after="0"/>
              <w:rPr>
                <w:sz w:val="18"/>
                <w:szCs w:val="18"/>
              </w:rPr>
            </w:pPr>
            <w:r w:rsidRPr="00C450CC">
              <w:rPr>
                <w:sz w:val="18"/>
                <w:szCs w:val="18"/>
              </w:rPr>
              <w:t>Secretary, Department of Health and Aged Care</w:t>
            </w:r>
          </w:p>
        </w:tc>
        <w:tc>
          <w:tcPr>
            <w:tcW w:w="3119" w:type="dxa"/>
          </w:tcPr>
          <w:p w14:paraId="4AC6CE4E" w14:textId="77777777" w:rsidR="00A260E8" w:rsidRPr="00C450CC" w:rsidRDefault="00A260E8" w:rsidP="00651311">
            <w:pPr>
              <w:suppressAutoHyphens/>
              <w:spacing w:after="0"/>
              <w:rPr>
                <w:sz w:val="18"/>
                <w:szCs w:val="18"/>
              </w:rPr>
            </w:pPr>
            <w:r w:rsidRPr="00C450CC">
              <w:rPr>
                <w:sz w:val="18"/>
                <w:szCs w:val="18"/>
              </w:rPr>
              <w:t>Reduced registration charge amounts</w:t>
            </w:r>
          </w:p>
        </w:tc>
      </w:tr>
      <w:tr w:rsidR="00A260E8" w:rsidRPr="00A260E8" w14:paraId="66FF10D3" w14:textId="77777777" w:rsidTr="00CD0C76">
        <w:trPr>
          <w:trHeight w:val="544"/>
          <w:tblHeader/>
        </w:trPr>
        <w:tc>
          <w:tcPr>
            <w:tcW w:w="1413" w:type="dxa"/>
          </w:tcPr>
          <w:p w14:paraId="4431C0D5" w14:textId="77777777" w:rsidR="00A260E8" w:rsidRPr="00C450CC" w:rsidRDefault="00A260E8" w:rsidP="00651311">
            <w:pPr>
              <w:suppressAutoHyphens/>
              <w:spacing w:after="0"/>
              <w:rPr>
                <w:sz w:val="18"/>
                <w:szCs w:val="18"/>
              </w:rPr>
            </w:pPr>
            <w:r w:rsidRPr="00C450CC">
              <w:rPr>
                <w:sz w:val="18"/>
                <w:szCs w:val="18"/>
              </w:rPr>
              <w:t>2/08/2022</w:t>
            </w:r>
          </w:p>
        </w:tc>
        <w:tc>
          <w:tcPr>
            <w:tcW w:w="2551" w:type="dxa"/>
          </w:tcPr>
          <w:p w14:paraId="43BF836B"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25218A1F" w14:textId="77777777" w:rsidR="00A260E8" w:rsidRPr="00C450CC" w:rsidRDefault="00A260E8" w:rsidP="00651311">
            <w:pPr>
              <w:suppressAutoHyphens/>
              <w:spacing w:after="0"/>
              <w:rPr>
                <w:sz w:val="18"/>
                <w:szCs w:val="18"/>
              </w:rPr>
            </w:pPr>
            <w:r w:rsidRPr="00C450CC">
              <w:rPr>
                <w:sz w:val="18"/>
                <w:szCs w:val="18"/>
              </w:rPr>
              <w:t>Assistant Minister for Health and Aged Care</w:t>
            </w:r>
          </w:p>
        </w:tc>
        <w:tc>
          <w:tcPr>
            <w:tcW w:w="3119" w:type="dxa"/>
          </w:tcPr>
          <w:p w14:paraId="12BC9078" w14:textId="77777777" w:rsidR="00A260E8" w:rsidRPr="00C450CC" w:rsidRDefault="00A260E8" w:rsidP="00651311">
            <w:pPr>
              <w:suppressAutoHyphens/>
              <w:spacing w:after="0"/>
              <w:rPr>
                <w:sz w:val="18"/>
                <w:szCs w:val="18"/>
              </w:rPr>
            </w:pPr>
            <w:r w:rsidRPr="00C450CC">
              <w:rPr>
                <w:sz w:val="18"/>
                <w:szCs w:val="18"/>
              </w:rPr>
              <w:t>Reduced registration charge amounts</w:t>
            </w:r>
          </w:p>
        </w:tc>
      </w:tr>
      <w:tr w:rsidR="00A260E8" w:rsidRPr="00A260E8" w14:paraId="71A7417E" w14:textId="77777777" w:rsidTr="00CD0C76">
        <w:trPr>
          <w:trHeight w:val="544"/>
          <w:tblHeader/>
        </w:trPr>
        <w:tc>
          <w:tcPr>
            <w:tcW w:w="1413" w:type="dxa"/>
          </w:tcPr>
          <w:p w14:paraId="6235688F" w14:textId="77777777" w:rsidR="00A260E8" w:rsidRPr="00C450CC" w:rsidRDefault="00A260E8" w:rsidP="00651311">
            <w:pPr>
              <w:suppressAutoHyphens/>
              <w:spacing w:after="0"/>
              <w:rPr>
                <w:sz w:val="18"/>
                <w:szCs w:val="18"/>
              </w:rPr>
            </w:pPr>
            <w:r w:rsidRPr="00C450CC">
              <w:rPr>
                <w:sz w:val="18"/>
                <w:szCs w:val="18"/>
              </w:rPr>
              <w:t>30/11/2022</w:t>
            </w:r>
          </w:p>
        </w:tc>
        <w:tc>
          <w:tcPr>
            <w:tcW w:w="2551" w:type="dxa"/>
          </w:tcPr>
          <w:p w14:paraId="35F92418" w14:textId="1D4BC424" w:rsidR="00A260E8" w:rsidRPr="00C450CC" w:rsidRDefault="00A260E8" w:rsidP="00651311">
            <w:pPr>
              <w:suppressAutoHyphens/>
              <w:spacing w:after="0"/>
              <w:rPr>
                <w:sz w:val="18"/>
                <w:szCs w:val="18"/>
              </w:rPr>
            </w:pPr>
            <w:bookmarkStart w:id="123" w:name="_Hlk133848288"/>
            <w:r w:rsidRPr="00C450CC">
              <w:rPr>
                <w:sz w:val="18"/>
                <w:szCs w:val="18"/>
              </w:rPr>
              <w:t>Update on 2021</w:t>
            </w:r>
            <w:r w:rsidR="0067753E">
              <w:t>–</w:t>
            </w:r>
            <w:r w:rsidRPr="00C450CC">
              <w:rPr>
                <w:sz w:val="18"/>
                <w:szCs w:val="18"/>
              </w:rPr>
              <w:t>22 financial performance</w:t>
            </w:r>
            <w:bookmarkEnd w:id="123"/>
          </w:p>
        </w:tc>
        <w:tc>
          <w:tcPr>
            <w:tcW w:w="3402" w:type="dxa"/>
          </w:tcPr>
          <w:p w14:paraId="31EA8702" w14:textId="77777777" w:rsidR="00A260E8" w:rsidRPr="00C450CC" w:rsidRDefault="00A260E8" w:rsidP="00651311">
            <w:pPr>
              <w:suppressAutoHyphens/>
              <w:spacing w:after="0"/>
              <w:rPr>
                <w:sz w:val="18"/>
                <w:szCs w:val="18"/>
              </w:rPr>
            </w:pPr>
            <w:r w:rsidRPr="00C450CC">
              <w:rPr>
                <w:sz w:val="18"/>
                <w:szCs w:val="18"/>
              </w:rPr>
              <w:t>AICIS Executive Director</w:t>
            </w:r>
          </w:p>
        </w:tc>
        <w:tc>
          <w:tcPr>
            <w:tcW w:w="3119" w:type="dxa"/>
          </w:tcPr>
          <w:p w14:paraId="0D4A2CD9" w14:textId="77777777" w:rsidR="00A260E8" w:rsidRPr="00C450CC" w:rsidRDefault="00A260E8" w:rsidP="00651311">
            <w:pPr>
              <w:suppressAutoHyphens/>
              <w:spacing w:after="0"/>
              <w:rPr>
                <w:sz w:val="18"/>
                <w:szCs w:val="18"/>
              </w:rPr>
            </w:pPr>
            <w:r w:rsidRPr="00C450CC">
              <w:rPr>
                <w:sz w:val="18"/>
                <w:szCs w:val="18"/>
              </w:rPr>
              <w:t>Reporting on financial performance</w:t>
            </w:r>
          </w:p>
        </w:tc>
      </w:tr>
      <w:tr w:rsidR="00A260E8" w:rsidRPr="00A260E8" w14:paraId="492A0615" w14:textId="77777777" w:rsidTr="00CD0C76">
        <w:trPr>
          <w:trHeight w:val="544"/>
          <w:tblHeader/>
        </w:trPr>
        <w:tc>
          <w:tcPr>
            <w:tcW w:w="1413" w:type="dxa"/>
          </w:tcPr>
          <w:p w14:paraId="3888759C" w14:textId="77777777" w:rsidR="00A260E8" w:rsidRPr="00C450CC" w:rsidRDefault="00A260E8" w:rsidP="00651311">
            <w:pPr>
              <w:suppressAutoHyphens/>
              <w:spacing w:after="0"/>
              <w:rPr>
                <w:sz w:val="18"/>
                <w:szCs w:val="18"/>
              </w:rPr>
            </w:pPr>
            <w:r w:rsidRPr="00C450CC">
              <w:rPr>
                <w:sz w:val="18"/>
                <w:szCs w:val="18"/>
              </w:rPr>
              <w:t>24/07/2023</w:t>
            </w:r>
          </w:p>
        </w:tc>
        <w:tc>
          <w:tcPr>
            <w:tcW w:w="2551" w:type="dxa"/>
          </w:tcPr>
          <w:p w14:paraId="6614BECE" w14:textId="77777777" w:rsidR="00A260E8" w:rsidRPr="00C450CC" w:rsidRDefault="00A260E8" w:rsidP="00651311">
            <w:pPr>
              <w:suppressAutoHyphens/>
              <w:spacing w:after="0"/>
              <w:rPr>
                <w:sz w:val="18"/>
                <w:szCs w:val="18"/>
              </w:rPr>
            </w:pPr>
            <w:r w:rsidRPr="00C450CC">
              <w:rPr>
                <w:sz w:val="18"/>
                <w:szCs w:val="18"/>
              </w:rPr>
              <w:t>Certification of the CRIS</w:t>
            </w:r>
          </w:p>
        </w:tc>
        <w:tc>
          <w:tcPr>
            <w:tcW w:w="3402" w:type="dxa"/>
          </w:tcPr>
          <w:p w14:paraId="44E8DC92" w14:textId="77777777" w:rsidR="00A260E8" w:rsidRPr="00C450CC" w:rsidRDefault="00A260E8" w:rsidP="00651311">
            <w:pPr>
              <w:suppressAutoHyphens/>
              <w:spacing w:after="0"/>
              <w:rPr>
                <w:sz w:val="18"/>
                <w:szCs w:val="18"/>
              </w:rPr>
            </w:pPr>
            <w:r w:rsidRPr="00C450CC">
              <w:rPr>
                <w:sz w:val="18"/>
                <w:szCs w:val="18"/>
              </w:rPr>
              <w:t>Secretary, Department of Health and Aged Care</w:t>
            </w:r>
          </w:p>
        </w:tc>
        <w:tc>
          <w:tcPr>
            <w:tcW w:w="3119" w:type="dxa"/>
          </w:tcPr>
          <w:p w14:paraId="3462B0EB" w14:textId="77777777" w:rsidR="00A260E8" w:rsidRPr="00C450CC" w:rsidRDefault="00A260E8" w:rsidP="00651311">
            <w:pPr>
              <w:suppressAutoHyphens/>
              <w:spacing w:after="0"/>
              <w:rPr>
                <w:sz w:val="18"/>
                <w:szCs w:val="18"/>
              </w:rPr>
            </w:pPr>
            <w:r w:rsidRPr="00C450CC">
              <w:rPr>
                <w:sz w:val="18"/>
                <w:szCs w:val="18"/>
              </w:rPr>
              <w:t>Reduced registration charge amounts</w:t>
            </w:r>
          </w:p>
        </w:tc>
      </w:tr>
      <w:tr w:rsidR="00A260E8" w:rsidRPr="00A260E8" w14:paraId="395A8CD9" w14:textId="77777777" w:rsidTr="00CD0C76">
        <w:trPr>
          <w:trHeight w:val="544"/>
          <w:tblHeader/>
        </w:trPr>
        <w:tc>
          <w:tcPr>
            <w:tcW w:w="1413" w:type="dxa"/>
          </w:tcPr>
          <w:p w14:paraId="6C381DE1" w14:textId="77777777" w:rsidR="00A260E8" w:rsidRPr="00C450CC" w:rsidRDefault="00A260E8" w:rsidP="00651311">
            <w:pPr>
              <w:suppressAutoHyphens/>
              <w:spacing w:after="0"/>
              <w:rPr>
                <w:sz w:val="18"/>
                <w:szCs w:val="18"/>
              </w:rPr>
            </w:pPr>
            <w:r w:rsidRPr="00C450CC">
              <w:rPr>
                <w:sz w:val="18"/>
                <w:szCs w:val="18"/>
              </w:rPr>
              <w:t>1/08/2023</w:t>
            </w:r>
          </w:p>
        </w:tc>
        <w:tc>
          <w:tcPr>
            <w:tcW w:w="2551" w:type="dxa"/>
          </w:tcPr>
          <w:p w14:paraId="3FDF412A"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72D3CEFB" w14:textId="77777777" w:rsidR="00A260E8" w:rsidRPr="00C450CC" w:rsidRDefault="00A260E8" w:rsidP="00651311">
            <w:pPr>
              <w:suppressAutoHyphens/>
              <w:spacing w:after="0"/>
              <w:rPr>
                <w:sz w:val="18"/>
                <w:szCs w:val="18"/>
              </w:rPr>
            </w:pPr>
            <w:r w:rsidRPr="00C450CC">
              <w:rPr>
                <w:sz w:val="18"/>
                <w:szCs w:val="18"/>
              </w:rPr>
              <w:t>Assistant Minister for Health and Aged Care</w:t>
            </w:r>
          </w:p>
        </w:tc>
        <w:tc>
          <w:tcPr>
            <w:tcW w:w="3119" w:type="dxa"/>
          </w:tcPr>
          <w:p w14:paraId="42B87483" w14:textId="77777777" w:rsidR="00A260E8" w:rsidRPr="00C450CC" w:rsidRDefault="00A260E8" w:rsidP="00651311">
            <w:pPr>
              <w:suppressAutoHyphens/>
              <w:spacing w:after="0"/>
              <w:rPr>
                <w:sz w:val="18"/>
                <w:szCs w:val="18"/>
              </w:rPr>
            </w:pPr>
            <w:r w:rsidRPr="00C450CC">
              <w:rPr>
                <w:sz w:val="18"/>
                <w:szCs w:val="18"/>
              </w:rPr>
              <w:t>Reduced registration charge amounts</w:t>
            </w:r>
          </w:p>
        </w:tc>
      </w:tr>
      <w:tr w:rsidR="00A260E8" w:rsidRPr="00A260E8" w14:paraId="2B09850B" w14:textId="77777777" w:rsidTr="00CD0C76">
        <w:trPr>
          <w:trHeight w:val="544"/>
          <w:tblHeader/>
        </w:trPr>
        <w:tc>
          <w:tcPr>
            <w:tcW w:w="1413" w:type="dxa"/>
          </w:tcPr>
          <w:p w14:paraId="61DA30B4" w14:textId="77777777" w:rsidR="00A260E8" w:rsidRPr="00C450CC" w:rsidRDefault="00A260E8" w:rsidP="00651311">
            <w:pPr>
              <w:suppressAutoHyphens/>
              <w:spacing w:after="0"/>
              <w:rPr>
                <w:sz w:val="18"/>
                <w:szCs w:val="18"/>
              </w:rPr>
            </w:pPr>
            <w:r w:rsidRPr="00C450CC">
              <w:rPr>
                <w:sz w:val="18"/>
                <w:szCs w:val="18"/>
              </w:rPr>
              <w:t>30/11/2023</w:t>
            </w:r>
          </w:p>
        </w:tc>
        <w:tc>
          <w:tcPr>
            <w:tcW w:w="2551" w:type="dxa"/>
          </w:tcPr>
          <w:p w14:paraId="0A8B5B5C" w14:textId="77777777" w:rsidR="00A260E8" w:rsidRPr="00C450CC" w:rsidRDefault="00A260E8" w:rsidP="00651311">
            <w:pPr>
              <w:suppressAutoHyphens/>
              <w:spacing w:after="0"/>
              <w:rPr>
                <w:sz w:val="18"/>
                <w:szCs w:val="18"/>
              </w:rPr>
            </w:pPr>
            <w:r w:rsidRPr="00C450CC">
              <w:rPr>
                <w:sz w:val="18"/>
                <w:szCs w:val="18"/>
              </w:rPr>
              <w:t>Updated on 2022–23 financial performance</w:t>
            </w:r>
          </w:p>
        </w:tc>
        <w:tc>
          <w:tcPr>
            <w:tcW w:w="3402" w:type="dxa"/>
          </w:tcPr>
          <w:p w14:paraId="1F3C9677" w14:textId="77777777" w:rsidR="00A260E8" w:rsidRPr="00C450CC" w:rsidRDefault="00A260E8" w:rsidP="00651311">
            <w:pPr>
              <w:suppressAutoHyphens/>
              <w:spacing w:after="0"/>
              <w:rPr>
                <w:sz w:val="18"/>
                <w:szCs w:val="18"/>
              </w:rPr>
            </w:pPr>
            <w:r w:rsidRPr="00C450CC">
              <w:rPr>
                <w:sz w:val="18"/>
                <w:szCs w:val="18"/>
              </w:rPr>
              <w:t>AICIS Executive Director</w:t>
            </w:r>
          </w:p>
        </w:tc>
        <w:tc>
          <w:tcPr>
            <w:tcW w:w="3119" w:type="dxa"/>
          </w:tcPr>
          <w:p w14:paraId="726515FD" w14:textId="77777777" w:rsidR="00A260E8" w:rsidRPr="00C450CC" w:rsidRDefault="00A260E8" w:rsidP="00651311">
            <w:pPr>
              <w:suppressAutoHyphens/>
              <w:spacing w:after="0"/>
              <w:rPr>
                <w:sz w:val="18"/>
                <w:szCs w:val="18"/>
              </w:rPr>
            </w:pPr>
            <w:r w:rsidRPr="00C450CC">
              <w:rPr>
                <w:sz w:val="18"/>
                <w:szCs w:val="18"/>
              </w:rPr>
              <w:t>Reporting on financial performance</w:t>
            </w:r>
          </w:p>
        </w:tc>
      </w:tr>
      <w:tr w:rsidR="00A260E8" w:rsidRPr="00A260E8" w14:paraId="46F78E2B" w14:textId="77777777" w:rsidTr="00CD0C76">
        <w:trPr>
          <w:trHeight w:val="544"/>
          <w:tblHeader/>
        </w:trPr>
        <w:tc>
          <w:tcPr>
            <w:tcW w:w="1413" w:type="dxa"/>
          </w:tcPr>
          <w:p w14:paraId="2741D3D6" w14:textId="77777777" w:rsidR="00A260E8" w:rsidRPr="00C450CC" w:rsidRDefault="00A260E8" w:rsidP="00651311">
            <w:pPr>
              <w:suppressAutoHyphens/>
              <w:spacing w:after="0"/>
              <w:rPr>
                <w:sz w:val="18"/>
                <w:szCs w:val="18"/>
              </w:rPr>
            </w:pPr>
            <w:r w:rsidRPr="00C450CC">
              <w:rPr>
                <w:sz w:val="18"/>
                <w:szCs w:val="18"/>
              </w:rPr>
              <w:t>11/06/2024</w:t>
            </w:r>
          </w:p>
        </w:tc>
        <w:tc>
          <w:tcPr>
            <w:tcW w:w="2551" w:type="dxa"/>
          </w:tcPr>
          <w:p w14:paraId="23686E3E" w14:textId="77777777" w:rsidR="00A260E8" w:rsidRPr="00C450CC" w:rsidRDefault="00A260E8" w:rsidP="00651311">
            <w:pPr>
              <w:suppressAutoHyphens/>
              <w:spacing w:after="0"/>
              <w:rPr>
                <w:sz w:val="18"/>
                <w:szCs w:val="18"/>
              </w:rPr>
            </w:pPr>
            <w:r w:rsidRPr="00C450CC">
              <w:rPr>
                <w:sz w:val="18"/>
                <w:szCs w:val="18"/>
              </w:rPr>
              <w:t>Certification of the CRIS</w:t>
            </w:r>
          </w:p>
        </w:tc>
        <w:tc>
          <w:tcPr>
            <w:tcW w:w="3402" w:type="dxa"/>
          </w:tcPr>
          <w:p w14:paraId="785A0E85" w14:textId="77777777" w:rsidR="00A260E8" w:rsidRPr="00C450CC" w:rsidRDefault="00A260E8" w:rsidP="00651311">
            <w:pPr>
              <w:suppressAutoHyphens/>
              <w:spacing w:after="0"/>
              <w:rPr>
                <w:sz w:val="18"/>
                <w:szCs w:val="18"/>
              </w:rPr>
            </w:pPr>
            <w:r w:rsidRPr="00C450CC">
              <w:rPr>
                <w:sz w:val="18"/>
                <w:szCs w:val="18"/>
              </w:rPr>
              <w:t>Secretary, Department of Health and Aged Care</w:t>
            </w:r>
          </w:p>
        </w:tc>
        <w:tc>
          <w:tcPr>
            <w:tcW w:w="3119" w:type="dxa"/>
          </w:tcPr>
          <w:p w14:paraId="31EC07E4" w14:textId="77777777" w:rsidR="00A260E8" w:rsidRPr="00C450CC" w:rsidRDefault="00A260E8" w:rsidP="00651311">
            <w:pPr>
              <w:suppressAutoHyphens/>
              <w:spacing w:after="0"/>
              <w:rPr>
                <w:sz w:val="18"/>
                <w:szCs w:val="18"/>
              </w:rPr>
            </w:pPr>
            <w:r w:rsidRPr="00C450CC">
              <w:rPr>
                <w:sz w:val="18"/>
                <w:szCs w:val="18"/>
              </w:rPr>
              <w:t>Indexed fees for service, revised registration level thresholds and charge amounts</w:t>
            </w:r>
          </w:p>
        </w:tc>
      </w:tr>
      <w:tr w:rsidR="00A260E8" w:rsidRPr="00A260E8" w14:paraId="474A502F" w14:textId="77777777" w:rsidTr="00CD0C76">
        <w:trPr>
          <w:trHeight w:val="544"/>
          <w:tblHeader/>
        </w:trPr>
        <w:tc>
          <w:tcPr>
            <w:tcW w:w="1413" w:type="dxa"/>
          </w:tcPr>
          <w:p w14:paraId="2215E762" w14:textId="77777777" w:rsidR="00A260E8" w:rsidRPr="00C450CC" w:rsidRDefault="00A260E8" w:rsidP="00651311">
            <w:pPr>
              <w:suppressAutoHyphens/>
              <w:spacing w:after="0"/>
              <w:rPr>
                <w:sz w:val="18"/>
                <w:szCs w:val="18"/>
              </w:rPr>
            </w:pPr>
            <w:r w:rsidRPr="00C450CC">
              <w:rPr>
                <w:sz w:val="18"/>
                <w:szCs w:val="18"/>
              </w:rPr>
              <w:t>24/06/2024</w:t>
            </w:r>
          </w:p>
        </w:tc>
        <w:tc>
          <w:tcPr>
            <w:tcW w:w="2551" w:type="dxa"/>
          </w:tcPr>
          <w:p w14:paraId="3D5A5353"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4D3B5DE2" w14:textId="77777777" w:rsidR="00A260E8" w:rsidRPr="00C450CC" w:rsidRDefault="00A260E8" w:rsidP="00651311">
            <w:pPr>
              <w:suppressAutoHyphens/>
              <w:spacing w:after="0"/>
              <w:rPr>
                <w:sz w:val="18"/>
                <w:szCs w:val="18"/>
              </w:rPr>
            </w:pPr>
            <w:r w:rsidRPr="00C450CC">
              <w:rPr>
                <w:sz w:val="18"/>
                <w:szCs w:val="18"/>
              </w:rPr>
              <w:t>Assistant Minister for Health and Aged Care</w:t>
            </w:r>
          </w:p>
        </w:tc>
        <w:tc>
          <w:tcPr>
            <w:tcW w:w="3119" w:type="dxa"/>
          </w:tcPr>
          <w:p w14:paraId="798D92EC" w14:textId="77777777" w:rsidR="00A260E8" w:rsidRPr="00C450CC" w:rsidRDefault="00A260E8" w:rsidP="00651311">
            <w:pPr>
              <w:suppressAutoHyphens/>
              <w:spacing w:after="0"/>
              <w:rPr>
                <w:sz w:val="18"/>
                <w:szCs w:val="18"/>
              </w:rPr>
            </w:pPr>
            <w:r w:rsidRPr="00C450CC">
              <w:rPr>
                <w:sz w:val="18"/>
                <w:szCs w:val="18"/>
              </w:rPr>
              <w:t>Indexed fees for service, revised registration level thresholds and charge amounts</w:t>
            </w:r>
          </w:p>
        </w:tc>
      </w:tr>
      <w:tr w:rsidR="00A260E8" w:rsidRPr="00A260E8" w14:paraId="7D562375" w14:textId="77777777" w:rsidTr="00CD0C76">
        <w:trPr>
          <w:trHeight w:val="544"/>
          <w:tblHeader/>
        </w:trPr>
        <w:tc>
          <w:tcPr>
            <w:tcW w:w="1413" w:type="dxa"/>
          </w:tcPr>
          <w:p w14:paraId="08F2FD02" w14:textId="77777777" w:rsidR="00A260E8" w:rsidRPr="00C450CC" w:rsidRDefault="00A260E8" w:rsidP="00651311">
            <w:pPr>
              <w:suppressAutoHyphens/>
              <w:spacing w:after="0"/>
              <w:rPr>
                <w:sz w:val="18"/>
                <w:szCs w:val="18"/>
              </w:rPr>
            </w:pPr>
            <w:r w:rsidRPr="00C450CC">
              <w:rPr>
                <w:sz w:val="18"/>
                <w:szCs w:val="18"/>
              </w:rPr>
              <w:t>26/11/2024</w:t>
            </w:r>
          </w:p>
        </w:tc>
        <w:tc>
          <w:tcPr>
            <w:tcW w:w="2551" w:type="dxa"/>
          </w:tcPr>
          <w:p w14:paraId="6CE0F8B6" w14:textId="77777777" w:rsidR="00A260E8" w:rsidRPr="00C450CC" w:rsidRDefault="00A260E8" w:rsidP="00651311">
            <w:pPr>
              <w:suppressAutoHyphens/>
              <w:spacing w:after="0"/>
              <w:rPr>
                <w:sz w:val="18"/>
                <w:szCs w:val="18"/>
              </w:rPr>
            </w:pPr>
            <w:r w:rsidRPr="00C450CC">
              <w:rPr>
                <w:sz w:val="18"/>
                <w:szCs w:val="18"/>
              </w:rPr>
              <w:t>Update on 2023–24 financial performance</w:t>
            </w:r>
          </w:p>
        </w:tc>
        <w:tc>
          <w:tcPr>
            <w:tcW w:w="3402" w:type="dxa"/>
          </w:tcPr>
          <w:p w14:paraId="0DB246CC" w14:textId="77777777" w:rsidR="00A260E8" w:rsidRPr="00C450CC" w:rsidRDefault="00A260E8" w:rsidP="00651311">
            <w:pPr>
              <w:suppressAutoHyphens/>
              <w:spacing w:after="0"/>
              <w:rPr>
                <w:sz w:val="18"/>
                <w:szCs w:val="18"/>
              </w:rPr>
            </w:pPr>
            <w:r w:rsidRPr="00C450CC">
              <w:rPr>
                <w:sz w:val="18"/>
                <w:szCs w:val="18"/>
              </w:rPr>
              <w:t>AICIS Executive Director</w:t>
            </w:r>
          </w:p>
        </w:tc>
        <w:tc>
          <w:tcPr>
            <w:tcW w:w="3119" w:type="dxa"/>
          </w:tcPr>
          <w:p w14:paraId="0B52AA26" w14:textId="77777777" w:rsidR="00A260E8" w:rsidRPr="00C450CC" w:rsidRDefault="00A260E8" w:rsidP="00651311">
            <w:pPr>
              <w:suppressAutoHyphens/>
              <w:spacing w:after="0"/>
              <w:rPr>
                <w:sz w:val="18"/>
                <w:szCs w:val="18"/>
              </w:rPr>
            </w:pPr>
            <w:r w:rsidRPr="00C450CC">
              <w:rPr>
                <w:sz w:val="18"/>
                <w:szCs w:val="18"/>
              </w:rPr>
              <w:t>Reporting on financial performance</w:t>
            </w:r>
          </w:p>
        </w:tc>
      </w:tr>
      <w:tr w:rsidR="00A260E8" w:rsidRPr="00A260E8" w14:paraId="2B1A9887" w14:textId="77777777" w:rsidTr="00CD0C76">
        <w:trPr>
          <w:trHeight w:val="544"/>
          <w:tblHeader/>
        </w:trPr>
        <w:tc>
          <w:tcPr>
            <w:tcW w:w="1413" w:type="dxa"/>
          </w:tcPr>
          <w:p w14:paraId="6C9B2D6C" w14:textId="77777777" w:rsidR="00A260E8" w:rsidRPr="00C450CC" w:rsidRDefault="00A260E8" w:rsidP="00651311">
            <w:pPr>
              <w:suppressAutoHyphens/>
              <w:spacing w:after="0"/>
              <w:rPr>
                <w:sz w:val="18"/>
                <w:szCs w:val="18"/>
              </w:rPr>
            </w:pPr>
            <w:r w:rsidRPr="00C450CC">
              <w:rPr>
                <w:sz w:val="18"/>
                <w:szCs w:val="18"/>
              </w:rPr>
              <w:t>17/07/2025</w:t>
            </w:r>
          </w:p>
        </w:tc>
        <w:tc>
          <w:tcPr>
            <w:tcW w:w="2551" w:type="dxa"/>
          </w:tcPr>
          <w:p w14:paraId="182A740F"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2FB3259D" w14:textId="77777777" w:rsidR="00A260E8" w:rsidRPr="00C450CC" w:rsidRDefault="00A260E8" w:rsidP="00651311">
            <w:pPr>
              <w:suppressAutoHyphens/>
              <w:spacing w:after="0"/>
              <w:rPr>
                <w:sz w:val="18"/>
                <w:szCs w:val="18"/>
              </w:rPr>
            </w:pPr>
            <w:r w:rsidRPr="00C450CC">
              <w:rPr>
                <w:sz w:val="18"/>
                <w:szCs w:val="18"/>
              </w:rPr>
              <w:t>AICIS Executive Director</w:t>
            </w:r>
          </w:p>
        </w:tc>
        <w:tc>
          <w:tcPr>
            <w:tcW w:w="3119" w:type="dxa"/>
          </w:tcPr>
          <w:p w14:paraId="06B6BA6D" w14:textId="77777777" w:rsidR="00A260E8" w:rsidRPr="00C450CC" w:rsidRDefault="00A260E8" w:rsidP="00651311">
            <w:pPr>
              <w:suppressAutoHyphens/>
              <w:spacing w:after="0"/>
              <w:rPr>
                <w:sz w:val="18"/>
                <w:szCs w:val="18"/>
              </w:rPr>
            </w:pPr>
            <w:r w:rsidRPr="00C450CC">
              <w:rPr>
                <w:sz w:val="18"/>
                <w:szCs w:val="18"/>
              </w:rPr>
              <w:t>No change to fees and levies</w:t>
            </w:r>
          </w:p>
        </w:tc>
      </w:tr>
      <w:tr w:rsidR="00A260E8" w:rsidRPr="00A260E8" w14:paraId="6B3496C6" w14:textId="77777777" w:rsidTr="00CD0C76">
        <w:trPr>
          <w:trHeight w:val="544"/>
          <w:tblHeader/>
        </w:trPr>
        <w:tc>
          <w:tcPr>
            <w:tcW w:w="1413" w:type="dxa"/>
          </w:tcPr>
          <w:p w14:paraId="365A3DF9" w14:textId="77777777" w:rsidR="00A260E8" w:rsidRPr="00C450CC" w:rsidRDefault="00A260E8" w:rsidP="00651311">
            <w:pPr>
              <w:suppressAutoHyphens/>
              <w:spacing w:after="0"/>
              <w:rPr>
                <w:sz w:val="18"/>
                <w:szCs w:val="18"/>
              </w:rPr>
            </w:pPr>
            <w:r w:rsidRPr="00C450CC">
              <w:rPr>
                <w:sz w:val="18"/>
                <w:szCs w:val="18"/>
              </w:rPr>
              <w:t>28/11/2025</w:t>
            </w:r>
          </w:p>
        </w:tc>
        <w:tc>
          <w:tcPr>
            <w:tcW w:w="2551" w:type="dxa"/>
          </w:tcPr>
          <w:p w14:paraId="3F084582" w14:textId="77777777" w:rsidR="00A260E8" w:rsidRPr="00C450CC" w:rsidRDefault="00A260E8" w:rsidP="00651311">
            <w:pPr>
              <w:suppressAutoHyphens/>
              <w:spacing w:after="0"/>
              <w:rPr>
                <w:sz w:val="18"/>
                <w:szCs w:val="18"/>
              </w:rPr>
            </w:pPr>
            <w:r w:rsidRPr="00C450CC">
              <w:rPr>
                <w:sz w:val="18"/>
                <w:szCs w:val="18"/>
              </w:rPr>
              <w:t>Update on 2024–25 financial performance</w:t>
            </w:r>
          </w:p>
        </w:tc>
        <w:tc>
          <w:tcPr>
            <w:tcW w:w="3402" w:type="dxa"/>
          </w:tcPr>
          <w:p w14:paraId="3B5F7414" w14:textId="77777777" w:rsidR="00A260E8" w:rsidRPr="00C450CC" w:rsidRDefault="00A260E8" w:rsidP="00651311">
            <w:pPr>
              <w:suppressAutoHyphens/>
              <w:spacing w:after="0"/>
              <w:rPr>
                <w:sz w:val="18"/>
                <w:szCs w:val="18"/>
              </w:rPr>
            </w:pPr>
            <w:r w:rsidRPr="00C450CC">
              <w:rPr>
                <w:sz w:val="18"/>
                <w:szCs w:val="18"/>
              </w:rPr>
              <w:t>AICIS Executive Director</w:t>
            </w:r>
          </w:p>
        </w:tc>
        <w:tc>
          <w:tcPr>
            <w:tcW w:w="3119" w:type="dxa"/>
          </w:tcPr>
          <w:p w14:paraId="57F4F3AA" w14:textId="77777777" w:rsidR="00A260E8" w:rsidRPr="00C450CC" w:rsidRDefault="00A260E8" w:rsidP="00651311">
            <w:pPr>
              <w:suppressAutoHyphens/>
              <w:spacing w:after="0"/>
              <w:rPr>
                <w:sz w:val="18"/>
                <w:szCs w:val="18"/>
              </w:rPr>
            </w:pPr>
            <w:r w:rsidRPr="00C450CC">
              <w:rPr>
                <w:sz w:val="18"/>
                <w:szCs w:val="18"/>
              </w:rPr>
              <w:t>Reporting on financial and non-financial performance</w:t>
            </w:r>
          </w:p>
        </w:tc>
      </w:tr>
      <w:tr w:rsidR="00A260E8" w:rsidRPr="00A260E8" w14:paraId="42826CB3" w14:textId="77777777" w:rsidTr="00CD0C76">
        <w:trPr>
          <w:trHeight w:val="544"/>
          <w:tblHeader/>
        </w:trPr>
        <w:tc>
          <w:tcPr>
            <w:tcW w:w="1413" w:type="dxa"/>
          </w:tcPr>
          <w:p w14:paraId="5B8917D9" w14:textId="6ADE599F" w:rsidR="00A260E8" w:rsidRPr="00C450CC" w:rsidRDefault="00F43B06" w:rsidP="00651311">
            <w:pPr>
              <w:suppressAutoHyphens/>
              <w:spacing w:after="0"/>
              <w:rPr>
                <w:sz w:val="18"/>
                <w:szCs w:val="18"/>
              </w:rPr>
            </w:pPr>
            <w:r>
              <w:rPr>
                <w:sz w:val="18"/>
                <w:szCs w:val="18"/>
              </w:rPr>
              <w:t>4/6/2026</w:t>
            </w:r>
          </w:p>
        </w:tc>
        <w:tc>
          <w:tcPr>
            <w:tcW w:w="2551" w:type="dxa"/>
          </w:tcPr>
          <w:p w14:paraId="3564CBA8" w14:textId="77777777" w:rsidR="00A260E8" w:rsidRPr="00C450CC" w:rsidRDefault="00A260E8" w:rsidP="00651311">
            <w:pPr>
              <w:suppressAutoHyphens/>
              <w:spacing w:after="0"/>
              <w:rPr>
                <w:sz w:val="18"/>
                <w:szCs w:val="18"/>
              </w:rPr>
            </w:pPr>
            <w:r w:rsidRPr="00C450CC">
              <w:rPr>
                <w:sz w:val="18"/>
                <w:szCs w:val="18"/>
              </w:rPr>
              <w:t>Certification of the CRIS</w:t>
            </w:r>
          </w:p>
        </w:tc>
        <w:tc>
          <w:tcPr>
            <w:tcW w:w="3402" w:type="dxa"/>
          </w:tcPr>
          <w:p w14:paraId="76E5AE1D" w14:textId="77777777" w:rsidR="00A260E8" w:rsidRPr="00C450CC" w:rsidRDefault="00A260E8" w:rsidP="00651311">
            <w:pPr>
              <w:suppressAutoHyphens/>
              <w:spacing w:after="0"/>
              <w:rPr>
                <w:sz w:val="18"/>
                <w:szCs w:val="18"/>
              </w:rPr>
            </w:pPr>
            <w:r w:rsidRPr="00C450CC">
              <w:rPr>
                <w:sz w:val="18"/>
                <w:szCs w:val="18"/>
              </w:rPr>
              <w:t>Secretary, Department of Health, Disability and Aging</w:t>
            </w:r>
          </w:p>
        </w:tc>
        <w:tc>
          <w:tcPr>
            <w:tcW w:w="3119" w:type="dxa"/>
          </w:tcPr>
          <w:p w14:paraId="645596AE" w14:textId="0B619D2E" w:rsidR="00A260E8" w:rsidRPr="00C450CC" w:rsidRDefault="00197486" w:rsidP="00651311">
            <w:pPr>
              <w:suppressAutoHyphens/>
              <w:spacing w:after="0"/>
              <w:rPr>
                <w:sz w:val="18"/>
                <w:szCs w:val="18"/>
              </w:rPr>
            </w:pPr>
            <w:r>
              <w:rPr>
                <w:sz w:val="18"/>
                <w:szCs w:val="18"/>
              </w:rPr>
              <w:t>Reduced registration charge amounts,</w:t>
            </w:r>
            <w:r w:rsidR="00303012">
              <w:rPr>
                <w:sz w:val="18"/>
                <w:szCs w:val="18"/>
              </w:rPr>
              <w:t xml:space="preserve"> </w:t>
            </w:r>
            <w:r w:rsidR="00F46D18">
              <w:rPr>
                <w:sz w:val="18"/>
                <w:szCs w:val="18"/>
              </w:rPr>
              <w:t>recalibrated</w:t>
            </w:r>
            <w:r w:rsidR="00303012">
              <w:rPr>
                <w:sz w:val="18"/>
                <w:szCs w:val="18"/>
              </w:rPr>
              <w:t xml:space="preserve"> certificate application structure and fees, </w:t>
            </w:r>
            <w:r w:rsidR="009A73DC">
              <w:rPr>
                <w:sz w:val="18"/>
                <w:szCs w:val="18"/>
              </w:rPr>
              <w:t>i</w:t>
            </w:r>
            <w:r w:rsidR="00F43B06" w:rsidRPr="00C450CC">
              <w:rPr>
                <w:sz w:val="18"/>
                <w:szCs w:val="18"/>
              </w:rPr>
              <w:t xml:space="preserve">ndexed fees </w:t>
            </w:r>
            <w:r w:rsidR="00FB682A">
              <w:rPr>
                <w:sz w:val="18"/>
                <w:szCs w:val="18"/>
              </w:rPr>
              <w:t>for</w:t>
            </w:r>
            <w:r w:rsidR="00F43B06" w:rsidRPr="00C450CC">
              <w:rPr>
                <w:sz w:val="18"/>
                <w:szCs w:val="18"/>
              </w:rPr>
              <w:t xml:space="preserve"> </w:t>
            </w:r>
            <w:r w:rsidR="00F46D18">
              <w:rPr>
                <w:sz w:val="18"/>
                <w:szCs w:val="18"/>
              </w:rPr>
              <w:t>all other service fees</w:t>
            </w:r>
          </w:p>
        </w:tc>
      </w:tr>
      <w:tr w:rsidR="00A260E8" w:rsidRPr="00A260E8" w14:paraId="7F5C1BB8" w14:textId="77777777" w:rsidTr="00CD0C76">
        <w:trPr>
          <w:trHeight w:val="544"/>
          <w:tblHeader/>
        </w:trPr>
        <w:tc>
          <w:tcPr>
            <w:tcW w:w="1413" w:type="dxa"/>
          </w:tcPr>
          <w:p w14:paraId="2090E08D" w14:textId="1CAC438A" w:rsidR="00A260E8" w:rsidRPr="00C450CC" w:rsidRDefault="003E2F49" w:rsidP="00651311">
            <w:pPr>
              <w:suppressAutoHyphens/>
              <w:spacing w:after="0"/>
              <w:rPr>
                <w:sz w:val="18"/>
                <w:szCs w:val="18"/>
              </w:rPr>
            </w:pPr>
            <w:r>
              <w:rPr>
                <w:sz w:val="18"/>
                <w:szCs w:val="18"/>
              </w:rPr>
              <w:t>23/6/2026</w:t>
            </w:r>
          </w:p>
        </w:tc>
        <w:tc>
          <w:tcPr>
            <w:tcW w:w="2551" w:type="dxa"/>
          </w:tcPr>
          <w:p w14:paraId="71034CAC" w14:textId="77777777" w:rsidR="00A260E8" w:rsidRPr="00C450CC" w:rsidRDefault="00A260E8" w:rsidP="00651311">
            <w:pPr>
              <w:suppressAutoHyphens/>
              <w:spacing w:after="0"/>
              <w:rPr>
                <w:sz w:val="18"/>
                <w:szCs w:val="18"/>
              </w:rPr>
            </w:pPr>
            <w:r w:rsidRPr="00C450CC">
              <w:rPr>
                <w:sz w:val="18"/>
                <w:szCs w:val="18"/>
              </w:rPr>
              <w:t>Approval of the CRIS</w:t>
            </w:r>
          </w:p>
        </w:tc>
        <w:tc>
          <w:tcPr>
            <w:tcW w:w="3402" w:type="dxa"/>
          </w:tcPr>
          <w:p w14:paraId="26A15F51" w14:textId="77777777" w:rsidR="00A260E8" w:rsidRPr="00C450CC" w:rsidRDefault="00A260E8" w:rsidP="00651311">
            <w:pPr>
              <w:suppressAutoHyphens/>
              <w:spacing w:after="0"/>
              <w:rPr>
                <w:sz w:val="18"/>
                <w:szCs w:val="18"/>
              </w:rPr>
            </w:pPr>
            <w:r w:rsidRPr="00C450CC">
              <w:rPr>
                <w:sz w:val="18"/>
                <w:szCs w:val="18"/>
              </w:rPr>
              <w:t>Assistant Minister for Health and Aged Care</w:t>
            </w:r>
          </w:p>
        </w:tc>
        <w:tc>
          <w:tcPr>
            <w:tcW w:w="3119" w:type="dxa"/>
          </w:tcPr>
          <w:p w14:paraId="17D27195" w14:textId="7BCE5170" w:rsidR="00A260E8" w:rsidRPr="00C450CC" w:rsidRDefault="003E2F49" w:rsidP="00651311">
            <w:pPr>
              <w:suppressAutoHyphens/>
              <w:spacing w:after="0"/>
              <w:rPr>
                <w:sz w:val="18"/>
                <w:szCs w:val="18"/>
              </w:rPr>
            </w:pPr>
            <w:r>
              <w:rPr>
                <w:sz w:val="18"/>
                <w:szCs w:val="18"/>
              </w:rPr>
              <w:t xml:space="preserve">Reduced registration charge amounts, recalibrated certificate application structure and fees, </w:t>
            </w:r>
            <w:r w:rsidR="009A73DC">
              <w:rPr>
                <w:sz w:val="18"/>
                <w:szCs w:val="18"/>
              </w:rPr>
              <w:t>i</w:t>
            </w:r>
            <w:r w:rsidRPr="00C450CC">
              <w:rPr>
                <w:sz w:val="18"/>
                <w:szCs w:val="18"/>
              </w:rPr>
              <w:t xml:space="preserve">ndexed fees </w:t>
            </w:r>
            <w:r>
              <w:rPr>
                <w:sz w:val="18"/>
                <w:szCs w:val="18"/>
              </w:rPr>
              <w:t>for</w:t>
            </w:r>
            <w:r w:rsidRPr="00C450CC">
              <w:rPr>
                <w:sz w:val="18"/>
                <w:szCs w:val="18"/>
              </w:rPr>
              <w:t xml:space="preserve"> </w:t>
            </w:r>
            <w:r>
              <w:rPr>
                <w:sz w:val="18"/>
                <w:szCs w:val="18"/>
              </w:rPr>
              <w:t>all other service fees</w:t>
            </w:r>
          </w:p>
        </w:tc>
      </w:tr>
    </w:tbl>
    <w:p w14:paraId="77138DB9" w14:textId="36AC5E4A" w:rsidR="002F682C" w:rsidRPr="00940EDE" w:rsidRDefault="002F682C" w:rsidP="00821F10">
      <w:pPr>
        <w:pStyle w:val="Heading1"/>
        <w:suppressAutoHyphens/>
      </w:pPr>
      <w:bookmarkStart w:id="124" w:name="_Toc230872503"/>
      <w:r w:rsidRPr="00940EDE">
        <w:lastRenderedPageBreak/>
        <w:t>Appen</w:t>
      </w:r>
      <w:r w:rsidR="004B0C56" w:rsidRPr="00940EDE">
        <w:t>dices</w:t>
      </w:r>
      <w:bookmarkEnd w:id="124"/>
    </w:p>
    <w:p w14:paraId="506A720F" w14:textId="496412C4" w:rsidR="004B0C56" w:rsidRDefault="004B0C56" w:rsidP="009F0E2E">
      <w:pPr>
        <w:pStyle w:val="Heading2"/>
        <w:numPr>
          <w:ilvl w:val="0"/>
          <w:numId w:val="0"/>
        </w:numPr>
        <w:suppressAutoHyphens/>
        <w:ind w:right="-164"/>
      </w:pPr>
      <w:bookmarkStart w:id="125" w:name="_Toc230872504"/>
      <w:r w:rsidRPr="00E97C60">
        <w:t>Appendix A</w:t>
      </w:r>
      <w:r w:rsidR="00F860E3">
        <w:t xml:space="preserve"> </w:t>
      </w:r>
      <w:r w:rsidR="00F93378">
        <w:t xml:space="preserve">– submission </w:t>
      </w:r>
      <w:r w:rsidR="007C45CB">
        <w:t>feedback</w:t>
      </w:r>
      <w:r w:rsidR="00F93378">
        <w:t xml:space="preserve"> and AICIS response</w:t>
      </w:r>
      <w:r w:rsidR="007A4B27">
        <w:t>s</w:t>
      </w:r>
      <w:bookmarkEnd w:id="125"/>
    </w:p>
    <w:p w14:paraId="4EC4EB80" w14:textId="03E0B07E" w:rsidR="007C165C" w:rsidRPr="007C165C" w:rsidRDefault="007C45CB" w:rsidP="00821F10">
      <w:pPr>
        <w:suppressAutoHyphens/>
      </w:pPr>
      <w:r>
        <w:t>Table 33</w:t>
      </w:r>
      <w:r w:rsidR="00865E78">
        <w:t xml:space="preserve"> </w:t>
      </w:r>
      <w:r w:rsidR="007B6827">
        <w:t xml:space="preserve">summarises the key themes </w:t>
      </w:r>
      <w:r w:rsidR="001266BB">
        <w:t xml:space="preserve">raised during the consultation on the </w:t>
      </w:r>
      <w:r w:rsidR="006327A5">
        <w:t>proposed</w:t>
      </w:r>
      <w:r w:rsidR="00792DF1">
        <w:t xml:space="preserve"> 2026</w:t>
      </w:r>
      <w:r w:rsidR="007523F5">
        <w:t>–</w:t>
      </w:r>
      <w:r w:rsidR="00792DF1">
        <w:t>27 fees and charges</w:t>
      </w:r>
      <w:r w:rsidR="00C54C76">
        <w:t>, along with AICIS’s responses</w:t>
      </w:r>
      <w:r w:rsidR="009E5A74">
        <w:t>.</w:t>
      </w:r>
    </w:p>
    <w:p w14:paraId="556BA781" w14:textId="522C5E4D" w:rsidR="00940EDE" w:rsidRDefault="004B0C56" w:rsidP="002E7D3E">
      <w:pPr>
        <w:pStyle w:val="TableTitle"/>
        <w:suppressAutoHyphens/>
      </w:pPr>
      <w:r>
        <w:t xml:space="preserve">Table </w:t>
      </w:r>
      <w:r w:rsidR="00833AEA">
        <w:t xml:space="preserve">33 </w:t>
      </w:r>
      <w:r w:rsidR="003F40F9">
        <w:t xml:space="preserve">– </w:t>
      </w:r>
      <w:r>
        <w:t>Feedback from public consultation for AICIS proposed charging arrangements 2026</w:t>
      </w:r>
      <w:r w:rsidR="003F40F9">
        <w:t>–</w:t>
      </w:r>
      <w:r w:rsidR="009A0E30">
        <w:t>2</w:t>
      </w:r>
      <w:r w:rsidR="00940EDE">
        <w:t>7</w:t>
      </w:r>
    </w:p>
    <w:tbl>
      <w:tblPr>
        <w:tblStyle w:val="TableGrid"/>
        <w:tblW w:w="10349" w:type="dxa"/>
        <w:tblInd w:w="-431" w:type="dxa"/>
        <w:tblLook w:val="04A0" w:firstRow="1" w:lastRow="0" w:firstColumn="1" w:lastColumn="0" w:noHBand="0" w:noVBand="1"/>
      </w:tblPr>
      <w:tblGrid>
        <w:gridCol w:w="4537"/>
        <w:gridCol w:w="5812"/>
      </w:tblGrid>
      <w:tr w:rsidR="00940EDE" w14:paraId="759D9C87" w14:textId="77777777" w:rsidTr="005779F1">
        <w:trPr>
          <w:trHeight w:val="430"/>
          <w:tblHeader/>
        </w:trPr>
        <w:tc>
          <w:tcPr>
            <w:tcW w:w="4537" w:type="dxa"/>
            <w:shd w:val="clear" w:color="auto" w:fill="D9E5FD" w:themeFill="accent6"/>
            <w:vAlign w:val="center"/>
          </w:tcPr>
          <w:p w14:paraId="079E90A3" w14:textId="0A46AB10" w:rsidR="00940EDE" w:rsidRPr="00940EDE" w:rsidRDefault="00940EDE" w:rsidP="00821F10">
            <w:pPr>
              <w:suppressAutoHyphens/>
              <w:jc w:val="center"/>
              <w:rPr>
                <w:b/>
                <w:szCs w:val="22"/>
                <w:lang w:eastAsia="en-AU"/>
              </w:rPr>
            </w:pPr>
            <w:r>
              <w:rPr>
                <w:b/>
                <w:szCs w:val="22"/>
                <w:lang w:eastAsia="en-AU"/>
              </w:rPr>
              <w:t xml:space="preserve">Industry </w:t>
            </w:r>
            <w:r w:rsidR="003F3099">
              <w:rPr>
                <w:b/>
                <w:szCs w:val="22"/>
                <w:lang w:eastAsia="en-AU"/>
              </w:rPr>
              <w:t>f</w:t>
            </w:r>
            <w:r>
              <w:rPr>
                <w:b/>
                <w:szCs w:val="22"/>
                <w:lang w:eastAsia="en-AU"/>
              </w:rPr>
              <w:t>eedback</w:t>
            </w:r>
          </w:p>
        </w:tc>
        <w:tc>
          <w:tcPr>
            <w:tcW w:w="5812" w:type="dxa"/>
            <w:shd w:val="clear" w:color="auto" w:fill="D9E5FD" w:themeFill="accent6"/>
            <w:vAlign w:val="center"/>
          </w:tcPr>
          <w:p w14:paraId="691F6CCB" w14:textId="00B1B8CD" w:rsidR="00940EDE" w:rsidRPr="00940EDE" w:rsidRDefault="00940EDE" w:rsidP="00821F10">
            <w:pPr>
              <w:suppressAutoHyphens/>
              <w:jc w:val="center"/>
              <w:rPr>
                <w:b/>
                <w:szCs w:val="22"/>
                <w:lang w:eastAsia="en-AU"/>
              </w:rPr>
            </w:pPr>
            <w:r>
              <w:rPr>
                <w:b/>
                <w:szCs w:val="22"/>
                <w:lang w:eastAsia="en-AU"/>
              </w:rPr>
              <w:t xml:space="preserve">AICIS </w:t>
            </w:r>
            <w:r w:rsidR="003F3099">
              <w:rPr>
                <w:b/>
                <w:szCs w:val="22"/>
                <w:lang w:eastAsia="en-AU"/>
              </w:rPr>
              <w:t>r</w:t>
            </w:r>
            <w:r>
              <w:rPr>
                <w:b/>
                <w:szCs w:val="22"/>
                <w:lang w:eastAsia="en-AU"/>
              </w:rPr>
              <w:t>esponse</w:t>
            </w:r>
          </w:p>
        </w:tc>
      </w:tr>
      <w:tr w:rsidR="00650A3C" w14:paraId="2A6E3116" w14:textId="77777777" w:rsidTr="002C44E0">
        <w:trPr>
          <w:trHeight w:val="552"/>
        </w:trPr>
        <w:tc>
          <w:tcPr>
            <w:tcW w:w="10349" w:type="dxa"/>
            <w:gridSpan w:val="2"/>
            <w:shd w:val="clear" w:color="auto" w:fill="F2F4F8"/>
          </w:tcPr>
          <w:p w14:paraId="7DBF2EAA" w14:textId="0B2A8F23" w:rsidR="00650A3C" w:rsidRPr="005401A7" w:rsidRDefault="00650A3C" w:rsidP="00821F10">
            <w:pPr>
              <w:pStyle w:val="TableTitle"/>
              <w:suppressAutoHyphens/>
              <w:rPr>
                <w:i/>
                <w:iCs/>
              </w:rPr>
            </w:pPr>
            <w:r w:rsidRPr="005401A7">
              <w:rPr>
                <w:i/>
                <w:iCs/>
              </w:rPr>
              <w:t>Pr</w:t>
            </w:r>
            <w:r w:rsidR="0048515E" w:rsidRPr="005401A7">
              <w:rPr>
                <w:i/>
                <w:iCs/>
              </w:rPr>
              <w:t>opo</w:t>
            </w:r>
            <w:r w:rsidR="00212B18" w:rsidRPr="005401A7">
              <w:rPr>
                <w:i/>
                <w:iCs/>
              </w:rPr>
              <w:t xml:space="preserve">sed </w:t>
            </w:r>
            <w:r w:rsidR="00E70BB7">
              <w:rPr>
                <w:i/>
                <w:iCs/>
              </w:rPr>
              <w:t>changes to</w:t>
            </w:r>
            <w:r w:rsidR="00212B18" w:rsidRPr="005401A7">
              <w:rPr>
                <w:i/>
                <w:iCs/>
              </w:rPr>
              <w:t xml:space="preserve"> registration levies</w:t>
            </w:r>
          </w:p>
        </w:tc>
      </w:tr>
      <w:tr w:rsidR="00BF4C9E" w14:paraId="7C59086B" w14:textId="77777777" w:rsidTr="00CD0C76">
        <w:trPr>
          <w:cantSplit/>
          <w:trHeight w:val="918"/>
        </w:trPr>
        <w:tc>
          <w:tcPr>
            <w:tcW w:w="4537" w:type="dxa"/>
          </w:tcPr>
          <w:p w14:paraId="44AC943E" w14:textId="3D0B326A" w:rsidR="00BF4C9E" w:rsidRPr="00164A15" w:rsidRDefault="00BF4C9E" w:rsidP="00821F10">
            <w:pPr>
              <w:pStyle w:val="TableTitle"/>
              <w:suppressAutoHyphens/>
              <w:spacing w:before="0"/>
              <w:rPr>
                <w:b w:val="0"/>
                <w:bCs/>
                <w:sz w:val="20"/>
                <w:szCs w:val="20"/>
              </w:rPr>
            </w:pPr>
            <w:r w:rsidRPr="00164A15">
              <w:rPr>
                <w:b w:val="0"/>
                <w:bCs/>
                <w:sz w:val="20"/>
                <w:szCs w:val="20"/>
              </w:rPr>
              <w:t xml:space="preserve">Stakeholders supported the one-off 90% </w:t>
            </w:r>
            <w:r w:rsidR="00D3216A">
              <w:rPr>
                <w:b w:val="0"/>
                <w:bCs/>
                <w:sz w:val="20"/>
                <w:szCs w:val="20"/>
              </w:rPr>
              <w:t>discount</w:t>
            </w:r>
            <w:r w:rsidR="00D3216A" w:rsidRPr="00164A15">
              <w:rPr>
                <w:b w:val="0"/>
                <w:bCs/>
                <w:sz w:val="20"/>
                <w:szCs w:val="20"/>
              </w:rPr>
              <w:t xml:space="preserve"> </w:t>
            </w:r>
            <w:r w:rsidRPr="00164A15">
              <w:rPr>
                <w:b w:val="0"/>
                <w:bCs/>
                <w:sz w:val="20"/>
                <w:szCs w:val="20"/>
              </w:rPr>
              <w:t xml:space="preserve">to the 2026–27 registration levy as a means of returning accumulated surplus </w:t>
            </w:r>
            <w:r w:rsidR="008A3D04">
              <w:rPr>
                <w:b w:val="0"/>
                <w:bCs/>
                <w:sz w:val="20"/>
                <w:szCs w:val="20"/>
              </w:rPr>
              <w:t>funds</w:t>
            </w:r>
            <w:r w:rsidRPr="00164A15">
              <w:rPr>
                <w:b w:val="0"/>
                <w:bCs/>
                <w:sz w:val="20"/>
                <w:szCs w:val="20"/>
              </w:rPr>
              <w:t xml:space="preserve"> to industry.</w:t>
            </w:r>
          </w:p>
        </w:tc>
        <w:tc>
          <w:tcPr>
            <w:tcW w:w="5812" w:type="dxa"/>
          </w:tcPr>
          <w:p w14:paraId="2BBFE8F7" w14:textId="7AC1D90D" w:rsidR="00BF4C9E" w:rsidRPr="00B72AB8" w:rsidRDefault="0078324A" w:rsidP="00821F10">
            <w:pPr>
              <w:pStyle w:val="TableTitle"/>
              <w:suppressAutoHyphens/>
              <w:spacing w:before="0" w:after="0"/>
              <w:rPr>
                <w:b w:val="0"/>
                <w:bCs/>
                <w:sz w:val="20"/>
                <w:szCs w:val="20"/>
              </w:rPr>
            </w:pPr>
            <w:r>
              <w:rPr>
                <w:b w:val="0"/>
                <w:bCs/>
                <w:color w:val="000000"/>
                <w:sz w:val="20"/>
                <w:szCs w:val="20"/>
              </w:rPr>
              <w:t>S</w:t>
            </w:r>
            <w:r w:rsidR="00AB6C4B" w:rsidRPr="00AB6C4B">
              <w:rPr>
                <w:b w:val="0"/>
                <w:bCs/>
                <w:color w:val="000000"/>
                <w:sz w:val="20"/>
                <w:szCs w:val="20"/>
              </w:rPr>
              <w:t>takeholder</w:t>
            </w:r>
            <w:r w:rsidR="00BF4C9E" w:rsidRPr="00B72AB8">
              <w:rPr>
                <w:b w:val="0"/>
                <w:bCs/>
                <w:color w:val="000000"/>
                <w:sz w:val="20"/>
                <w:szCs w:val="20"/>
              </w:rPr>
              <w:t xml:space="preserve"> support</w:t>
            </w:r>
            <w:r>
              <w:rPr>
                <w:b w:val="0"/>
                <w:bCs/>
                <w:color w:val="000000"/>
                <w:sz w:val="20"/>
                <w:szCs w:val="20"/>
              </w:rPr>
              <w:t xml:space="preserve"> noted.</w:t>
            </w:r>
          </w:p>
        </w:tc>
      </w:tr>
      <w:tr w:rsidR="00BF4C9E" w14:paraId="2CD5B3D4" w14:textId="77777777" w:rsidTr="00CD0C76">
        <w:trPr>
          <w:cantSplit/>
          <w:trHeight w:val="1068"/>
        </w:trPr>
        <w:tc>
          <w:tcPr>
            <w:tcW w:w="4537" w:type="dxa"/>
          </w:tcPr>
          <w:p w14:paraId="62E6DF7F" w14:textId="5D0C818C" w:rsidR="00BF4C9E" w:rsidRPr="00164A15" w:rsidRDefault="003355DB" w:rsidP="00821F10">
            <w:pPr>
              <w:pStyle w:val="TableTitle"/>
              <w:suppressAutoHyphens/>
              <w:spacing w:before="0"/>
              <w:rPr>
                <w:b w:val="0"/>
                <w:bCs/>
                <w:sz w:val="20"/>
                <w:szCs w:val="20"/>
              </w:rPr>
            </w:pPr>
            <w:r>
              <w:rPr>
                <w:b w:val="0"/>
                <w:bCs/>
                <w:sz w:val="20"/>
                <w:szCs w:val="20"/>
              </w:rPr>
              <w:t xml:space="preserve">Some </w:t>
            </w:r>
            <w:r w:rsidR="001633B5">
              <w:rPr>
                <w:b w:val="0"/>
                <w:bCs/>
                <w:sz w:val="20"/>
                <w:szCs w:val="20"/>
              </w:rPr>
              <w:t>s</w:t>
            </w:r>
            <w:r w:rsidR="00BF4C9E" w:rsidRPr="00164A15">
              <w:rPr>
                <w:b w:val="0"/>
                <w:bCs/>
                <w:sz w:val="20"/>
                <w:szCs w:val="20"/>
              </w:rPr>
              <w:t xml:space="preserve">takeholders </w:t>
            </w:r>
            <w:r w:rsidR="00041577" w:rsidRPr="00041577">
              <w:rPr>
                <w:b w:val="0"/>
                <w:bCs/>
                <w:sz w:val="20"/>
                <w:szCs w:val="20"/>
              </w:rPr>
              <w:t>expressed concern regarding the proposal to reinstate</w:t>
            </w:r>
            <w:r w:rsidR="00BF4C9E" w:rsidRPr="00164A15">
              <w:rPr>
                <w:b w:val="0"/>
                <w:bCs/>
                <w:sz w:val="20"/>
                <w:szCs w:val="20"/>
              </w:rPr>
              <w:t xml:space="preserve"> pre</w:t>
            </w:r>
            <w:r w:rsidR="00BF4C9E" w:rsidRPr="0040161D">
              <w:rPr>
                <w:b w:val="0"/>
                <w:bCs/>
                <w:sz w:val="20"/>
                <w:szCs w:val="20"/>
              </w:rPr>
              <w:t>‑</w:t>
            </w:r>
            <w:r w:rsidR="00BF4C9E" w:rsidRPr="00BF4C9E">
              <w:rPr>
                <w:b w:val="0"/>
                <w:bCs/>
                <w:sz w:val="20"/>
                <w:szCs w:val="20"/>
              </w:rPr>
              <w:t>2026–</w:t>
            </w:r>
            <w:r w:rsidR="00BF4C9E" w:rsidRPr="00164A15">
              <w:rPr>
                <w:b w:val="0"/>
                <w:bCs/>
                <w:sz w:val="20"/>
                <w:szCs w:val="20"/>
              </w:rPr>
              <w:t xml:space="preserve">27 levy </w:t>
            </w:r>
            <w:r w:rsidR="00F5647D">
              <w:rPr>
                <w:b w:val="0"/>
                <w:bCs/>
                <w:sz w:val="20"/>
                <w:szCs w:val="20"/>
              </w:rPr>
              <w:t>pricing</w:t>
            </w:r>
            <w:r w:rsidR="00BF4C9E" w:rsidRPr="00164A15">
              <w:rPr>
                <w:b w:val="0"/>
                <w:bCs/>
                <w:sz w:val="20"/>
                <w:szCs w:val="20"/>
              </w:rPr>
              <w:t xml:space="preserve"> in 2027</w:t>
            </w:r>
            <w:r w:rsidR="00BF4C9E" w:rsidRPr="00BF4C9E">
              <w:rPr>
                <w:b w:val="0"/>
                <w:bCs/>
                <w:sz w:val="20"/>
                <w:szCs w:val="20"/>
              </w:rPr>
              <w:t>–</w:t>
            </w:r>
            <w:r w:rsidR="00BF4C9E" w:rsidRPr="00164A15">
              <w:rPr>
                <w:b w:val="0"/>
                <w:bCs/>
                <w:sz w:val="20"/>
                <w:szCs w:val="20"/>
              </w:rPr>
              <w:t>28</w:t>
            </w:r>
            <w:r w:rsidR="00F3497D">
              <w:rPr>
                <w:b w:val="0"/>
                <w:bCs/>
                <w:sz w:val="20"/>
                <w:szCs w:val="20"/>
              </w:rPr>
              <w:t>. Feedback include</w:t>
            </w:r>
            <w:r w:rsidR="00CF36B4">
              <w:rPr>
                <w:b w:val="0"/>
                <w:bCs/>
                <w:sz w:val="20"/>
                <w:szCs w:val="20"/>
              </w:rPr>
              <w:t>d</w:t>
            </w:r>
            <w:r w:rsidR="00F3497D">
              <w:rPr>
                <w:b w:val="0"/>
                <w:bCs/>
                <w:sz w:val="20"/>
                <w:szCs w:val="20"/>
              </w:rPr>
              <w:t xml:space="preserve"> </w:t>
            </w:r>
            <w:r w:rsidR="00E658A8">
              <w:rPr>
                <w:b w:val="0"/>
                <w:bCs/>
                <w:sz w:val="20"/>
                <w:szCs w:val="20"/>
              </w:rPr>
              <w:t>comments that</w:t>
            </w:r>
            <w:r w:rsidR="00BF4C9E" w:rsidRPr="00164A15">
              <w:rPr>
                <w:b w:val="0"/>
                <w:bCs/>
                <w:sz w:val="20"/>
                <w:szCs w:val="20"/>
              </w:rPr>
              <w:t xml:space="preserve"> </w:t>
            </w:r>
            <w:r w:rsidR="003D7450" w:rsidRPr="00164A15">
              <w:rPr>
                <w:b w:val="0"/>
                <w:bCs/>
                <w:sz w:val="20"/>
                <w:szCs w:val="20"/>
              </w:rPr>
              <w:t>accumulated surpluses suggest levy settings have been higher than required</w:t>
            </w:r>
            <w:r w:rsidR="003D7450">
              <w:rPr>
                <w:b w:val="0"/>
                <w:bCs/>
                <w:sz w:val="20"/>
                <w:szCs w:val="20"/>
              </w:rPr>
              <w:t xml:space="preserve"> in</w:t>
            </w:r>
            <w:r w:rsidR="003D7450" w:rsidRPr="00164A15">
              <w:rPr>
                <w:b w:val="0"/>
                <w:bCs/>
                <w:sz w:val="20"/>
                <w:szCs w:val="20"/>
              </w:rPr>
              <w:t xml:space="preserve"> </w:t>
            </w:r>
            <w:r w:rsidR="003D7450">
              <w:rPr>
                <w:b w:val="0"/>
                <w:bCs/>
                <w:sz w:val="20"/>
                <w:szCs w:val="20"/>
              </w:rPr>
              <w:t>previous years</w:t>
            </w:r>
            <w:r w:rsidR="00923A45">
              <w:rPr>
                <w:b w:val="0"/>
                <w:bCs/>
                <w:sz w:val="20"/>
                <w:szCs w:val="20"/>
              </w:rPr>
              <w:t xml:space="preserve">, and a return to </w:t>
            </w:r>
            <w:r w:rsidR="008E0191">
              <w:rPr>
                <w:b w:val="0"/>
                <w:bCs/>
                <w:sz w:val="20"/>
                <w:szCs w:val="20"/>
              </w:rPr>
              <w:t>th</w:t>
            </w:r>
            <w:r w:rsidR="003E64AF">
              <w:rPr>
                <w:b w:val="0"/>
                <w:bCs/>
                <w:sz w:val="20"/>
                <w:szCs w:val="20"/>
              </w:rPr>
              <w:t>ese</w:t>
            </w:r>
            <w:r w:rsidR="008E0191">
              <w:rPr>
                <w:b w:val="0"/>
                <w:bCs/>
                <w:sz w:val="20"/>
                <w:szCs w:val="20"/>
              </w:rPr>
              <w:t xml:space="preserve"> </w:t>
            </w:r>
            <w:r w:rsidR="003E64AF">
              <w:rPr>
                <w:b w:val="0"/>
                <w:bCs/>
                <w:sz w:val="20"/>
                <w:szCs w:val="20"/>
              </w:rPr>
              <w:t>settings</w:t>
            </w:r>
            <w:r w:rsidR="008E0191">
              <w:rPr>
                <w:b w:val="0"/>
                <w:bCs/>
                <w:sz w:val="20"/>
                <w:szCs w:val="20"/>
              </w:rPr>
              <w:t xml:space="preserve"> may</w:t>
            </w:r>
            <w:r w:rsidR="00B330E7">
              <w:rPr>
                <w:b w:val="0"/>
                <w:bCs/>
                <w:sz w:val="20"/>
                <w:szCs w:val="20"/>
              </w:rPr>
              <w:t xml:space="preserve"> lead </w:t>
            </w:r>
            <w:r w:rsidR="00A40A14">
              <w:rPr>
                <w:b w:val="0"/>
                <w:bCs/>
                <w:sz w:val="20"/>
                <w:szCs w:val="20"/>
              </w:rPr>
              <w:t xml:space="preserve">to </w:t>
            </w:r>
            <w:r w:rsidR="008E0191">
              <w:rPr>
                <w:b w:val="0"/>
                <w:bCs/>
                <w:sz w:val="20"/>
                <w:szCs w:val="20"/>
              </w:rPr>
              <w:t>continued</w:t>
            </w:r>
            <w:r w:rsidR="00BF4C9E" w:rsidRPr="00164A15">
              <w:rPr>
                <w:b w:val="0"/>
                <w:bCs/>
                <w:sz w:val="20"/>
                <w:szCs w:val="20"/>
              </w:rPr>
              <w:t xml:space="preserve"> over</w:t>
            </w:r>
            <w:r w:rsidR="00BF4C9E" w:rsidRPr="0040161D">
              <w:rPr>
                <w:b w:val="0"/>
                <w:bCs/>
                <w:sz w:val="20"/>
                <w:szCs w:val="20"/>
              </w:rPr>
              <w:t>‑recovery.</w:t>
            </w:r>
          </w:p>
        </w:tc>
        <w:tc>
          <w:tcPr>
            <w:tcW w:w="5812" w:type="dxa"/>
          </w:tcPr>
          <w:p w14:paraId="299AD7F2" w14:textId="6ABFE396" w:rsidR="004B036C" w:rsidRDefault="004B036C" w:rsidP="00821F10">
            <w:pPr>
              <w:pStyle w:val="TableTitle"/>
              <w:suppressAutoHyphens/>
              <w:spacing w:before="0"/>
              <w:rPr>
                <w:b w:val="0"/>
                <w:bCs/>
                <w:color w:val="000000"/>
                <w:sz w:val="20"/>
                <w:szCs w:val="20"/>
              </w:rPr>
            </w:pPr>
            <w:r>
              <w:rPr>
                <w:b w:val="0"/>
                <w:bCs/>
                <w:color w:val="000000"/>
                <w:sz w:val="20"/>
                <w:szCs w:val="20"/>
              </w:rPr>
              <w:t xml:space="preserve">Reductions </w:t>
            </w:r>
            <w:r w:rsidR="00C1148A">
              <w:rPr>
                <w:b w:val="0"/>
                <w:bCs/>
                <w:color w:val="000000"/>
                <w:sz w:val="20"/>
                <w:szCs w:val="20"/>
              </w:rPr>
              <w:t>(almost 19%)</w:t>
            </w:r>
            <w:r>
              <w:rPr>
                <w:b w:val="0"/>
                <w:bCs/>
                <w:color w:val="000000"/>
                <w:sz w:val="20"/>
                <w:szCs w:val="20"/>
              </w:rPr>
              <w:t xml:space="preserve"> to levy pricing made since 2022 (see </w:t>
            </w:r>
            <w:r w:rsidR="00A25C97">
              <w:rPr>
                <w:b w:val="0"/>
                <w:bCs/>
                <w:color w:val="000000"/>
                <w:sz w:val="20"/>
                <w:szCs w:val="20"/>
              </w:rPr>
              <w:t>S</w:t>
            </w:r>
            <w:r>
              <w:rPr>
                <w:b w:val="0"/>
                <w:bCs/>
                <w:color w:val="000000"/>
                <w:sz w:val="20"/>
                <w:szCs w:val="20"/>
              </w:rPr>
              <w:t>ection 3.4.3)</w:t>
            </w:r>
            <w:r w:rsidRPr="005B0BB0">
              <w:rPr>
                <w:b w:val="0"/>
                <w:bCs/>
                <w:color w:val="000000"/>
                <w:sz w:val="20"/>
                <w:szCs w:val="20"/>
              </w:rPr>
              <w:t xml:space="preserve"> ha</w:t>
            </w:r>
            <w:r w:rsidR="00F20AB6">
              <w:rPr>
                <w:b w:val="0"/>
                <w:bCs/>
                <w:color w:val="000000"/>
                <w:sz w:val="20"/>
                <w:szCs w:val="20"/>
              </w:rPr>
              <w:t>ve</w:t>
            </w:r>
            <w:r w:rsidRPr="005B0BB0">
              <w:rPr>
                <w:b w:val="0"/>
                <w:bCs/>
                <w:color w:val="000000"/>
                <w:sz w:val="20"/>
                <w:szCs w:val="20"/>
              </w:rPr>
              <w:t xml:space="preserve"> </w:t>
            </w:r>
            <w:r>
              <w:rPr>
                <w:b w:val="0"/>
                <w:bCs/>
                <w:color w:val="000000"/>
                <w:sz w:val="20"/>
                <w:szCs w:val="20"/>
              </w:rPr>
              <w:t>stabilised the</w:t>
            </w:r>
            <w:r w:rsidRPr="005B0BB0">
              <w:rPr>
                <w:b w:val="0"/>
                <w:bCs/>
                <w:color w:val="000000"/>
                <w:sz w:val="20"/>
                <w:szCs w:val="20"/>
              </w:rPr>
              <w:t xml:space="preserve"> growth in the</w:t>
            </w:r>
            <w:r>
              <w:rPr>
                <w:b w:val="0"/>
                <w:bCs/>
                <w:color w:val="000000"/>
                <w:sz w:val="20"/>
                <w:szCs w:val="20"/>
              </w:rPr>
              <w:t xml:space="preserve"> Industrial Chemicals</w:t>
            </w:r>
            <w:r w:rsidRPr="005B0BB0">
              <w:rPr>
                <w:b w:val="0"/>
                <w:bCs/>
                <w:color w:val="000000"/>
                <w:sz w:val="20"/>
                <w:szCs w:val="20"/>
              </w:rPr>
              <w:t xml:space="preserve"> Special Account</w:t>
            </w:r>
            <w:r>
              <w:rPr>
                <w:b w:val="0"/>
                <w:bCs/>
                <w:color w:val="000000"/>
                <w:sz w:val="20"/>
                <w:szCs w:val="20"/>
              </w:rPr>
              <w:t>.</w:t>
            </w:r>
          </w:p>
          <w:p w14:paraId="0CBF099D" w14:textId="10F51467" w:rsidR="001E6CDA" w:rsidRDefault="005B0BB0" w:rsidP="00821F10">
            <w:pPr>
              <w:pStyle w:val="TableTitle"/>
              <w:suppressAutoHyphens/>
              <w:spacing w:before="0"/>
              <w:rPr>
                <w:b w:val="0"/>
                <w:bCs/>
                <w:color w:val="000000"/>
                <w:sz w:val="20"/>
                <w:szCs w:val="20"/>
              </w:rPr>
            </w:pPr>
            <w:r w:rsidRPr="005B0BB0">
              <w:rPr>
                <w:b w:val="0"/>
                <w:bCs/>
                <w:color w:val="000000"/>
                <w:sz w:val="20"/>
                <w:szCs w:val="20"/>
              </w:rPr>
              <w:t xml:space="preserve">The proposed one‑off levy discount in 2026–27, followed by a return to pre‑2026–27 levy </w:t>
            </w:r>
            <w:r w:rsidR="00EB2055">
              <w:rPr>
                <w:b w:val="0"/>
                <w:bCs/>
                <w:color w:val="000000"/>
                <w:sz w:val="20"/>
                <w:szCs w:val="20"/>
              </w:rPr>
              <w:t>pricing</w:t>
            </w:r>
            <w:r w:rsidR="005A0F44">
              <w:rPr>
                <w:b w:val="0"/>
                <w:bCs/>
                <w:color w:val="000000"/>
                <w:sz w:val="20"/>
                <w:szCs w:val="20"/>
              </w:rPr>
              <w:t xml:space="preserve"> with </w:t>
            </w:r>
            <w:r w:rsidR="002A0550">
              <w:rPr>
                <w:b w:val="0"/>
                <w:bCs/>
                <w:color w:val="000000"/>
                <w:sz w:val="20"/>
                <w:szCs w:val="20"/>
              </w:rPr>
              <w:t xml:space="preserve">consideration of </w:t>
            </w:r>
            <w:r w:rsidR="005A0F44">
              <w:rPr>
                <w:b w:val="0"/>
                <w:bCs/>
                <w:color w:val="000000"/>
                <w:sz w:val="20"/>
                <w:szCs w:val="20"/>
              </w:rPr>
              <w:t>indexation</w:t>
            </w:r>
            <w:r w:rsidRPr="005B0BB0">
              <w:rPr>
                <w:b w:val="0"/>
                <w:bCs/>
                <w:color w:val="000000"/>
                <w:sz w:val="20"/>
                <w:szCs w:val="20"/>
              </w:rPr>
              <w:t xml:space="preserve"> in 2027–28</w:t>
            </w:r>
            <w:r w:rsidR="005A0F44">
              <w:rPr>
                <w:b w:val="0"/>
                <w:bCs/>
                <w:color w:val="000000"/>
                <w:sz w:val="20"/>
                <w:szCs w:val="20"/>
              </w:rPr>
              <w:t>,</w:t>
            </w:r>
            <w:r w:rsidRPr="005B0BB0">
              <w:rPr>
                <w:b w:val="0"/>
                <w:bCs/>
                <w:color w:val="000000"/>
                <w:sz w:val="20"/>
                <w:szCs w:val="20"/>
              </w:rPr>
              <w:t xml:space="preserve"> is intended to return surplus funds to industry</w:t>
            </w:r>
            <w:r w:rsidR="00B574B6">
              <w:rPr>
                <w:b w:val="0"/>
                <w:bCs/>
                <w:color w:val="000000"/>
                <w:sz w:val="20"/>
                <w:szCs w:val="20"/>
              </w:rPr>
              <w:t xml:space="preserve"> in the shortest time </w:t>
            </w:r>
            <w:r w:rsidR="00AA6A8A">
              <w:rPr>
                <w:b w:val="0"/>
                <w:bCs/>
                <w:color w:val="000000"/>
                <w:sz w:val="20"/>
                <w:szCs w:val="20"/>
              </w:rPr>
              <w:t>possible</w:t>
            </w:r>
            <w:r w:rsidRPr="005B0BB0">
              <w:rPr>
                <w:b w:val="0"/>
                <w:bCs/>
                <w:color w:val="000000"/>
                <w:sz w:val="20"/>
                <w:szCs w:val="20"/>
              </w:rPr>
              <w:t xml:space="preserve"> while maintaining the financial sustainability of the scheme in accordance with the AGCRP.</w:t>
            </w:r>
          </w:p>
          <w:p w14:paraId="326749BC" w14:textId="17B3F8C0" w:rsidR="008604A7" w:rsidRDefault="005B0BB0" w:rsidP="00821F10">
            <w:pPr>
              <w:pStyle w:val="TableTitle"/>
              <w:suppressAutoHyphens/>
              <w:spacing w:before="0"/>
              <w:rPr>
                <w:b w:val="0"/>
                <w:bCs/>
                <w:color w:val="000000"/>
                <w:sz w:val="20"/>
                <w:szCs w:val="20"/>
              </w:rPr>
            </w:pPr>
            <w:r w:rsidRPr="005B0BB0">
              <w:rPr>
                <w:b w:val="0"/>
                <w:bCs/>
                <w:color w:val="000000"/>
                <w:sz w:val="20"/>
                <w:szCs w:val="20"/>
              </w:rPr>
              <w:t xml:space="preserve">This approach also provides </w:t>
            </w:r>
            <w:r w:rsidR="00F655E5">
              <w:rPr>
                <w:b w:val="0"/>
                <w:bCs/>
                <w:color w:val="000000"/>
                <w:sz w:val="20"/>
                <w:szCs w:val="20"/>
              </w:rPr>
              <w:t>a return to</w:t>
            </w:r>
            <w:r w:rsidR="00B902F8">
              <w:rPr>
                <w:b w:val="0"/>
                <w:bCs/>
                <w:color w:val="000000"/>
                <w:sz w:val="20"/>
                <w:szCs w:val="20"/>
              </w:rPr>
              <w:t xml:space="preserve"> stable and</w:t>
            </w:r>
            <w:r w:rsidR="009F4DB8">
              <w:rPr>
                <w:b w:val="0"/>
                <w:bCs/>
                <w:color w:val="000000"/>
                <w:sz w:val="20"/>
                <w:szCs w:val="20"/>
              </w:rPr>
              <w:t xml:space="preserve"> predictable pricing</w:t>
            </w:r>
            <w:r w:rsidRPr="005B0BB0">
              <w:rPr>
                <w:b w:val="0"/>
                <w:bCs/>
                <w:color w:val="000000"/>
                <w:sz w:val="20"/>
                <w:szCs w:val="20"/>
              </w:rPr>
              <w:t xml:space="preserve"> </w:t>
            </w:r>
            <w:r w:rsidR="009F4DB8">
              <w:rPr>
                <w:b w:val="0"/>
                <w:bCs/>
                <w:color w:val="000000"/>
                <w:sz w:val="20"/>
                <w:szCs w:val="20"/>
              </w:rPr>
              <w:t xml:space="preserve">to </w:t>
            </w:r>
            <w:r w:rsidR="0023285C">
              <w:rPr>
                <w:b w:val="0"/>
                <w:bCs/>
                <w:color w:val="000000"/>
                <w:sz w:val="20"/>
                <w:szCs w:val="20"/>
              </w:rPr>
              <w:t>support</w:t>
            </w:r>
            <w:r w:rsidR="00152744">
              <w:rPr>
                <w:b w:val="0"/>
                <w:bCs/>
                <w:color w:val="000000"/>
                <w:sz w:val="20"/>
                <w:szCs w:val="20"/>
              </w:rPr>
              <w:t xml:space="preserve"> industry with</w:t>
            </w:r>
            <w:r w:rsidR="00CE3953">
              <w:rPr>
                <w:b w:val="0"/>
                <w:bCs/>
                <w:color w:val="000000"/>
                <w:sz w:val="20"/>
                <w:szCs w:val="20"/>
              </w:rPr>
              <w:t xml:space="preserve"> forward planning</w:t>
            </w:r>
            <w:r w:rsidR="00152744">
              <w:rPr>
                <w:b w:val="0"/>
                <w:bCs/>
                <w:color w:val="000000"/>
                <w:sz w:val="20"/>
                <w:szCs w:val="20"/>
              </w:rPr>
              <w:t>.</w:t>
            </w:r>
          </w:p>
          <w:p w14:paraId="4E18E9FF" w14:textId="556E6C02" w:rsidR="00BF4C9E" w:rsidRPr="000529C1" w:rsidRDefault="00EC5992" w:rsidP="00821F10">
            <w:pPr>
              <w:pStyle w:val="TableTitle"/>
              <w:suppressAutoHyphens/>
              <w:spacing w:before="0"/>
              <w:rPr>
                <w:b w:val="0"/>
                <w:bCs/>
                <w:color w:val="000000"/>
                <w:sz w:val="20"/>
                <w:szCs w:val="20"/>
              </w:rPr>
            </w:pPr>
            <w:r>
              <w:rPr>
                <w:b w:val="0"/>
                <w:bCs/>
                <w:color w:val="000000"/>
                <w:sz w:val="20"/>
                <w:szCs w:val="20"/>
              </w:rPr>
              <w:t xml:space="preserve">AICIS will continue to </w:t>
            </w:r>
            <w:r w:rsidR="00172D52">
              <w:rPr>
                <w:b w:val="0"/>
                <w:bCs/>
                <w:color w:val="000000"/>
                <w:sz w:val="20"/>
                <w:szCs w:val="20"/>
              </w:rPr>
              <w:t>review its charging arrangement</w:t>
            </w:r>
            <w:r w:rsidR="00B722E0">
              <w:rPr>
                <w:b w:val="0"/>
                <w:bCs/>
                <w:color w:val="000000"/>
                <w:sz w:val="20"/>
                <w:szCs w:val="20"/>
              </w:rPr>
              <w:t>s through</w:t>
            </w:r>
            <w:r w:rsidR="00B7486A">
              <w:rPr>
                <w:b w:val="0"/>
                <w:bCs/>
                <w:color w:val="000000"/>
                <w:sz w:val="20"/>
                <w:szCs w:val="20"/>
              </w:rPr>
              <w:t xml:space="preserve"> the annual CRIS</w:t>
            </w:r>
            <w:r w:rsidR="00B722E0">
              <w:rPr>
                <w:b w:val="0"/>
                <w:bCs/>
                <w:color w:val="000000"/>
                <w:sz w:val="20"/>
                <w:szCs w:val="20"/>
              </w:rPr>
              <w:t xml:space="preserve"> process</w:t>
            </w:r>
            <w:r w:rsidR="00172D52">
              <w:rPr>
                <w:b w:val="0"/>
                <w:bCs/>
                <w:color w:val="000000"/>
                <w:sz w:val="20"/>
                <w:szCs w:val="20"/>
              </w:rPr>
              <w:t xml:space="preserve"> to ensure </w:t>
            </w:r>
            <w:r w:rsidR="00D54D14">
              <w:rPr>
                <w:b w:val="0"/>
                <w:bCs/>
                <w:color w:val="000000"/>
                <w:sz w:val="20"/>
                <w:szCs w:val="20"/>
              </w:rPr>
              <w:t xml:space="preserve">fees and levies align with the efficient cost of </w:t>
            </w:r>
            <w:r w:rsidR="00985939">
              <w:rPr>
                <w:b w:val="0"/>
                <w:bCs/>
                <w:color w:val="000000"/>
                <w:sz w:val="20"/>
                <w:szCs w:val="20"/>
              </w:rPr>
              <w:t>operating the scheme.</w:t>
            </w:r>
          </w:p>
        </w:tc>
      </w:tr>
      <w:tr w:rsidR="00BF4C9E" w14:paraId="35A80886" w14:textId="77777777" w:rsidTr="00CD0C76">
        <w:trPr>
          <w:cantSplit/>
        </w:trPr>
        <w:tc>
          <w:tcPr>
            <w:tcW w:w="4537" w:type="dxa"/>
          </w:tcPr>
          <w:p w14:paraId="7EA4F604" w14:textId="1EC160F8" w:rsidR="00BF4C9E" w:rsidRPr="00164A15" w:rsidRDefault="00EE750D" w:rsidP="00821F10">
            <w:pPr>
              <w:pStyle w:val="TableTitle"/>
              <w:suppressAutoHyphens/>
              <w:spacing w:before="0"/>
              <w:rPr>
                <w:b w:val="0"/>
                <w:bCs/>
                <w:sz w:val="20"/>
                <w:szCs w:val="20"/>
              </w:rPr>
            </w:pPr>
            <w:r w:rsidRPr="00EE750D">
              <w:rPr>
                <w:b w:val="0"/>
                <w:bCs/>
                <w:sz w:val="20"/>
                <w:szCs w:val="20"/>
              </w:rPr>
              <w:t>Some stakeholders raised concerns that the method for calculating introduction value may result in</w:t>
            </w:r>
            <w:r w:rsidR="00A05ADD">
              <w:rPr>
                <w:b w:val="0"/>
                <w:bCs/>
                <w:sz w:val="20"/>
                <w:szCs w:val="20"/>
              </w:rPr>
              <w:t xml:space="preserve"> some</w:t>
            </w:r>
            <w:r w:rsidRPr="00EE750D">
              <w:rPr>
                <w:b w:val="0"/>
                <w:bCs/>
                <w:sz w:val="20"/>
                <w:szCs w:val="20"/>
              </w:rPr>
              <w:t xml:space="preserve"> finished products </w:t>
            </w:r>
            <w:r w:rsidR="00D47ADF">
              <w:rPr>
                <w:b w:val="0"/>
                <w:bCs/>
                <w:sz w:val="20"/>
                <w:szCs w:val="20"/>
              </w:rPr>
              <w:t xml:space="preserve">disproportionately </w:t>
            </w:r>
            <w:r w:rsidRPr="00EE750D">
              <w:rPr>
                <w:b w:val="0"/>
                <w:bCs/>
                <w:sz w:val="20"/>
                <w:szCs w:val="20"/>
              </w:rPr>
              <w:t xml:space="preserve">attracting higher </w:t>
            </w:r>
            <w:r w:rsidR="00E777CB" w:rsidRPr="00EE750D">
              <w:rPr>
                <w:b w:val="0"/>
                <w:bCs/>
                <w:sz w:val="20"/>
                <w:szCs w:val="20"/>
              </w:rPr>
              <w:t>lev</w:t>
            </w:r>
            <w:r w:rsidR="00432CD7">
              <w:rPr>
                <w:b w:val="0"/>
                <w:bCs/>
                <w:sz w:val="20"/>
                <w:szCs w:val="20"/>
              </w:rPr>
              <w:t>ies</w:t>
            </w:r>
            <w:r w:rsidR="00A05ADD">
              <w:rPr>
                <w:b w:val="0"/>
                <w:bCs/>
                <w:sz w:val="20"/>
                <w:szCs w:val="20"/>
              </w:rPr>
              <w:t xml:space="preserve">. </w:t>
            </w:r>
            <w:r w:rsidR="00981BCE">
              <w:rPr>
                <w:b w:val="0"/>
                <w:bCs/>
                <w:sz w:val="20"/>
                <w:szCs w:val="20"/>
              </w:rPr>
              <w:t xml:space="preserve">Feedback included comments that </w:t>
            </w:r>
            <w:r w:rsidRPr="00EE750D">
              <w:rPr>
                <w:b w:val="0"/>
                <w:bCs/>
                <w:sz w:val="20"/>
                <w:szCs w:val="20"/>
              </w:rPr>
              <w:t xml:space="preserve">this may lead to </w:t>
            </w:r>
            <w:r w:rsidR="00A201AC">
              <w:rPr>
                <w:b w:val="0"/>
                <w:bCs/>
                <w:sz w:val="20"/>
                <w:szCs w:val="20"/>
              </w:rPr>
              <w:t>charging</w:t>
            </w:r>
            <w:r w:rsidRPr="00EE750D">
              <w:rPr>
                <w:b w:val="0"/>
                <w:bCs/>
                <w:sz w:val="20"/>
                <w:szCs w:val="20"/>
              </w:rPr>
              <w:t xml:space="preserve"> disproportionate to the level of risk associated with the chemical introduction.</w:t>
            </w:r>
          </w:p>
        </w:tc>
        <w:tc>
          <w:tcPr>
            <w:tcW w:w="5812" w:type="dxa"/>
          </w:tcPr>
          <w:p w14:paraId="3060FBC7" w14:textId="1BB5F384" w:rsidR="00EF4076" w:rsidRDefault="00010F3D" w:rsidP="00821F10">
            <w:pPr>
              <w:pStyle w:val="TableTitle"/>
              <w:suppressAutoHyphens/>
              <w:spacing w:before="0"/>
              <w:rPr>
                <w:b w:val="0"/>
                <w:bCs/>
                <w:color w:val="000000"/>
                <w:sz w:val="20"/>
                <w:szCs w:val="20"/>
              </w:rPr>
            </w:pPr>
            <w:r w:rsidRPr="00DD648A">
              <w:rPr>
                <w:b w:val="0"/>
                <w:bCs/>
                <w:color w:val="000000"/>
                <w:sz w:val="20"/>
                <w:szCs w:val="20"/>
              </w:rPr>
              <w:t>In keeping with the Charging Framework principles for the efficient implementation of cost recovery arrangements, information required to determine introduction value is readily available to introducers and does not impose an additional burden.</w:t>
            </w:r>
          </w:p>
          <w:p w14:paraId="197EEF1E" w14:textId="7C2AADBB" w:rsidR="00BF4C9E" w:rsidRPr="00A127A7" w:rsidRDefault="000A4BAC" w:rsidP="00821F10">
            <w:pPr>
              <w:pStyle w:val="TableTitle"/>
              <w:suppressAutoHyphens/>
              <w:spacing w:before="0"/>
              <w:rPr>
                <w:b w:val="0"/>
                <w:bCs/>
                <w:color w:val="000000"/>
                <w:sz w:val="20"/>
                <w:szCs w:val="20"/>
              </w:rPr>
            </w:pPr>
            <w:r w:rsidRPr="000A4BAC">
              <w:rPr>
                <w:b w:val="0"/>
                <w:bCs/>
                <w:color w:val="000000"/>
                <w:sz w:val="20"/>
                <w:szCs w:val="20"/>
                <w:lang w:val="en-AU"/>
              </w:rPr>
              <w:t>In limited cases where the customs value does not reasonably reflect the introduction value of an industrial chemical, AICIS engages with introducers on a case</w:t>
            </w:r>
            <w:r w:rsidRPr="000A4BAC">
              <w:rPr>
                <w:b w:val="0"/>
                <w:bCs/>
                <w:color w:val="000000"/>
                <w:sz w:val="20"/>
                <w:szCs w:val="20"/>
                <w:lang w:val="en-AU"/>
              </w:rPr>
              <w:noBreakHyphen/>
              <w:t>by</w:t>
            </w:r>
            <w:r w:rsidRPr="000A4BAC">
              <w:rPr>
                <w:b w:val="0"/>
                <w:bCs/>
                <w:color w:val="000000"/>
                <w:sz w:val="20"/>
                <w:szCs w:val="20"/>
                <w:lang w:val="en-AU"/>
              </w:rPr>
              <w:noBreakHyphen/>
              <w:t>case basis</w:t>
            </w:r>
            <w:r w:rsidR="00E7452B">
              <w:rPr>
                <w:b w:val="0"/>
                <w:bCs/>
                <w:color w:val="000000"/>
                <w:sz w:val="20"/>
                <w:szCs w:val="20"/>
                <w:lang w:val="en-AU"/>
              </w:rPr>
              <w:t xml:space="preserve"> when approached</w:t>
            </w:r>
            <w:r w:rsidRPr="000A4BAC">
              <w:rPr>
                <w:b w:val="0"/>
                <w:bCs/>
                <w:color w:val="000000"/>
                <w:sz w:val="20"/>
                <w:szCs w:val="20"/>
                <w:lang w:val="en-AU"/>
              </w:rPr>
              <w:t>. This requires sufficient supporting information to justify a revised calculation</w:t>
            </w:r>
            <w:r w:rsidR="00567584">
              <w:rPr>
                <w:b w:val="0"/>
                <w:bCs/>
                <w:color w:val="000000"/>
                <w:sz w:val="20"/>
                <w:szCs w:val="20"/>
                <w:lang w:val="en-AU"/>
              </w:rPr>
              <w:t xml:space="preserve"> </w:t>
            </w:r>
            <w:r w:rsidR="00C450A6">
              <w:rPr>
                <w:b w:val="0"/>
                <w:bCs/>
                <w:color w:val="000000"/>
                <w:sz w:val="20"/>
                <w:szCs w:val="20"/>
                <w:lang w:val="en-AU"/>
              </w:rPr>
              <w:t>of</w:t>
            </w:r>
            <w:r w:rsidR="00567584">
              <w:rPr>
                <w:b w:val="0"/>
                <w:bCs/>
                <w:color w:val="000000"/>
                <w:sz w:val="20"/>
                <w:szCs w:val="20"/>
                <w:lang w:val="en-AU"/>
              </w:rPr>
              <w:t xml:space="preserve"> th</w:t>
            </w:r>
            <w:r w:rsidR="00E30354">
              <w:rPr>
                <w:b w:val="0"/>
                <w:bCs/>
                <w:color w:val="000000"/>
                <w:sz w:val="20"/>
                <w:szCs w:val="20"/>
                <w:lang w:val="en-AU"/>
              </w:rPr>
              <w:t>eir introduction value</w:t>
            </w:r>
            <w:r w:rsidR="002C44E0">
              <w:rPr>
                <w:b w:val="0"/>
                <w:bCs/>
                <w:color w:val="000000"/>
                <w:sz w:val="20"/>
                <w:szCs w:val="20"/>
                <w:lang w:val="en-AU"/>
              </w:rPr>
              <w:t xml:space="preserve"> –</w:t>
            </w:r>
            <w:r w:rsidRPr="000A4BAC">
              <w:rPr>
                <w:b w:val="0"/>
                <w:bCs/>
                <w:color w:val="000000"/>
                <w:sz w:val="20"/>
                <w:szCs w:val="20"/>
                <w:lang w:val="en-AU"/>
              </w:rPr>
              <w:t xml:space="preserve"> for example</w:t>
            </w:r>
            <w:r w:rsidR="00C1148A">
              <w:rPr>
                <w:b w:val="0"/>
                <w:bCs/>
                <w:color w:val="000000"/>
                <w:sz w:val="20"/>
                <w:szCs w:val="20"/>
                <w:lang w:val="en-AU"/>
              </w:rPr>
              <w:t>,</w:t>
            </w:r>
            <w:r w:rsidRPr="000A4BAC">
              <w:rPr>
                <w:b w:val="0"/>
                <w:bCs/>
                <w:color w:val="000000"/>
                <w:sz w:val="20"/>
                <w:szCs w:val="20"/>
                <w:lang w:val="en-AU"/>
              </w:rPr>
              <w:t xml:space="preserve"> where the value includes </w:t>
            </w:r>
            <w:r w:rsidR="009E75AA">
              <w:rPr>
                <w:b w:val="0"/>
                <w:bCs/>
                <w:color w:val="000000"/>
                <w:sz w:val="20"/>
                <w:szCs w:val="20"/>
                <w:lang w:val="en-AU"/>
              </w:rPr>
              <w:t>item</w:t>
            </w:r>
            <w:r w:rsidR="00C450A6">
              <w:rPr>
                <w:b w:val="0"/>
                <w:bCs/>
                <w:color w:val="000000"/>
                <w:sz w:val="20"/>
                <w:szCs w:val="20"/>
                <w:lang w:val="en-AU"/>
              </w:rPr>
              <w:t>s</w:t>
            </w:r>
            <w:r w:rsidR="009E75AA">
              <w:rPr>
                <w:b w:val="0"/>
                <w:bCs/>
                <w:color w:val="000000"/>
                <w:sz w:val="20"/>
                <w:szCs w:val="20"/>
                <w:lang w:val="en-AU"/>
              </w:rPr>
              <w:t xml:space="preserve"> other than</w:t>
            </w:r>
            <w:r w:rsidRPr="000A4BAC">
              <w:rPr>
                <w:b w:val="0"/>
                <w:bCs/>
                <w:color w:val="000000"/>
                <w:sz w:val="20"/>
                <w:szCs w:val="20"/>
                <w:lang w:val="en-AU"/>
              </w:rPr>
              <w:t xml:space="preserve"> </w:t>
            </w:r>
            <w:r w:rsidR="00DA6865">
              <w:rPr>
                <w:b w:val="0"/>
                <w:bCs/>
                <w:color w:val="000000"/>
                <w:sz w:val="20"/>
                <w:szCs w:val="20"/>
                <w:lang w:val="en-AU"/>
              </w:rPr>
              <w:t xml:space="preserve">the </w:t>
            </w:r>
            <w:r w:rsidR="009E75AA">
              <w:rPr>
                <w:b w:val="0"/>
                <w:bCs/>
                <w:color w:val="000000"/>
                <w:sz w:val="20"/>
                <w:szCs w:val="20"/>
                <w:lang w:val="en-AU"/>
              </w:rPr>
              <w:t xml:space="preserve">relevant </w:t>
            </w:r>
            <w:r w:rsidRPr="000A4BAC">
              <w:rPr>
                <w:b w:val="0"/>
                <w:bCs/>
                <w:color w:val="000000"/>
                <w:sz w:val="20"/>
                <w:szCs w:val="20"/>
                <w:lang w:val="en-AU"/>
              </w:rPr>
              <w:t xml:space="preserve">industrial chemical in a combined </w:t>
            </w:r>
            <w:r w:rsidR="00BC4F16">
              <w:rPr>
                <w:b w:val="0"/>
                <w:bCs/>
                <w:color w:val="000000"/>
                <w:sz w:val="20"/>
                <w:szCs w:val="20"/>
                <w:lang w:val="en-AU"/>
              </w:rPr>
              <w:t>pack</w:t>
            </w:r>
            <w:r w:rsidR="00C450A6">
              <w:rPr>
                <w:b w:val="0"/>
                <w:bCs/>
                <w:color w:val="000000"/>
                <w:sz w:val="20"/>
                <w:szCs w:val="20"/>
                <w:lang w:val="en-AU"/>
              </w:rPr>
              <w:t>age</w:t>
            </w:r>
            <w:r w:rsidR="009E75AA">
              <w:rPr>
                <w:b w:val="0"/>
                <w:bCs/>
                <w:color w:val="000000"/>
                <w:sz w:val="20"/>
                <w:szCs w:val="20"/>
                <w:lang w:val="en-AU"/>
              </w:rPr>
              <w:t>.</w:t>
            </w:r>
          </w:p>
        </w:tc>
      </w:tr>
      <w:tr w:rsidR="00BF4C9E" w14:paraId="5D93E23A" w14:textId="77777777" w:rsidTr="00CD0C76">
        <w:trPr>
          <w:cantSplit/>
          <w:trHeight w:val="2542"/>
        </w:trPr>
        <w:tc>
          <w:tcPr>
            <w:tcW w:w="4537" w:type="dxa"/>
          </w:tcPr>
          <w:p w14:paraId="605DE03F" w14:textId="766E69FE" w:rsidR="00BF4C9E" w:rsidRPr="00164A15" w:rsidRDefault="00973E19" w:rsidP="00821F10">
            <w:pPr>
              <w:pStyle w:val="TableTitle"/>
              <w:suppressAutoHyphens/>
              <w:spacing w:before="0"/>
              <w:rPr>
                <w:b w:val="0"/>
                <w:bCs/>
                <w:sz w:val="20"/>
                <w:szCs w:val="20"/>
              </w:rPr>
            </w:pPr>
            <w:r>
              <w:rPr>
                <w:b w:val="0"/>
                <w:bCs/>
                <w:sz w:val="20"/>
                <w:szCs w:val="20"/>
              </w:rPr>
              <w:lastRenderedPageBreak/>
              <w:t>Some</w:t>
            </w:r>
            <w:r w:rsidR="001E37AD">
              <w:rPr>
                <w:b w:val="0"/>
                <w:bCs/>
                <w:sz w:val="20"/>
                <w:szCs w:val="20"/>
              </w:rPr>
              <w:t xml:space="preserve"> </w:t>
            </w:r>
            <w:r w:rsidR="00813D5A">
              <w:rPr>
                <w:b w:val="0"/>
                <w:bCs/>
                <w:sz w:val="20"/>
                <w:szCs w:val="20"/>
              </w:rPr>
              <w:t>s</w:t>
            </w:r>
            <w:r w:rsidR="00BF4C9E" w:rsidRPr="00164A15">
              <w:rPr>
                <w:b w:val="0"/>
                <w:bCs/>
                <w:sz w:val="20"/>
                <w:szCs w:val="20"/>
              </w:rPr>
              <w:t xml:space="preserve">takeholders raised concerns about registration </w:t>
            </w:r>
            <w:r w:rsidR="00AD4CE1">
              <w:rPr>
                <w:b w:val="0"/>
                <w:bCs/>
                <w:sz w:val="20"/>
                <w:szCs w:val="20"/>
              </w:rPr>
              <w:t>lev</w:t>
            </w:r>
            <w:r w:rsidR="009836E0">
              <w:rPr>
                <w:b w:val="0"/>
                <w:bCs/>
                <w:sz w:val="20"/>
                <w:szCs w:val="20"/>
              </w:rPr>
              <w:t xml:space="preserve">el </w:t>
            </w:r>
            <w:r w:rsidR="00BF4C9E" w:rsidRPr="00164A15">
              <w:rPr>
                <w:b w:val="0"/>
                <w:bCs/>
                <w:sz w:val="20"/>
                <w:szCs w:val="20"/>
              </w:rPr>
              <w:t>thresholds</w:t>
            </w:r>
            <w:r w:rsidR="00192C51">
              <w:rPr>
                <w:b w:val="0"/>
                <w:bCs/>
                <w:sz w:val="20"/>
                <w:szCs w:val="20"/>
              </w:rPr>
              <w:t xml:space="preserve"> and</w:t>
            </w:r>
            <w:r w:rsidR="003F0C16">
              <w:rPr>
                <w:b w:val="0"/>
                <w:bCs/>
                <w:sz w:val="20"/>
                <w:szCs w:val="20"/>
              </w:rPr>
              <w:t xml:space="preserve"> </w:t>
            </w:r>
            <w:r w:rsidR="00C059EC">
              <w:rPr>
                <w:b w:val="0"/>
                <w:bCs/>
                <w:sz w:val="20"/>
                <w:szCs w:val="20"/>
              </w:rPr>
              <w:t xml:space="preserve">the impact of </w:t>
            </w:r>
            <w:r w:rsidR="00456A83">
              <w:rPr>
                <w:b w:val="0"/>
                <w:bCs/>
                <w:sz w:val="20"/>
                <w:szCs w:val="20"/>
              </w:rPr>
              <w:t>inflation o</w:t>
            </w:r>
            <w:r w:rsidR="00415FDA">
              <w:rPr>
                <w:b w:val="0"/>
                <w:bCs/>
                <w:sz w:val="20"/>
                <w:szCs w:val="20"/>
              </w:rPr>
              <w:t>n</w:t>
            </w:r>
            <w:r w:rsidR="00456A83">
              <w:rPr>
                <w:b w:val="0"/>
                <w:bCs/>
                <w:sz w:val="20"/>
                <w:szCs w:val="20"/>
              </w:rPr>
              <w:t xml:space="preserve"> movement between </w:t>
            </w:r>
            <w:r w:rsidR="00341B0B">
              <w:rPr>
                <w:b w:val="0"/>
                <w:bCs/>
                <w:sz w:val="20"/>
                <w:szCs w:val="20"/>
              </w:rPr>
              <w:t>registration levels</w:t>
            </w:r>
            <w:r w:rsidR="00456A83">
              <w:rPr>
                <w:b w:val="0"/>
                <w:bCs/>
                <w:sz w:val="20"/>
                <w:szCs w:val="20"/>
              </w:rPr>
              <w:t>.</w:t>
            </w:r>
          </w:p>
        </w:tc>
        <w:tc>
          <w:tcPr>
            <w:tcW w:w="5812" w:type="dxa"/>
          </w:tcPr>
          <w:p w14:paraId="17CDFA04" w14:textId="77777777" w:rsidR="003F3099" w:rsidRDefault="00E611C5" w:rsidP="00821F10">
            <w:pPr>
              <w:pStyle w:val="TableTitle"/>
              <w:suppressAutoHyphens/>
              <w:spacing w:before="0"/>
              <w:rPr>
                <w:b w:val="0"/>
                <w:bCs/>
                <w:color w:val="000000"/>
                <w:sz w:val="20"/>
                <w:szCs w:val="20"/>
              </w:rPr>
            </w:pPr>
            <w:r w:rsidRPr="00E611C5">
              <w:rPr>
                <w:b w:val="0"/>
                <w:bCs/>
                <w:color w:val="000000"/>
                <w:sz w:val="20"/>
                <w:szCs w:val="20"/>
              </w:rPr>
              <w:t>In 2024–25, AICIS adjusted the introduction value thresholds within the existing 8-level registration model</w:t>
            </w:r>
            <w:r>
              <w:rPr>
                <w:b w:val="0"/>
                <w:bCs/>
                <w:color w:val="000000"/>
                <w:sz w:val="20"/>
                <w:szCs w:val="20"/>
              </w:rPr>
              <w:t xml:space="preserve">. </w:t>
            </w:r>
            <w:r w:rsidRPr="00E611C5">
              <w:rPr>
                <w:b w:val="0"/>
                <w:bCs/>
                <w:color w:val="000000"/>
                <w:sz w:val="20"/>
                <w:szCs w:val="20"/>
              </w:rPr>
              <w:t>This included merging levels 2 and 3 and increasing the level 8 threshold from $5 million to $15 million, helping to reduce inflation-driven movement of introducers into higher registration levels.</w:t>
            </w:r>
          </w:p>
          <w:p w14:paraId="0C70C721" w14:textId="37BAE41D" w:rsidR="00BF4C9E" w:rsidRPr="00B72AB8" w:rsidRDefault="00BF4C9E" w:rsidP="00821F10">
            <w:pPr>
              <w:pStyle w:val="TableTitle"/>
              <w:suppressAutoHyphens/>
              <w:spacing w:before="0"/>
              <w:rPr>
                <w:b w:val="0"/>
                <w:bCs/>
                <w:sz w:val="20"/>
                <w:szCs w:val="20"/>
              </w:rPr>
            </w:pPr>
            <w:r w:rsidRPr="00B72AB8">
              <w:rPr>
                <w:b w:val="0"/>
                <w:bCs/>
                <w:color w:val="000000"/>
                <w:sz w:val="20"/>
                <w:szCs w:val="20"/>
              </w:rPr>
              <w:t xml:space="preserve">AICIS </w:t>
            </w:r>
            <w:r w:rsidR="00E611C5">
              <w:rPr>
                <w:b w:val="0"/>
                <w:bCs/>
                <w:color w:val="000000"/>
                <w:sz w:val="20"/>
                <w:szCs w:val="20"/>
              </w:rPr>
              <w:t>will</w:t>
            </w:r>
            <w:r w:rsidR="00874499">
              <w:rPr>
                <w:b w:val="0"/>
                <w:bCs/>
                <w:color w:val="000000"/>
                <w:sz w:val="20"/>
                <w:szCs w:val="20"/>
              </w:rPr>
              <w:t xml:space="preserve"> continue to</w:t>
            </w:r>
            <w:r w:rsidR="00E611C5">
              <w:rPr>
                <w:b w:val="0"/>
                <w:bCs/>
                <w:color w:val="000000"/>
                <w:sz w:val="20"/>
                <w:szCs w:val="20"/>
              </w:rPr>
              <w:t xml:space="preserve"> </w:t>
            </w:r>
            <w:r w:rsidR="008C03BA">
              <w:rPr>
                <w:b w:val="0"/>
                <w:bCs/>
                <w:color w:val="000000"/>
                <w:sz w:val="20"/>
                <w:szCs w:val="20"/>
              </w:rPr>
              <w:t xml:space="preserve">consider </w:t>
            </w:r>
            <w:r w:rsidR="00891F42">
              <w:rPr>
                <w:b w:val="0"/>
                <w:bCs/>
                <w:color w:val="000000"/>
                <w:sz w:val="20"/>
                <w:szCs w:val="20"/>
              </w:rPr>
              <w:t>appropriate</w:t>
            </w:r>
            <w:r w:rsidR="0028376F">
              <w:rPr>
                <w:b w:val="0"/>
                <w:bCs/>
                <w:color w:val="000000"/>
                <w:sz w:val="20"/>
                <w:szCs w:val="20"/>
              </w:rPr>
              <w:t xml:space="preserve"> </w:t>
            </w:r>
            <w:r w:rsidRPr="00B72AB8">
              <w:rPr>
                <w:b w:val="0"/>
                <w:bCs/>
                <w:color w:val="000000"/>
                <w:sz w:val="20"/>
                <w:szCs w:val="20"/>
              </w:rPr>
              <w:t xml:space="preserve">adjustments to </w:t>
            </w:r>
            <w:r w:rsidR="0006438B">
              <w:rPr>
                <w:b w:val="0"/>
                <w:bCs/>
                <w:color w:val="000000"/>
                <w:sz w:val="20"/>
                <w:szCs w:val="20"/>
              </w:rPr>
              <w:t>registration levy</w:t>
            </w:r>
            <w:r w:rsidRPr="00B72AB8">
              <w:rPr>
                <w:b w:val="0"/>
                <w:bCs/>
                <w:color w:val="000000"/>
                <w:sz w:val="20"/>
                <w:szCs w:val="20"/>
              </w:rPr>
              <w:t xml:space="preserve"> thresholds </w:t>
            </w:r>
            <w:r w:rsidR="00813D5A">
              <w:rPr>
                <w:b w:val="0"/>
                <w:bCs/>
                <w:color w:val="000000"/>
                <w:sz w:val="20"/>
                <w:szCs w:val="20"/>
              </w:rPr>
              <w:t xml:space="preserve">through </w:t>
            </w:r>
            <w:r w:rsidR="00891F42">
              <w:rPr>
                <w:b w:val="0"/>
                <w:bCs/>
                <w:color w:val="000000"/>
                <w:sz w:val="20"/>
                <w:szCs w:val="20"/>
              </w:rPr>
              <w:t>future</w:t>
            </w:r>
            <w:r w:rsidR="00813D5A">
              <w:rPr>
                <w:b w:val="0"/>
                <w:bCs/>
                <w:color w:val="000000"/>
                <w:sz w:val="20"/>
                <w:szCs w:val="20"/>
              </w:rPr>
              <w:t xml:space="preserve"> annual CRI</w:t>
            </w:r>
            <w:r w:rsidR="00A21F80">
              <w:rPr>
                <w:b w:val="0"/>
                <w:bCs/>
                <w:color w:val="000000"/>
                <w:sz w:val="20"/>
                <w:szCs w:val="20"/>
              </w:rPr>
              <w:t>S</w:t>
            </w:r>
            <w:r w:rsidR="00813D5A">
              <w:rPr>
                <w:b w:val="0"/>
                <w:bCs/>
                <w:color w:val="000000"/>
                <w:sz w:val="20"/>
                <w:szCs w:val="20"/>
              </w:rPr>
              <w:t xml:space="preserve"> process</w:t>
            </w:r>
            <w:r w:rsidR="00891F42">
              <w:rPr>
                <w:b w:val="0"/>
                <w:bCs/>
                <w:color w:val="000000"/>
                <w:sz w:val="20"/>
                <w:szCs w:val="20"/>
              </w:rPr>
              <w:t>es</w:t>
            </w:r>
            <w:r w:rsidR="00813D5A">
              <w:rPr>
                <w:b w:val="0"/>
                <w:bCs/>
                <w:color w:val="000000"/>
                <w:sz w:val="20"/>
                <w:szCs w:val="20"/>
              </w:rPr>
              <w:t>.</w:t>
            </w:r>
          </w:p>
        </w:tc>
      </w:tr>
      <w:tr w:rsidR="00835E11" w14:paraId="479F6A4D" w14:textId="77777777" w:rsidTr="002C44E0">
        <w:trPr>
          <w:trHeight w:val="699"/>
        </w:trPr>
        <w:tc>
          <w:tcPr>
            <w:tcW w:w="10349" w:type="dxa"/>
            <w:gridSpan w:val="2"/>
            <w:shd w:val="clear" w:color="auto" w:fill="F2F4F8"/>
          </w:tcPr>
          <w:p w14:paraId="0FEB0EB2" w14:textId="53FD17E2" w:rsidR="00835E11" w:rsidRPr="005401A7" w:rsidRDefault="00835E11" w:rsidP="00821F10">
            <w:pPr>
              <w:pStyle w:val="TableTitle"/>
              <w:suppressAutoHyphens/>
            </w:pPr>
            <w:r w:rsidRPr="002A02BE">
              <w:rPr>
                <w:i/>
                <w:iCs/>
              </w:rPr>
              <w:t xml:space="preserve">Proposed </w:t>
            </w:r>
            <w:r w:rsidR="00A37A87" w:rsidRPr="002A02BE">
              <w:rPr>
                <w:i/>
                <w:iCs/>
              </w:rPr>
              <w:t xml:space="preserve">changes </w:t>
            </w:r>
            <w:r w:rsidR="00F207A8">
              <w:rPr>
                <w:i/>
                <w:iCs/>
              </w:rPr>
              <w:t xml:space="preserve">to </w:t>
            </w:r>
            <w:r w:rsidR="00A37A87" w:rsidRPr="002A02BE">
              <w:rPr>
                <w:i/>
                <w:iCs/>
              </w:rPr>
              <w:t>certificate application</w:t>
            </w:r>
            <w:r w:rsidR="00F207A8">
              <w:rPr>
                <w:i/>
                <w:iCs/>
              </w:rPr>
              <w:t>s</w:t>
            </w:r>
          </w:p>
        </w:tc>
      </w:tr>
      <w:tr w:rsidR="001F31BD" w14:paraId="7A922EA4" w14:textId="77777777" w:rsidTr="00CD0C76">
        <w:tc>
          <w:tcPr>
            <w:tcW w:w="4537" w:type="dxa"/>
          </w:tcPr>
          <w:p w14:paraId="740C1E08" w14:textId="2F8A2E4A" w:rsidR="001F31BD" w:rsidRPr="005401A7" w:rsidRDefault="001C7382" w:rsidP="00821F10">
            <w:pPr>
              <w:pStyle w:val="TableTitle"/>
              <w:suppressAutoHyphens/>
              <w:spacing w:before="0"/>
              <w:rPr>
                <w:b w:val="0"/>
                <w:bCs/>
                <w:sz w:val="20"/>
                <w:szCs w:val="20"/>
              </w:rPr>
            </w:pPr>
            <w:r>
              <w:rPr>
                <w:b w:val="0"/>
                <w:bCs/>
                <w:sz w:val="20"/>
                <w:szCs w:val="20"/>
              </w:rPr>
              <w:t>Most</w:t>
            </w:r>
            <w:r w:rsidR="001F31BD" w:rsidRPr="005401A7">
              <w:rPr>
                <w:b w:val="0"/>
                <w:bCs/>
                <w:sz w:val="20"/>
                <w:szCs w:val="20"/>
              </w:rPr>
              <w:t xml:space="preserve"> stakeholders supported </w:t>
            </w:r>
            <w:r w:rsidR="0077574E">
              <w:rPr>
                <w:b w:val="0"/>
                <w:bCs/>
                <w:sz w:val="20"/>
                <w:szCs w:val="20"/>
              </w:rPr>
              <w:t>reducing the</w:t>
            </w:r>
            <w:r w:rsidR="00FE0CAB">
              <w:rPr>
                <w:b w:val="0"/>
                <w:bCs/>
                <w:sz w:val="20"/>
                <w:szCs w:val="20"/>
              </w:rPr>
              <w:t xml:space="preserve"> total</w:t>
            </w:r>
            <w:r w:rsidR="0077574E">
              <w:rPr>
                <w:b w:val="0"/>
                <w:bCs/>
                <w:sz w:val="20"/>
                <w:szCs w:val="20"/>
              </w:rPr>
              <w:t xml:space="preserve"> number </w:t>
            </w:r>
            <w:r w:rsidR="00F25E74">
              <w:rPr>
                <w:b w:val="0"/>
                <w:bCs/>
                <w:sz w:val="20"/>
                <w:szCs w:val="20"/>
              </w:rPr>
              <w:t>of certificate</w:t>
            </w:r>
            <w:r w:rsidR="001F31BD" w:rsidRPr="005401A7">
              <w:rPr>
                <w:b w:val="0"/>
                <w:bCs/>
                <w:sz w:val="20"/>
                <w:szCs w:val="20"/>
              </w:rPr>
              <w:t xml:space="preserve"> application types </w:t>
            </w:r>
            <w:r w:rsidR="00DA2F9E">
              <w:rPr>
                <w:b w:val="0"/>
                <w:bCs/>
                <w:sz w:val="20"/>
                <w:szCs w:val="20"/>
              </w:rPr>
              <w:t>and</w:t>
            </w:r>
            <w:r w:rsidR="00197F7B">
              <w:rPr>
                <w:b w:val="0"/>
                <w:bCs/>
                <w:sz w:val="20"/>
                <w:szCs w:val="20"/>
              </w:rPr>
              <w:t xml:space="preserve"> commented on the </w:t>
            </w:r>
            <w:r w:rsidR="003E4412">
              <w:rPr>
                <w:b w:val="0"/>
                <w:bCs/>
                <w:sz w:val="20"/>
                <w:szCs w:val="20"/>
              </w:rPr>
              <w:t>potential for</w:t>
            </w:r>
            <w:r w:rsidR="00592EDD">
              <w:rPr>
                <w:b w:val="0"/>
                <w:bCs/>
                <w:sz w:val="20"/>
                <w:szCs w:val="20"/>
              </w:rPr>
              <w:t xml:space="preserve"> </w:t>
            </w:r>
            <w:r w:rsidR="003B5414">
              <w:rPr>
                <w:b w:val="0"/>
                <w:bCs/>
                <w:sz w:val="20"/>
                <w:szCs w:val="20"/>
              </w:rPr>
              <w:t xml:space="preserve">administrative </w:t>
            </w:r>
            <w:r w:rsidR="00DE311D">
              <w:rPr>
                <w:b w:val="0"/>
                <w:bCs/>
                <w:sz w:val="20"/>
                <w:szCs w:val="20"/>
              </w:rPr>
              <w:t xml:space="preserve">efficiencies and </w:t>
            </w:r>
            <w:r w:rsidR="00592EDD">
              <w:rPr>
                <w:b w:val="0"/>
                <w:bCs/>
                <w:sz w:val="20"/>
                <w:szCs w:val="20"/>
              </w:rPr>
              <w:t>benefits to applicants</w:t>
            </w:r>
            <w:r w:rsidR="001F31BD" w:rsidRPr="005401A7">
              <w:rPr>
                <w:b w:val="0"/>
                <w:bCs/>
                <w:sz w:val="20"/>
                <w:szCs w:val="20"/>
              </w:rPr>
              <w:t>.</w:t>
            </w:r>
          </w:p>
        </w:tc>
        <w:tc>
          <w:tcPr>
            <w:tcW w:w="5812" w:type="dxa"/>
          </w:tcPr>
          <w:p w14:paraId="0FE90C86" w14:textId="192196F1" w:rsidR="001F31BD" w:rsidRPr="001F31BD" w:rsidRDefault="001F31BD" w:rsidP="00821F10">
            <w:pPr>
              <w:pStyle w:val="TableTitle"/>
              <w:suppressAutoHyphens/>
              <w:spacing w:before="0"/>
              <w:rPr>
                <w:b w:val="0"/>
                <w:bCs/>
                <w:sz w:val="20"/>
                <w:szCs w:val="20"/>
              </w:rPr>
            </w:pPr>
            <w:r w:rsidRPr="001F31BD">
              <w:rPr>
                <w:b w:val="0"/>
                <w:bCs/>
                <w:color w:val="000000"/>
                <w:sz w:val="20"/>
                <w:szCs w:val="20"/>
              </w:rPr>
              <w:t>AICIS acknowledges this support.</w:t>
            </w:r>
          </w:p>
        </w:tc>
      </w:tr>
      <w:tr w:rsidR="001F31BD" w14:paraId="57292A44" w14:textId="77777777" w:rsidTr="00CD0C76">
        <w:tc>
          <w:tcPr>
            <w:tcW w:w="4537" w:type="dxa"/>
          </w:tcPr>
          <w:p w14:paraId="49BDE92F" w14:textId="44CA6570" w:rsidR="001F31BD" w:rsidRPr="0040161D" w:rsidRDefault="000D447E" w:rsidP="00821F10">
            <w:pPr>
              <w:pStyle w:val="TableTitle"/>
              <w:suppressAutoHyphens/>
              <w:spacing w:before="0"/>
              <w:rPr>
                <w:b w:val="0"/>
                <w:bCs/>
                <w:sz w:val="20"/>
                <w:szCs w:val="20"/>
              </w:rPr>
            </w:pPr>
            <w:r>
              <w:rPr>
                <w:b w:val="0"/>
                <w:bCs/>
                <w:sz w:val="20"/>
                <w:szCs w:val="20"/>
              </w:rPr>
              <w:t>Some s</w:t>
            </w:r>
            <w:r w:rsidR="009976FD" w:rsidRPr="009976FD">
              <w:rPr>
                <w:b w:val="0"/>
                <w:bCs/>
                <w:sz w:val="20"/>
                <w:szCs w:val="20"/>
              </w:rPr>
              <w:t>takeholders</w:t>
            </w:r>
            <w:r w:rsidR="001F31BD" w:rsidRPr="005401A7">
              <w:rPr>
                <w:b w:val="0"/>
                <w:bCs/>
                <w:sz w:val="20"/>
                <w:szCs w:val="20"/>
              </w:rPr>
              <w:t xml:space="preserve"> raised concerns that </w:t>
            </w:r>
            <w:r w:rsidR="009976FD" w:rsidRPr="009976FD">
              <w:rPr>
                <w:b w:val="0"/>
                <w:bCs/>
                <w:sz w:val="20"/>
                <w:szCs w:val="20"/>
              </w:rPr>
              <w:t>reducing the number of application</w:t>
            </w:r>
            <w:r w:rsidR="001F31BD" w:rsidRPr="005401A7">
              <w:rPr>
                <w:b w:val="0"/>
                <w:bCs/>
                <w:sz w:val="20"/>
                <w:szCs w:val="20"/>
              </w:rPr>
              <w:t xml:space="preserve"> </w:t>
            </w:r>
            <w:r w:rsidR="00866252">
              <w:rPr>
                <w:b w:val="0"/>
                <w:bCs/>
                <w:sz w:val="20"/>
                <w:szCs w:val="20"/>
              </w:rPr>
              <w:t>type</w:t>
            </w:r>
            <w:r w:rsidR="001F31BD" w:rsidRPr="005401A7">
              <w:rPr>
                <w:b w:val="0"/>
                <w:bCs/>
                <w:sz w:val="20"/>
                <w:szCs w:val="20"/>
              </w:rPr>
              <w:t xml:space="preserve">s </w:t>
            </w:r>
            <w:r w:rsidR="00BA0FB0">
              <w:rPr>
                <w:b w:val="0"/>
                <w:bCs/>
                <w:sz w:val="20"/>
                <w:szCs w:val="20"/>
              </w:rPr>
              <w:t xml:space="preserve">is inconsistent </w:t>
            </w:r>
            <w:r w:rsidR="001F31BD" w:rsidRPr="005401A7">
              <w:rPr>
                <w:b w:val="0"/>
                <w:bCs/>
                <w:sz w:val="20"/>
                <w:szCs w:val="20"/>
              </w:rPr>
              <w:t>with a risk</w:t>
            </w:r>
            <w:r w:rsidR="001F31BD" w:rsidRPr="0040161D">
              <w:rPr>
                <w:b w:val="0"/>
                <w:bCs/>
                <w:sz w:val="20"/>
                <w:szCs w:val="20"/>
              </w:rPr>
              <w:t xml:space="preserve">‑proportionate </w:t>
            </w:r>
            <w:r w:rsidR="002B075E">
              <w:rPr>
                <w:b w:val="0"/>
                <w:bCs/>
                <w:sz w:val="20"/>
                <w:szCs w:val="20"/>
              </w:rPr>
              <w:t>regulatory framework</w:t>
            </w:r>
            <w:r w:rsidR="001F31BD" w:rsidRPr="0040161D">
              <w:rPr>
                <w:b w:val="0"/>
                <w:bCs/>
                <w:sz w:val="20"/>
                <w:szCs w:val="20"/>
              </w:rPr>
              <w:t>.</w:t>
            </w:r>
          </w:p>
        </w:tc>
        <w:tc>
          <w:tcPr>
            <w:tcW w:w="5812" w:type="dxa"/>
          </w:tcPr>
          <w:p w14:paraId="15A7886B" w14:textId="459CD5CA" w:rsidR="001F31BD" w:rsidRPr="00D41443" w:rsidRDefault="001F31BD" w:rsidP="00821F10">
            <w:pPr>
              <w:pStyle w:val="TableTitle"/>
              <w:suppressAutoHyphens/>
              <w:spacing w:before="0"/>
              <w:rPr>
                <w:b w:val="0"/>
                <w:bCs/>
                <w:color w:val="000000"/>
                <w:sz w:val="20"/>
                <w:szCs w:val="20"/>
              </w:rPr>
            </w:pPr>
            <w:r w:rsidRPr="001F31BD">
              <w:rPr>
                <w:b w:val="0"/>
                <w:bCs/>
                <w:color w:val="000000"/>
                <w:sz w:val="20"/>
                <w:szCs w:val="20"/>
              </w:rPr>
              <w:t xml:space="preserve">AICIS </w:t>
            </w:r>
            <w:r w:rsidR="00FC427C">
              <w:rPr>
                <w:b w:val="0"/>
                <w:bCs/>
                <w:color w:val="000000"/>
                <w:sz w:val="20"/>
                <w:szCs w:val="20"/>
              </w:rPr>
              <w:t>is a risk-based scheme</w:t>
            </w:r>
            <w:r w:rsidR="00E65704">
              <w:rPr>
                <w:b w:val="0"/>
                <w:bCs/>
                <w:color w:val="000000"/>
                <w:sz w:val="20"/>
                <w:szCs w:val="20"/>
              </w:rPr>
              <w:t xml:space="preserve">, with </w:t>
            </w:r>
            <w:r w:rsidR="00394F39">
              <w:rPr>
                <w:b w:val="0"/>
                <w:bCs/>
                <w:color w:val="000000"/>
                <w:sz w:val="20"/>
                <w:szCs w:val="20"/>
              </w:rPr>
              <w:t xml:space="preserve">regulatory effort </w:t>
            </w:r>
            <w:r w:rsidR="00EB7510">
              <w:rPr>
                <w:b w:val="0"/>
                <w:bCs/>
                <w:color w:val="000000"/>
                <w:sz w:val="20"/>
                <w:szCs w:val="20"/>
              </w:rPr>
              <w:t xml:space="preserve">intended to </w:t>
            </w:r>
            <w:r w:rsidR="00DF1B8A">
              <w:rPr>
                <w:b w:val="0"/>
                <w:bCs/>
                <w:color w:val="000000"/>
                <w:sz w:val="20"/>
                <w:szCs w:val="20"/>
              </w:rPr>
              <w:t xml:space="preserve">be proportionate to the level of risk </w:t>
            </w:r>
            <w:r w:rsidR="002533A1">
              <w:rPr>
                <w:b w:val="0"/>
                <w:bCs/>
                <w:color w:val="000000"/>
                <w:sz w:val="20"/>
                <w:szCs w:val="20"/>
              </w:rPr>
              <w:t xml:space="preserve">to human health </w:t>
            </w:r>
            <w:r w:rsidR="002A4EAF">
              <w:rPr>
                <w:b w:val="0"/>
                <w:bCs/>
                <w:color w:val="000000"/>
                <w:sz w:val="20"/>
                <w:szCs w:val="20"/>
              </w:rPr>
              <w:t xml:space="preserve">or the environment from the introduction and </w:t>
            </w:r>
            <w:r w:rsidR="001E654E">
              <w:rPr>
                <w:b w:val="0"/>
                <w:bCs/>
                <w:color w:val="000000"/>
                <w:sz w:val="20"/>
                <w:szCs w:val="20"/>
              </w:rPr>
              <w:t>use of industri</w:t>
            </w:r>
            <w:r w:rsidR="00F42BAE">
              <w:rPr>
                <w:b w:val="0"/>
                <w:bCs/>
                <w:color w:val="000000"/>
                <w:sz w:val="20"/>
                <w:szCs w:val="20"/>
              </w:rPr>
              <w:t>al chemicals</w:t>
            </w:r>
            <w:r w:rsidR="00D976B2">
              <w:rPr>
                <w:b w:val="0"/>
                <w:bCs/>
                <w:color w:val="000000"/>
                <w:sz w:val="20"/>
                <w:szCs w:val="20"/>
              </w:rPr>
              <w:t xml:space="preserve">. </w:t>
            </w:r>
            <w:r w:rsidR="00F73815">
              <w:rPr>
                <w:b w:val="0"/>
                <w:bCs/>
                <w:color w:val="000000"/>
                <w:sz w:val="20"/>
                <w:szCs w:val="20"/>
              </w:rPr>
              <w:t>Certificate</w:t>
            </w:r>
            <w:r w:rsidR="00860FDB">
              <w:rPr>
                <w:b w:val="0"/>
                <w:bCs/>
                <w:color w:val="000000"/>
                <w:sz w:val="20"/>
                <w:szCs w:val="20"/>
              </w:rPr>
              <w:t>s are just one part of that</w:t>
            </w:r>
            <w:r w:rsidR="00F73815">
              <w:rPr>
                <w:b w:val="0"/>
                <w:bCs/>
                <w:color w:val="000000"/>
                <w:sz w:val="20"/>
                <w:szCs w:val="20"/>
              </w:rPr>
              <w:t xml:space="preserve"> </w:t>
            </w:r>
            <w:r w:rsidR="005340B4">
              <w:rPr>
                <w:b w:val="0"/>
                <w:bCs/>
                <w:color w:val="000000"/>
                <w:sz w:val="20"/>
                <w:szCs w:val="20"/>
              </w:rPr>
              <w:t>scheme</w:t>
            </w:r>
            <w:r w:rsidR="00A65C2D">
              <w:rPr>
                <w:b w:val="0"/>
                <w:bCs/>
                <w:color w:val="000000"/>
                <w:sz w:val="20"/>
                <w:szCs w:val="20"/>
              </w:rPr>
              <w:t>. Certificate</w:t>
            </w:r>
            <w:r w:rsidR="00F73815">
              <w:rPr>
                <w:b w:val="0"/>
                <w:bCs/>
                <w:color w:val="000000"/>
                <w:sz w:val="20"/>
                <w:szCs w:val="20"/>
              </w:rPr>
              <w:t xml:space="preserve"> applications are only required </w:t>
            </w:r>
            <w:r w:rsidR="00C8485C">
              <w:rPr>
                <w:b w:val="0"/>
                <w:bCs/>
                <w:color w:val="000000"/>
                <w:sz w:val="20"/>
                <w:szCs w:val="20"/>
              </w:rPr>
              <w:t>for chemical introductions with higher indicative risk</w:t>
            </w:r>
            <w:r w:rsidR="009633DC">
              <w:rPr>
                <w:b w:val="0"/>
                <w:bCs/>
                <w:color w:val="000000"/>
                <w:sz w:val="20"/>
                <w:szCs w:val="20"/>
              </w:rPr>
              <w:t>s</w:t>
            </w:r>
            <w:r w:rsidR="007E6F16">
              <w:rPr>
                <w:b w:val="0"/>
                <w:bCs/>
                <w:color w:val="000000"/>
                <w:sz w:val="20"/>
                <w:szCs w:val="20"/>
              </w:rPr>
              <w:t>. B</w:t>
            </w:r>
            <w:r w:rsidR="008F5279" w:rsidRPr="008F5279">
              <w:rPr>
                <w:b w:val="0"/>
                <w:bCs/>
                <w:color w:val="000000"/>
                <w:sz w:val="20"/>
                <w:szCs w:val="20"/>
              </w:rPr>
              <w:t xml:space="preserve">usinesses </w:t>
            </w:r>
            <w:r w:rsidR="00C23854">
              <w:rPr>
                <w:b w:val="0"/>
                <w:bCs/>
                <w:color w:val="000000"/>
                <w:sz w:val="20"/>
                <w:szCs w:val="20"/>
              </w:rPr>
              <w:t xml:space="preserve">may </w:t>
            </w:r>
            <w:r w:rsidR="008F5279" w:rsidRPr="008F5279">
              <w:rPr>
                <w:b w:val="0"/>
                <w:bCs/>
                <w:color w:val="000000"/>
                <w:sz w:val="20"/>
                <w:szCs w:val="20"/>
              </w:rPr>
              <w:t>choose</w:t>
            </w:r>
            <w:r w:rsidR="00C23854">
              <w:rPr>
                <w:b w:val="0"/>
                <w:bCs/>
                <w:color w:val="000000"/>
                <w:sz w:val="20"/>
                <w:szCs w:val="20"/>
              </w:rPr>
              <w:t>, however,</w:t>
            </w:r>
            <w:r w:rsidR="008F5279" w:rsidRPr="008F5279">
              <w:rPr>
                <w:b w:val="0"/>
                <w:bCs/>
                <w:color w:val="000000"/>
                <w:sz w:val="20"/>
                <w:szCs w:val="20"/>
              </w:rPr>
              <w:t xml:space="preserve"> to </w:t>
            </w:r>
            <w:r w:rsidR="00E321C0">
              <w:rPr>
                <w:b w:val="0"/>
                <w:bCs/>
                <w:color w:val="000000"/>
                <w:sz w:val="20"/>
                <w:szCs w:val="20"/>
              </w:rPr>
              <w:t>apply</w:t>
            </w:r>
            <w:r w:rsidR="008F5279" w:rsidRPr="008F5279">
              <w:rPr>
                <w:b w:val="0"/>
                <w:bCs/>
                <w:color w:val="000000"/>
                <w:sz w:val="20"/>
                <w:szCs w:val="20"/>
              </w:rPr>
              <w:t xml:space="preserve"> for an AICIS assessment</w:t>
            </w:r>
            <w:r w:rsidR="00E321C0">
              <w:rPr>
                <w:b w:val="0"/>
                <w:bCs/>
                <w:color w:val="000000"/>
                <w:sz w:val="20"/>
                <w:szCs w:val="20"/>
              </w:rPr>
              <w:t xml:space="preserve"> certificate</w:t>
            </w:r>
            <w:r w:rsidR="007C3ED2">
              <w:rPr>
                <w:b w:val="0"/>
                <w:bCs/>
                <w:color w:val="000000"/>
                <w:sz w:val="20"/>
                <w:szCs w:val="20"/>
              </w:rPr>
              <w:t xml:space="preserve"> to gain access to future Inventory listing</w:t>
            </w:r>
            <w:r w:rsidR="008F5279" w:rsidRPr="008F5279">
              <w:rPr>
                <w:b w:val="0"/>
                <w:bCs/>
                <w:color w:val="000000"/>
                <w:sz w:val="20"/>
                <w:szCs w:val="20"/>
              </w:rPr>
              <w:t>, instead of using the fee</w:t>
            </w:r>
            <w:r w:rsidR="007E4449">
              <w:rPr>
                <w:b w:val="0"/>
                <w:bCs/>
                <w:color w:val="000000"/>
                <w:sz w:val="20"/>
                <w:szCs w:val="20"/>
              </w:rPr>
              <w:t>-free</w:t>
            </w:r>
            <w:r w:rsidR="008F5279" w:rsidRPr="008F5279">
              <w:rPr>
                <w:b w:val="0"/>
                <w:bCs/>
                <w:color w:val="000000"/>
                <w:sz w:val="20"/>
                <w:szCs w:val="20"/>
              </w:rPr>
              <w:t xml:space="preserve"> reported or exempted introduction categories</w:t>
            </w:r>
            <w:r w:rsidR="00AC6213">
              <w:rPr>
                <w:b w:val="0"/>
                <w:bCs/>
                <w:color w:val="000000"/>
                <w:sz w:val="20"/>
                <w:szCs w:val="20"/>
              </w:rPr>
              <w:t xml:space="preserve">. </w:t>
            </w:r>
            <w:r w:rsidR="00F91DE2">
              <w:rPr>
                <w:b w:val="0"/>
                <w:bCs/>
                <w:color w:val="000000"/>
                <w:sz w:val="20"/>
                <w:szCs w:val="20"/>
              </w:rPr>
              <w:t xml:space="preserve">The fees for certificate applications reflect </w:t>
            </w:r>
            <w:r w:rsidR="00D46C32">
              <w:rPr>
                <w:b w:val="0"/>
                <w:bCs/>
                <w:color w:val="000000"/>
                <w:sz w:val="20"/>
                <w:szCs w:val="20"/>
              </w:rPr>
              <w:t xml:space="preserve">the resources needed to assess them and </w:t>
            </w:r>
            <w:r w:rsidR="00A76F13">
              <w:rPr>
                <w:b w:val="0"/>
                <w:bCs/>
                <w:color w:val="000000"/>
                <w:sz w:val="20"/>
                <w:szCs w:val="20"/>
              </w:rPr>
              <w:t>avoid subsidi</w:t>
            </w:r>
            <w:r w:rsidR="00394FDF">
              <w:rPr>
                <w:b w:val="0"/>
                <w:bCs/>
                <w:color w:val="000000"/>
                <w:sz w:val="20"/>
                <w:szCs w:val="20"/>
              </w:rPr>
              <w:t>s</w:t>
            </w:r>
            <w:r w:rsidR="00A76F13">
              <w:rPr>
                <w:b w:val="0"/>
                <w:bCs/>
                <w:color w:val="000000"/>
                <w:sz w:val="20"/>
                <w:szCs w:val="20"/>
              </w:rPr>
              <w:t xml:space="preserve">ation of costs </w:t>
            </w:r>
            <w:r w:rsidR="00394FDF">
              <w:rPr>
                <w:b w:val="0"/>
                <w:bCs/>
                <w:color w:val="000000"/>
                <w:sz w:val="20"/>
                <w:szCs w:val="20"/>
              </w:rPr>
              <w:t>by the registration levy.</w:t>
            </w:r>
          </w:p>
        </w:tc>
      </w:tr>
      <w:tr w:rsidR="0034094E" w14:paraId="7AA4E94E" w14:textId="77777777" w:rsidTr="00CD0C76">
        <w:tc>
          <w:tcPr>
            <w:tcW w:w="4537" w:type="dxa"/>
          </w:tcPr>
          <w:p w14:paraId="26A32EE0" w14:textId="26E8855F" w:rsidR="0034094E" w:rsidRDefault="00F634C0" w:rsidP="00821F10">
            <w:pPr>
              <w:pStyle w:val="TableTitle"/>
              <w:suppressAutoHyphens/>
              <w:spacing w:before="0"/>
              <w:rPr>
                <w:b w:val="0"/>
                <w:bCs/>
                <w:sz w:val="20"/>
                <w:szCs w:val="20"/>
              </w:rPr>
            </w:pPr>
            <w:r>
              <w:rPr>
                <w:b w:val="0"/>
                <w:bCs/>
                <w:sz w:val="20"/>
                <w:szCs w:val="20"/>
              </w:rPr>
              <w:t xml:space="preserve">One stakeholder group </w:t>
            </w:r>
            <w:r w:rsidR="0011276D">
              <w:rPr>
                <w:b w:val="0"/>
                <w:bCs/>
                <w:sz w:val="20"/>
                <w:szCs w:val="20"/>
              </w:rPr>
              <w:t xml:space="preserve">questioned the ‘comparable hazard assessment’ </w:t>
            </w:r>
            <w:r w:rsidR="0055529E">
              <w:rPr>
                <w:b w:val="0"/>
                <w:bCs/>
                <w:sz w:val="20"/>
                <w:szCs w:val="20"/>
              </w:rPr>
              <w:t xml:space="preserve">application type, indicating that it was not referenced in </w:t>
            </w:r>
            <w:r w:rsidR="00F169BF" w:rsidRPr="00F169BF">
              <w:rPr>
                <w:b w:val="0"/>
                <w:bCs/>
                <w:sz w:val="20"/>
                <w:szCs w:val="20"/>
              </w:rPr>
              <w:t xml:space="preserve">either the </w:t>
            </w:r>
            <w:r w:rsidR="00F169BF" w:rsidRPr="00B66E9C">
              <w:rPr>
                <w:b w:val="0"/>
                <w:bCs/>
                <w:i/>
                <w:iCs/>
                <w:sz w:val="20"/>
                <w:szCs w:val="20"/>
              </w:rPr>
              <w:t>Industrial Chemicals Act 2019</w:t>
            </w:r>
            <w:r w:rsidR="00F169BF" w:rsidRPr="00F169BF">
              <w:rPr>
                <w:b w:val="0"/>
                <w:bCs/>
                <w:sz w:val="20"/>
                <w:szCs w:val="20"/>
              </w:rPr>
              <w:t xml:space="preserve"> or </w:t>
            </w:r>
            <w:r w:rsidR="00F169BF" w:rsidRPr="00B66E9C">
              <w:rPr>
                <w:b w:val="0"/>
                <w:bCs/>
                <w:i/>
                <w:iCs/>
                <w:sz w:val="20"/>
                <w:szCs w:val="20"/>
              </w:rPr>
              <w:t>the Industrial Chemicals (General) Rules 2019</w:t>
            </w:r>
            <w:r w:rsidR="005E0FB4">
              <w:rPr>
                <w:b w:val="0"/>
                <w:bCs/>
                <w:sz w:val="20"/>
                <w:szCs w:val="20"/>
              </w:rPr>
              <w:t>.</w:t>
            </w:r>
          </w:p>
        </w:tc>
        <w:tc>
          <w:tcPr>
            <w:tcW w:w="5812" w:type="dxa"/>
          </w:tcPr>
          <w:p w14:paraId="5D49FE12" w14:textId="2A6D5331" w:rsidR="0034094E" w:rsidRPr="00B72AB8" w:rsidRDefault="004A74AD" w:rsidP="00821F10">
            <w:pPr>
              <w:pStyle w:val="TableTitle"/>
              <w:suppressAutoHyphens/>
              <w:spacing w:before="0"/>
              <w:rPr>
                <w:b w:val="0"/>
                <w:bCs/>
                <w:color w:val="000000"/>
                <w:sz w:val="20"/>
                <w:szCs w:val="20"/>
              </w:rPr>
            </w:pPr>
            <w:r>
              <w:rPr>
                <w:b w:val="0"/>
                <w:bCs/>
                <w:color w:val="000000"/>
                <w:sz w:val="20"/>
                <w:szCs w:val="20"/>
              </w:rPr>
              <w:t xml:space="preserve">The legislative basis for </w:t>
            </w:r>
            <w:r w:rsidR="00E26BF7">
              <w:rPr>
                <w:b w:val="0"/>
                <w:bCs/>
                <w:color w:val="000000"/>
                <w:sz w:val="20"/>
                <w:szCs w:val="20"/>
              </w:rPr>
              <w:t>the certificate</w:t>
            </w:r>
            <w:r>
              <w:rPr>
                <w:b w:val="0"/>
                <w:bCs/>
                <w:color w:val="000000"/>
                <w:sz w:val="20"/>
                <w:szCs w:val="20"/>
              </w:rPr>
              <w:t xml:space="preserve"> application type</w:t>
            </w:r>
            <w:r w:rsidR="00E26BF7">
              <w:rPr>
                <w:b w:val="0"/>
                <w:bCs/>
                <w:color w:val="000000"/>
                <w:sz w:val="20"/>
                <w:szCs w:val="20"/>
              </w:rPr>
              <w:t>s</w:t>
            </w:r>
            <w:r>
              <w:rPr>
                <w:b w:val="0"/>
                <w:bCs/>
                <w:color w:val="000000"/>
                <w:sz w:val="20"/>
                <w:szCs w:val="20"/>
              </w:rPr>
              <w:t xml:space="preserve"> </w:t>
            </w:r>
            <w:r w:rsidR="000952D2">
              <w:rPr>
                <w:b w:val="0"/>
                <w:bCs/>
                <w:color w:val="000000"/>
                <w:sz w:val="20"/>
                <w:szCs w:val="20"/>
              </w:rPr>
              <w:t xml:space="preserve">is </w:t>
            </w:r>
            <w:r w:rsidR="00E26BF7">
              <w:rPr>
                <w:b w:val="0"/>
                <w:bCs/>
                <w:color w:val="000000"/>
                <w:sz w:val="20"/>
                <w:szCs w:val="20"/>
              </w:rPr>
              <w:t>found in</w:t>
            </w:r>
            <w:r w:rsidR="000952D2">
              <w:rPr>
                <w:b w:val="0"/>
                <w:bCs/>
                <w:color w:val="000000"/>
                <w:sz w:val="20"/>
                <w:szCs w:val="20"/>
              </w:rPr>
              <w:t xml:space="preserve"> </w:t>
            </w:r>
            <w:r w:rsidR="00BE7775">
              <w:rPr>
                <w:b w:val="0"/>
                <w:bCs/>
                <w:color w:val="000000"/>
                <w:sz w:val="20"/>
                <w:szCs w:val="20"/>
              </w:rPr>
              <w:t xml:space="preserve">the </w:t>
            </w:r>
            <w:r w:rsidR="00BE7775" w:rsidRPr="00B66E9C">
              <w:rPr>
                <w:b w:val="0"/>
                <w:bCs/>
                <w:i/>
                <w:iCs/>
                <w:color w:val="000000"/>
                <w:sz w:val="20"/>
                <w:szCs w:val="20"/>
              </w:rPr>
              <w:t>Industrial Chemicals (Fees and Charges</w:t>
            </w:r>
            <w:r w:rsidR="00E26BF7" w:rsidRPr="00B66E9C">
              <w:rPr>
                <w:b w:val="0"/>
                <w:bCs/>
                <w:i/>
                <w:iCs/>
                <w:color w:val="000000"/>
                <w:sz w:val="20"/>
                <w:szCs w:val="20"/>
              </w:rPr>
              <w:t>) Rules</w:t>
            </w:r>
            <w:r w:rsidR="00E26BF7">
              <w:rPr>
                <w:b w:val="0"/>
                <w:bCs/>
                <w:color w:val="000000"/>
                <w:sz w:val="20"/>
                <w:szCs w:val="20"/>
              </w:rPr>
              <w:t xml:space="preserve">. </w:t>
            </w:r>
            <w:r w:rsidR="005E0456">
              <w:rPr>
                <w:b w:val="0"/>
                <w:bCs/>
                <w:color w:val="000000"/>
                <w:sz w:val="20"/>
                <w:szCs w:val="20"/>
              </w:rPr>
              <w:t xml:space="preserve">‘Comparable hazard assessment’ is a defined term in these Rules and </w:t>
            </w:r>
            <w:r w:rsidR="005A4C3A">
              <w:rPr>
                <w:b w:val="0"/>
                <w:bCs/>
                <w:color w:val="000000"/>
                <w:sz w:val="20"/>
                <w:szCs w:val="20"/>
              </w:rPr>
              <w:t xml:space="preserve">paragraph </w:t>
            </w:r>
            <w:r w:rsidR="005E0456">
              <w:rPr>
                <w:b w:val="0"/>
                <w:bCs/>
                <w:color w:val="000000"/>
                <w:sz w:val="20"/>
                <w:szCs w:val="20"/>
              </w:rPr>
              <w:t>5(2)</w:t>
            </w:r>
            <w:r w:rsidR="008E56CD">
              <w:rPr>
                <w:b w:val="0"/>
                <w:bCs/>
                <w:color w:val="000000"/>
                <w:sz w:val="20"/>
                <w:szCs w:val="20"/>
              </w:rPr>
              <w:t>(</w:t>
            </w:r>
            <w:r w:rsidR="005E0456">
              <w:rPr>
                <w:b w:val="0"/>
                <w:bCs/>
                <w:color w:val="000000"/>
                <w:sz w:val="20"/>
                <w:szCs w:val="20"/>
              </w:rPr>
              <w:t xml:space="preserve">b) sets out that a reduced </w:t>
            </w:r>
            <w:r w:rsidR="0066787D">
              <w:rPr>
                <w:b w:val="0"/>
                <w:bCs/>
                <w:color w:val="000000"/>
                <w:sz w:val="20"/>
                <w:szCs w:val="20"/>
              </w:rPr>
              <w:t xml:space="preserve">application fee applies </w:t>
            </w:r>
            <w:r w:rsidR="00A96E77">
              <w:rPr>
                <w:b w:val="0"/>
                <w:bCs/>
                <w:color w:val="000000"/>
                <w:sz w:val="20"/>
                <w:szCs w:val="20"/>
              </w:rPr>
              <w:t>when an application includes a comparable hazard assessment.</w:t>
            </w:r>
          </w:p>
        </w:tc>
      </w:tr>
      <w:tr w:rsidR="001F31BD" w14:paraId="2F11A4EA" w14:textId="77777777" w:rsidTr="00CD0C76">
        <w:trPr>
          <w:trHeight w:val="1721"/>
        </w:trPr>
        <w:tc>
          <w:tcPr>
            <w:tcW w:w="4537" w:type="dxa"/>
          </w:tcPr>
          <w:p w14:paraId="0247F907" w14:textId="5F9FCE22" w:rsidR="001F31BD" w:rsidRPr="005401A7" w:rsidRDefault="009220D8" w:rsidP="00821F10">
            <w:pPr>
              <w:pStyle w:val="TableTitle"/>
              <w:suppressAutoHyphens/>
              <w:spacing w:before="0"/>
              <w:rPr>
                <w:b w:val="0"/>
                <w:bCs/>
                <w:sz w:val="20"/>
                <w:szCs w:val="20"/>
              </w:rPr>
            </w:pPr>
            <w:r>
              <w:rPr>
                <w:b w:val="0"/>
                <w:bCs/>
                <w:sz w:val="20"/>
                <w:szCs w:val="20"/>
              </w:rPr>
              <w:t>Feedback indicated the need for</w:t>
            </w:r>
            <w:r w:rsidR="001F31BD" w:rsidRPr="005401A7">
              <w:rPr>
                <w:b w:val="0"/>
                <w:bCs/>
                <w:sz w:val="20"/>
                <w:szCs w:val="20"/>
              </w:rPr>
              <w:t xml:space="preserve"> clear guidance on assessment</w:t>
            </w:r>
            <w:r w:rsidR="00C12C71">
              <w:rPr>
                <w:b w:val="0"/>
                <w:bCs/>
                <w:sz w:val="20"/>
                <w:szCs w:val="20"/>
              </w:rPr>
              <w:t xml:space="preserve"> application types</w:t>
            </w:r>
            <w:r w:rsidR="00F53B1B">
              <w:rPr>
                <w:b w:val="0"/>
                <w:bCs/>
                <w:sz w:val="20"/>
                <w:szCs w:val="20"/>
              </w:rPr>
              <w:t xml:space="preserve"> and information </w:t>
            </w:r>
            <w:r w:rsidR="002C369B">
              <w:rPr>
                <w:b w:val="0"/>
                <w:bCs/>
                <w:sz w:val="20"/>
                <w:szCs w:val="20"/>
              </w:rPr>
              <w:t>required to s</w:t>
            </w:r>
            <w:r w:rsidR="00832B1F">
              <w:rPr>
                <w:b w:val="0"/>
                <w:bCs/>
                <w:sz w:val="20"/>
                <w:szCs w:val="20"/>
              </w:rPr>
              <w:t>upport applications</w:t>
            </w:r>
            <w:r w:rsidR="001F31BD" w:rsidRPr="005401A7">
              <w:rPr>
                <w:b w:val="0"/>
                <w:bCs/>
                <w:sz w:val="20"/>
                <w:szCs w:val="20"/>
              </w:rPr>
              <w:t>.</w:t>
            </w:r>
          </w:p>
        </w:tc>
        <w:tc>
          <w:tcPr>
            <w:tcW w:w="5812" w:type="dxa"/>
          </w:tcPr>
          <w:p w14:paraId="74874C1B" w14:textId="3F1D3C51" w:rsidR="006166E6" w:rsidRDefault="001F31BD" w:rsidP="00821F10">
            <w:pPr>
              <w:pStyle w:val="TableTitle"/>
              <w:suppressAutoHyphens/>
              <w:spacing w:before="0"/>
              <w:rPr>
                <w:b w:val="0"/>
                <w:bCs/>
                <w:color w:val="000000"/>
                <w:sz w:val="20"/>
                <w:szCs w:val="20"/>
              </w:rPr>
            </w:pPr>
            <w:r w:rsidRPr="00B72AB8">
              <w:rPr>
                <w:b w:val="0"/>
                <w:bCs/>
                <w:color w:val="000000"/>
                <w:sz w:val="20"/>
                <w:szCs w:val="20"/>
              </w:rPr>
              <w:t xml:space="preserve">AICIS </w:t>
            </w:r>
            <w:r w:rsidR="00BB1113">
              <w:rPr>
                <w:b w:val="0"/>
                <w:bCs/>
                <w:color w:val="000000"/>
                <w:sz w:val="20"/>
                <w:szCs w:val="20"/>
              </w:rPr>
              <w:t xml:space="preserve">welcomes </w:t>
            </w:r>
            <w:r w:rsidR="00073487">
              <w:rPr>
                <w:b w:val="0"/>
                <w:bCs/>
                <w:color w:val="000000"/>
                <w:sz w:val="20"/>
                <w:szCs w:val="20"/>
              </w:rPr>
              <w:t xml:space="preserve">advice </w:t>
            </w:r>
            <w:r w:rsidR="000E0167">
              <w:rPr>
                <w:b w:val="0"/>
                <w:bCs/>
                <w:color w:val="000000"/>
                <w:sz w:val="20"/>
                <w:szCs w:val="20"/>
              </w:rPr>
              <w:t xml:space="preserve">on how </w:t>
            </w:r>
            <w:r w:rsidRPr="00B72AB8">
              <w:rPr>
                <w:b w:val="0"/>
                <w:bCs/>
                <w:color w:val="000000"/>
                <w:sz w:val="20"/>
                <w:szCs w:val="20"/>
              </w:rPr>
              <w:t xml:space="preserve">guidance </w:t>
            </w:r>
            <w:r w:rsidR="000E0167">
              <w:rPr>
                <w:b w:val="0"/>
                <w:bCs/>
                <w:color w:val="000000"/>
                <w:sz w:val="20"/>
                <w:szCs w:val="20"/>
              </w:rPr>
              <w:t xml:space="preserve">can be </w:t>
            </w:r>
            <w:r w:rsidR="00A560CC">
              <w:rPr>
                <w:b w:val="0"/>
                <w:bCs/>
                <w:color w:val="000000"/>
                <w:sz w:val="20"/>
                <w:szCs w:val="20"/>
              </w:rPr>
              <w:t xml:space="preserve">updated </w:t>
            </w:r>
            <w:r w:rsidRPr="00B72AB8">
              <w:rPr>
                <w:b w:val="0"/>
                <w:bCs/>
                <w:color w:val="000000"/>
                <w:sz w:val="20"/>
                <w:szCs w:val="20"/>
              </w:rPr>
              <w:t xml:space="preserve">to </w:t>
            </w:r>
            <w:r w:rsidR="00413654" w:rsidRPr="00413654">
              <w:rPr>
                <w:b w:val="0"/>
                <w:bCs/>
                <w:color w:val="000000"/>
                <w:sz w:val="20"/>
                <w:szCs w:val="20"/>
              </w:rPr>
              <w:t>improve clarity and consistency</w:t>
            </w:r>
            <w:r w:rsidRPr="00B72AB8">
              <w:rPr>
                <w:b w:val="0"/>
                <w:bCs/>
                <w:color w:val="000000"/>
                <w:sz w:val="20"/>
                <w:szCs w:val="20"/>
              </w:rPr>
              <w:t xml:space="preserve"> </w:t>
            </w:r>
            <w:r w:rsidR="00570AB1">
              <w:rPr>
                <w:b w:val="0"/>
                <w:bCs/>
                <w:color w:val="000000"/>
                <w:sz w:val="20"/>
                <w:szCs w:val="20"/>
              </w:rPr>
              <w:t xml:space="preserve">for </w:t>
            </w:r>
            <w:r w:rsidR="00413654" w:rsidRPr="00413654">
              <w:rPr>
                <w:b w:val="0"/>
                <w:bCs/>
                <w:color w:val="000000"/>
                <w:sz w:val="20"/>
                <w:szCs w:val="20"/>
              </w:rPr>
              <w:t>applicants</w:t>
            </w:r>
            <w:r w:rsidRPr="00B72AB8">
              <w:rPr>
                <w:b w:val="0"/>
                <w:bCs/>
                <w:color w:val="000000"/>
                <w:sz w:val="20"/>
                <w:szCs w:val="20"/>
              </w:rPr>
              <w:t>.</w:t>
            </w:r>
          </w:p>
          <w:p w14:paraId="1E293CE3" w14:textId="133B4A66" w:rsidR="001F31BD" w:rsidRPr="00B72AB8" w:rsidRDefault="002B3380" w:rsidP="00821F10">
            <w:pPr>
              <w:pStyle w:val="TableTitle"/>
              <w:suppressAutoHyphens/>
              <w:spacing w:before="0"/>
              <w:rPr>
                <w:b w:val="0"/>
                <w:bCs/>
                <w:sz w:val="20"/>
                <w:szCs w:val="20"/>
              </w:rPr>
            </w:pPr>
            <w:r>
              <w:rPr>
                <w:b w:val="0"/>
                <w:bCs/>
                <w:color w:val="000000"/>
                <w:sz w:val="20"/>
                <w:szCs w:val="20"/>
              </w:rPr>
              <w:t>A</w:t>
            </w:r>
            <w:r w:rsidR="003E5EA7">
              <w:rPr>
                <w:b w:val="0"/>
                <w:bCs/>
                <w:color w:val="000000"/>
                <w:sz w:val="20"/>
                <w:szCs w:val="20"/>
              </w:rPr>
              <w:t xml:space="preserve"> </w:t>
            </w:r>
            <w:hyperlink r:id="rId24" w:history="1">
              <w:r w:rsidR="003E5EA7" w:rsidRPr="00B576CB">
                <w:rPr>
                  <w:rStyle w:val="Hyperlink"/>
                  <w:b w:val="0"/>
                  <w:bCs/>
                  <w:sz w:val="20"/>
                  <w:szCs w:val="20"/>
                </w:rPr>
                <w:t xml:space="preserve">new </w:t>
              </w:r>
              <w:r w:rsidR="00F4073B" w:rsidRPr="00B576CB">
                <w:rPr>
                  <w:rStyle w:val="Hyperlink"/>
                  <w:b w:val="0"/>
                  <w:bCs/>
                  <w:sz w:val="20"/>
                  <w:szCs w:val="20"/>
                </w:rPr>
                <w:t>a</w:t>
              </w:r>
              <w:r w:rsidR="001C4306" w:rsidRPr="00B576CB">
                <w:rPr>
                  <w:rStyle w:val="Hyperlink"/>
                  <w:b w:val="0"/>
                  <w:bCs/>
                  <w:sz w:val="20"/>
                  <w:szCs w:val="20"/>
                </w:rPr>
                <w:t xml:space="preserve">ssessment </w:t>
              </w:r>
              <w:r w:rsidR="003E5EA7" w:rsidRPr="00B576CB">
                <w:rPr>
                  <w:rStyle w:val="Hyperlink"/>
                  <w:b w:val="0"/>
                  <w:bCs/>
                  <w:sz w:val="20"/>
                  <w:szCs w:val="20"/>
                </w:rPr>
                <w:t xml:space="preserve">certificate </w:t>
              </w:r>
              <w:r w:rsidR="001C4306" w:rsidRPr="00B576CB">
                <w:rPr>
                  <w:rStyle w:val="Hyperlink"/>
                  <w:b w:val="0"/>
                  <w:bCs/>
                  <w:sz w:val="20"/>
                  <w:szCs w:val="20"/>
                </w:rPr>
                <w:t>application</w:t>
              </w:r>
              <w:r w:rsidR="003E5EA7" w:rsidRPr="00B576CB">
                <w:rPr>
                  <w:rStyle w:val="Hyperlink"/>
                  <w:b w:val="0"/>
                  <w:bCs/>
                  <w:sz w:val="20"/>
                  <w:szCs w:val="20"/>
                </w:rPr>
                <w:t xml:space="preserve"> guide</w:t>
              </w:r>
            </w:hyperlink>
            <w:r w:rsidR="00F37908">
              <w:rPr>
                <w:b w:val="0"/>
                <w:bCs/>
                <w:color w:val="000000"/>
                <w:sz w:val="20"/>
                <w:szCs w:val="20"/>
              </w:rPr>
              <w:t xml:space="preserve"> was published </w:t>
            </w:r>
            <w:r w:rsidR="003E5EA7">
              <w:rPr>
                <w:b w:val="0"/>
                <w:bCs/>
                <w:color w:val="000000"/>
                <w:sz w:val="20"/>
                <w:szCs w:val="20"/>
              </w:rPr>
              <w:t>on the AICIS website</w:t>
            </w:r>
            <w:r w:rsidR="00973995">
              <w:rPr>
                <w:b w:val="0"/>
                <w:bCs/>
                <w:color w:val="000000"/>
                <w:sz w:val="20"/>
                <w:szCs w:val="20"/>
              </w:rPr>
              <w:t xml:space="preserve"> on 12 May 2026</w:t>
            </w:r>
            <w:r w:rsidR="003E5EA7">
              <w:rPr>
                <w:b w:val="0"/>
                <w:bCs/>
                <w:color w:val="000000"/>
                <w:sz w:val="20"/>
                <w:szCs w:val="20"/>
              </w:rPr>
              <w:t>.</w:t>
            </w:r>
          </w:p>
        </w:tc>
      </w:tr>
      <w:tr w:rsidR="00E95D27" w14:paraId="127DA55B" w14:textId="77777777" w:rsidTr="00CD0C76">
        <w:tc>
          <w:tcPr>
            <w:tcW w:w="4537" w:type="dxa"/>
          </w:tcPr>
          <w:p w14:paraId="11FD59FD" w14:textId="0489F59C" w:rsidR="00CD0C76" w:rsidRPr="0040161D" w:rsidRDefault="00E95D27" w:rsidP="006469D1">
            <w:pPr>
              <w:pStyle w:val="TableTitle"/>
              <w:suppressAutoHyphens/>
              <w:spacing w:before="0" w:after="480"/>
              <w:rPr>
                <w:b w:val="0"/>
                <w:bCs/>
                <w:sz w:val="20"/>
                <w:szCs w:val="20"/>
              </w:rPr>
            </w:pPr>
            <w:r>
              <w:rPr>
                <w:b w:val="0"/>
                <w:bCs/>
                <w:sz w:val="20"/>
                <w:szCs w:val="20"/>
              </w:rPr>
              <w:t>Some</w:t>
            </w:r>
            <w:r w:rsidRPr="0040161D">
              <w:rPr>
                <w:b w:val="0"/>
                <w:bCs/>
                <w:sz w:val="20"/>
                <w:szCs w:val="20"/>
              </w:rPr>
              <w:t xml:space="preserve"> stakeholders supported the principle that fees should reflect regulatory </w:t>
            </w:r>
            <w:r w:rsidR="009A08EA" w:rsidRPr="0040161D">
              <w:rPr>
                <w:b w:val="0"/>
                <w:bCs/>
                <w:sz w:val="20"/>
                <w:szCs w:val="20"/>
              </w:rPr>
              <w:t>effort but</w:t>
            </w:r>
            <w:r w:rsidR="005F205B">
              <w:rPr>
                <w:b w:val="0"/>
                <w:bCs/>
                <w:sz w:val="20"/>
                <w:szCs w:val="20"/>
              </w:rPr>
              <w:t xml:space="preserve"> </w:t>
            </w:r>
            <w:r w:rsidR="00D42F66">
              <w:rPr>
                <w:b w:val="0"/>
                <w:bCs/>
                <w:sz w:val="20"/>
                <w:szCs w:val="20"/>
              </w:rPr>
              <w:t>acknowledged challenges</w:t>
            </w:r>
            <w:r w:rsidR="007D3F40">
              <w:rPr>
                <w:b w:val="0"/>
                <w:bCs/>
                <w:sz w:val="20"/>
                <w:szCs w:val="20"/>
              </w:rPr>
              <w:t xml:space="preserve"> in setting fees a</w:t>
            </w:r>
            <w:r w:rsidR="00F96DBC">
              <w:rPr>
                <w:b w:val="0"/>
                <w:bCs/>
                <w:sz w:val="20"/>
                <w:szCs w:val="20"/>
              </w:rPr>
              <w:t>ssociated with</w:t>
            </w:r>
            <w:r w:rsidR="007D3F40">
              <w:rPr>
                <w:b w:val="0"/>
                <w:bCs/>
                <w:sz w:val="20"/>
                <w:szCs w:val="20"/>
              </w:rPr>
              <w:t xml:space="preserve"> </w:t>
            </w:r>
            <w:r w:rsidR="008819BB">
              <w:rPr>
                <w:b w:val="0"/>
                <w:bCs/>
                <w:sz w:val="20"/>
                <w:szCs w:val="20"/>
              </w:rPr>
              <w:t xml:space="preserve">regulatory </w:t>
            </w:r>
            <w:r w:rsidR="007D3F40">
              <w:rPr>
                <w:b w:val="0"/>
                <w:bCs/>
                <w:sz w:val="20"/>
                <w:szCs w:val="20"/>
              </w:rPr>
              <w:t>effort</w:t>
            </w:r>
            <w:r w:rsidR="00D42F66">
              <w:rPr>
                <w:b w:val="0"/>
                <w:bCs/>
                <w:sz w:val="20"/>
                <w:szCs w:val="20"/>
              </w:rPr>
              <w:t xml:space="preserve"> </w:t>
            </w:r>
            <w:r w:rsidR="004A1857">
              <w:rPr>
                <w:b w:val="0"/>
                <w:bCs/>
                <w:sz w:val="20"/>
                <w:szCs w:val="20"/>
              </w:rPr>
              <w:t>where</w:t>
            </w:r>
            <w:r w:rsidR="00D42F66">
              <w:rPr>
                <w:b w:val="0"/>
                <w:bCs/>
                <w:sz w:val="20"/>
                <w:szCs w:val="20"/>
              </w:rPr>
              <w:t xml:space="preserve"> </w:t>
            </w:r>
            <w:r w:rsidR="003B3389">
              <w:rPr>
                <w:b w:val="0"/>
                <w:bCs/>
                <w:sz w:val="20"/>
                <w:szCs w:val="20"/>
              </w:rPr>
              <w:t xml:space="preserve">applications of </w:t>
            </w:r>
            <w:r w:rsidR="00720771">
              <w:rPr>
                <w:b w:val="0"/>
                <w:bCs/>
                <w:sz w:val="20"/>
                <w:szCs w:val="20"/>
              </w:rPr>
              <w:t xml:space="preserve">varying quality </w:t>
            </w:r>
            <w:r w:rsidR="004A1857">
              <w:rPr>
                <w:b w:val="0"/>
                <w:bCs/>
                <w:sz w:val="20"/>
                <w:szCs w:val="20"/>
              </w:rPr>
              <w:t xml:space="preserve">are </w:t>
            </w:r>
            <w:r w:rsidR="00720771">
              <w:rPr>
                <w:b w:val="0"/>
                <w:bCs/>
                <w:sz w:val="20"/>
                <w:szCs w:val="20"/>
              </w:rPr>
              <w:t>being submitted.</w:t>
            </w:r>
            <w:r w:rsidR="00027907">
              <w:rPr>
                <w:b w:val="0"/>
                <w:bCs/>
                <w:sz w:val="20"/>
                <w:szCs w:val="20"/>
              </w:rPr>
              <w:t xml:space="preserve"> </w:t>
            </w:r>
            <w:r w:rsidR="00CC041E">
              <w:rPr>
                <w:b w:val="0"/>
                <w:bCs/>
                <w:sz w:val="20"/>
                <w:szCs w:val="20"/>
              </w:rPr>
              <w:t xml:space="preserve">Further suggestions to </w:t>
            </w:r>
            <w:r w:rsidR="00EF5B48">
              <w:rPr>
                <w:b w:val="0"/>
                <w:bCs/>
                <w:sz w:val="20"/>
                <w:szCs w:val="20"/>
              </w:rPr>
              <w:t>align fees with</w:t>
            </w:r>
            <w:r w:rsidR="007764C2">
              <w:rPr>
                <w:b w:val="0"/>
                <w:bCs/>
                <w:sz w:val="20"/>
                <w:szCs w:val="20"/>
              </w:rPr>
              <w:t xml:space="preserve"> </w:t>
            </w:r>
            <w:r w:rsidR="007764C2">
              <w:rPr>
                <w:b w:val="0"/>
                <w:bCs/>
                <w:sz w:val="20"/>
                <w:szCs w:val="20"/>
              </w:rPr>
              <w:lastRenderedPageBreak/>
              <w:t xml:space="preserve">effort </w:t>
            </w:r>
            <w:r w:rsidR="00DF1E17">
              <w:rPr>
                <w:b w:val="0"/>
                <w:bCs/>
                <w:sz w:val="20"/>
                <w:szCs w:val="20"/>
              </w:rPr>
              <w:t xml:space="preserve">and/or </w:t>
            </w:r>
            <w:r w:rsidR="0062299F">
              <w:rPr>
                <w:b w:val="0"/>
                <w:bCs/>
                <w:sz w:val="20"/>
                <w:szCs w:val="20"/>
              </w:rPr>
              <w:t>provide efficiencies</w:t>
            </w:r>
            <w:r w:rsidR="007764C2">
              <w:rPr>
                <w:b w:val="0"/>
                <w:bCs/>
                <w:sz w:val="20"/>
                <w:szCs w:val="20"/>
              </w:rPr>
              <w:t xml:space="preserve"> were also provided</w:t>
            </w:r>
            <w:r w:rsidR="00260267">
              <w:rPr>
                <w:b w:val="0"/>
                <w:bCs/>
                <w:sz w:val="20"/>
                <w:szCs w:val="20"/>
              </w:rPr>
              <w:t>.</w:t>
            </w:r>
          </w:p>
        </w:tc>
        <w:tc>
          <w:tcPr>
            <w:tcW w:w="5812" w:type="dxa"/>
          </w:tcPr>
          <w:p w14:paraId="3F71F981" w14:textId="6FFE4DFF" w:rsidR="00E95D27" w:rsidRPr="00B72AB8" w:rsidRDefault="00E95D27" w:rsidP="00821F10">
            <w:pPr>
              <w:pStyle w:val="TableTitle"/>
              <w:suppressAutoHyphens/>
              <w:spacing w:before="0"/>
              <w:rPr>
                <w:b w:val="0"/>
                <w:bCs/>
                <w:sz w:val="20"/>
                <w:szCs w:val="20"/>
              </w:rPr>
            </w:pPr>
            <w:r w:rsidRPr="00B72AB8">
              <w:rPr>
                <w:b w:val="0"/>
                <w:bCs/>
                <w:color w:val="000000"/>
                <w:sz w:val="20"/>
                <w:szCs w:val="20"/>
              </w:rPr>
              <w:lastRenderedPageBreak/>
              <w:t xml:space="preserve">AICIS acknowledges this </w:t>
            </w:r>
            <w:r w:rsidR="00855767">
              <w:rPr>
                <w:b w:val="0"/>
                <w:bCs/>
                <w:color w:val="000000"/>
                <w:sz w:val="20"/>
                <w:szCs w:val="20"/>
              </w:rPr>
              <w:t>support</w:t>
            </w:r>
            <w:r w:rsidR="00A049FA">
              <w:rPr>
                <w:b w:val="0"/>
                <w:bCs/>
                <w:color w:val="000000"/>
                <w:sz w:val="20"/>
                <w:szCs w:val="20"/>
              </w:rPr>
              <w:t xml:space="preserve"> and </w:t>
            </w:r>
            <w:r w:rsidR="00A86520">
              <w:rPr>
                <w:b w:val="0"/>
                <w:bCs/>
                <w:color w:val="000000"/>
                <w:sz w:val="20"/>
                <w:szCs w:val="20"/>
              </w:rPr>
              <w:t>constructive</w:t>
            </w:r>
            <w:r w:rsidR="00A049FA">
              <w:rPr>
                <w:b w:val="0"/>
                <w:bCs/>
                <w:color w:val="000000"/>
                <w:sz w:val="20"/>
                <w:szCs w:val="20"/>
              </w:rPr>
              <w:t xml:space="preserve"> </w:t>
            </w:r>
            <w:r w:rsidR="00651053">
              <w:rPr>
                <w:b w:val="0"/>
                <w:bCs/>
                <w:color w:val="000000"/>
                <w:sz w:val="20"/>
                <w:szCs w:val="20"/>
              </w:rPr>
              <w:t>suggestions</w:t>
            </w:r>
            <w:r w:rsidR="0079781D">
              <w:rPr>
                <w:b w:val="0"/>
                <w:bCs/>
                <w:color w:val="000000"/>
                <w:sz w:val="20"/>
                <w:szCs w:val="20"/>
              </w:rPr>
              <w:t xml:space="preserve">. </w:t>
            </w:r>
            <w:r w:rsidR="00FC4B37">
              <w:rPr>
                <w:b w:val="0"/>
                <w:bCs/>
                <w:color w:val="000000"/>
                <w:sz w:val="20"/>
                <w:szCs w:val="20"/>
              </w:rPr>
              <w:t xml:space="preserve">AICIS </w:t>
            </w:r>
            <w:r w:rsidR="00B07EC5">
              <w:rPr>
                <w:b w:val="0"/>
                <w:bCs/>
                <w:color w:val="000000"/>
                <w:sz w:val="20"/>
                <w:szCs w:val="20"/>
              </w:rPr>
              <w:t>is</w:t>
            </w:r>
            <w:r w:rsidR="00FC4B37">
              <w:rPr>
                <w:b w:val="0"/>
                <w:bCs/>
                <w:color w:val="000000"/>
                <w:sz w:val="20"/>
                <w:szCs w:val="20"/>
              </w:rPr>
              <w:t xml:space="preserve"> </w:t>
            </w:r>
            <w:r w:rsidR="005F753C">
              <w:rPr>
                <w:b w:val="0"/>
                <w:bCs/>
                <w:color w:val="000000"/>
                <w:sz w:val="20"/>
                <w:szCs w:val="20"/>
              </w:rPr>
              <w:t>consider</w:t>
            </w:r>
            <w:r w:rsidR="00B07EC5">
              <w:rPr>
                <w:b w:val="0"/>
                <w:bCs/>
                <w:color w:val="000000"/>
                <w:sz w:val="20"/>
                <w:szCs w:val="20"/>
              </w:rPr>
              <w:t>ing</w:t>
            </w:r>
            <w:r w:rsidR="005F753C">
              <w:rPr>
                <w:b w:val="0"/>
                <w:bCs/>
                <w:color w:val="000000"/>
                <w:sz w:val="20"/>
                <w:szCs w:val="20"/>
              </w:rPr>
              <w:t xml:space="preserve"> ways to increase the </w:t>
            </w:r>
            <w:r w:rsidR="009E2F37">
              <w:rPr>
                <w:b w:val="0"/>
                <w:bCs/>
                <w:color w:val="000000"/>
                <w:sz w:val="20"/>
                <w:szCs w:val="20"/>
              </w:rPr>
              <w:t>quality of submissions</w:t>
            </w:r>
            <w:r w:rsidR="002876C0">
              <w:rPr>
                <w:b w:val="0"/>
                <w:bCs/>
                <w:color w:val="000000"/>
                <w:sz w:val="20"/>
                <w:szCs w:val="20"/>
              </w:rPr>
              <w:t xml:space="preserve"> and </w:t>
            </w:r>
            <w:r w:rsidR="006A5A52">
              <w:rPr>
                <w:b w:val="0"/>
                <w:bCs/>
                <w:color w:val="000000"/>
                <w:sz w:val="20"/>
                <w:szCs w:val="20"/>
              </w:rPr>
              <w:t xml:space="preserve">reduce </w:t>
            </w:r>
            <w:r w:rsidR="004719B3">
              <w:rPr>
                <w:b w:val="0"/>
                <w:bCs/>
                <w:color w:val="000000"/>
                <w:sz w:val="20"/>
                <w:szCs w:val="20"/>
              </w:rPr>
              <w:t>AICIS</w:t>
            </w:r>
            <w:r w:rsidR="006A5A52">
              <w:rPr>
                <w:b w:val="0"/>
                <w:bCs/>
                <w:color w:val="000000"/>
                <w:sz w:val="20"/>
                <w:szCs w:val="20"/>
              </w:rPr>
              <w:t xml:space="preserve"> </w:t>
            </w:r>
            <w:r w:rsidR="00EA56BB">
              <w:rPr>
                <w:b w:val="0"/>
                <w:bCs/>
                <w:color w:val="000000"/>
                <w:sz w:val="20"/>
                <w:szCs w:val="20"/>
              </w:rPr>
              <w:t xml:space="preserve">effort associated with </w:t>
            </w:r>
            <w:r w:rsidR="00A774C4">
              <w:rPr>
                <w:b w:val="0"/>
                <w:bCs/>
                <w:color w:val="000000"/>
                <w:sz w:val="20"/>
                <w:szCs w:val="20"/>
              </w:rPr>
              <w:t>screen</w:t>
            </w:r>
            <w:r w:rsidR="00D1386A">
              <w:rPr>
                <w:b w:val="0"/>
                <w:bCs/>
                <w:color w:val="000000"/>
                <w:sz w:val="20"/>
                <w:szCs w:val="20"/>
              </w:rPr>
              <w:t xml:space="preserve">ing </w:t>
            </w:r>
            <w:r w:rsidR="00D71E25">
              <w:rPr>
                <w:b w:val="0"/>
                <w:bCs/>
                <w:color w:val="000000"/>
                <w:sz w:val="20"/>
                <w:szCs w:val="20"/>
              </w:rPr>
              <w:t>applications.</w:t>
            </w:r>
          </w:p>
        </w:tc>
      </w:tr>
      <w:tr w:rsidR="007164EA" w14:paraId="596EFF02" w14:textId="77777777" w:rsidTr="00CD0C76">
        <w:tc>
          <w:tcPr>
            <w:tcW w:w="4537" w:type="dxa"/>
          </w:tcPr>
          <w:p w14:paraId="35E31D6B" w14:textId="5191A019" w:rsidR="007164EA" w:rsidRPr="0040161D" w:rsidRDefault="003C35D2" w:rsidP="00821F10">
            <w:pPr>
              <w:pStyle w:val="TableTitle"/>
              <w:suppressAutoHyphens/>
              <w:spacing w:before="0"/>
              <w:rPr>
                <w:b w:val="0"/>
                <w:bCs/>
                <w:sz w:val="20"/>
                <w:szCs w:val="20"/>
              </w:rPr>
            </w:pPr>
            <w:r>
              <w:rPr>
                <w:b w:val="0"/>
                <w:bCs/>
                <w:sz w:val="20"/>
                <w:szCs w:val="20"/>
              </w:rPr>
              <w:t>Some s</w:t>
            </w:r>
            <w:r w:rsidR="007164EA" w:rsidRPr="0040161D">
              <w:rPr>
                <w:b w:val="0"/>
                <w:bCs/>
                <w:sz w:val="20"/>
                <w:szCs w:val="20"/>
              </w:rPr>
              <w:t>takeholders did not support proposed increases to certificate application fees</w:t>
            </w:r>
            <w:r w:rsidR="00F43DD1">
              <w:rPr>
                <w:b w:val="0"/>
                <w:bCs/>
                <w:sz w:val="20"/>
                <w:szCs w:val="20"/>
              </w:rPr>
              <w:t xml:space="preserve"> and </w:t>
            </w:r>
            <w:r w:rsidR="00F43DD1" w:rsidRPr="0040161D">
              <w:rPr>
                <w:b w:val="0"/>
                <w:bCs/>
                <w:sz w:val="20"/>
                <w:szCs w:val="20"/>
              </w:rPr>
              <w:t>highlighted a perceived lack of clarity on the basis for increase</w:t>
            </w:r>
            <w:r w:rsidR="00F43DD1">
              <w:rPr>
                <w:b w:val="0"/>
                <w:bCs/>
                <w:sz w:val="20"/>
                <w:szCs w:val="20"/>
              </w:rPr>
              <w:t>s in</w:t>
            </w:r>
            <w:r w:rsidR="00F43DD1" w:rsidRPr="0040161D">
              <w:rPr>
                <w:b w:val="0"/>
                <w:bCs/>
                <w:sz w:val="20"/>
                <w:szCs w:val="20"/>
              </w:rPr>
              <w:t xml:space="preserve"> assessment costs</w:t>
            </w:r>
            <w:r w:rsidR="007164EA" w:rsidRPr="0040161D">
              <w:rPr>
                <w:b w:val="0"/>
                <w:bCs/>
                <w:sz w:val="20"/>
                <w:szCs w:val="20"/>
              </w:rPr>
              <w:t>.</w:t>
            </w:r>
          </w:p>
        </w:tc>
        <w:tc>
          <w:tcPr>
            <w:tcW w:w="5812" w:type="dxa"/>
          </w:tcPr>
          <w:p w14:paraId="636A63BB" w14:textId="72F5A71B" w:rsidR="00600F60" w:rsidRDefault="007164EA" w:rsidP="00821F10">
            <w:pPr>
              <w:pStyle w:val="TableTitle"/>
              <w:suppressAutoHyphens/>
              <w:spacing w:before="0"/>
              <w:rPr>
                <w:b w:val="0"/>
                <w:bCs/>
                <w:color w:val="000000"/>
                <w:sz w:val="20"/>
                <w:szCs w:val="20"/>
              </w:rPr>
            </w:pPr>
            <w:r w:rsidRPr="007164EA">
              <w:rPr>
                <w:b w:val="0"/>
                <w:bCs/>
                <w:color w:val="000000"/>
                <w:sz w:val="20"/>
                <w:szCs w:val="20"/>
              </w:rPr>
              <w:t xml:space="preserve">AICIS notes </w:t>
            </w:r>
            <w:r w:rsidR="008A78C3" w:rsidRPr="008A78C3">
              <w:rPr>
                <w:b w:val="0"/>
                <w:bCs/>
                <w:color w:val="000000"/>
                <w:sz w:val="20"/>
                <w:szCs w:val="20"/>
              </w:rPr>
              <w:t>stakeholder</w:t>
            </w:r>
            <w:r w:rsidRPr="007164EA">
              <w:rPr>
                <w:b w:val="0"/>
                <w:bCs/>
                <w:color w:val="000000"/>
                <w:sz w:val="20"/>
                <w:szCs w:val="20"/>
              </w:rPr>
              <w:t xml:space="preserve"> </w:t>
            </w:r>
            <w:r w:rsidR="00D769E3">
              <w:rPr>
                <w:b w:val="0"/>
                <w:bCs/>
                <w:color w:val="000000"/>
                <w:sz w:val="20"/>
                <w:szCs w:val="20"/>
              </w:rPr>
              <w:t>feedback</w:t>
            </w:r>
            <w:r w:rsidR="008A78C3" w:rsidRPr="008A78C3">
              <w:rPr>
                <w:b w:val="0"/>
                <w:bCs/>
                <w:color w:val="000000"/>
                <w:sz w:val="20"/>
                <w:szCs w:val="20"/>
              </w:rPr>
              <w:t xml:space="preserve">. </w:t>
            </w:r>
            <w:r w:rsidR="00D769E3">
              <w:rPr>
                <w:b w:val="0"/>
                <w:bCs/>
                <w:color w:val="000000"/>
                <w:sz w:val="20"/>
                <w:szCs w:val="20"/>
              </w:rPr>
              <w:t>I</w:t>
            </w:r>
            <w:r w:rsidR="0073588E">
              <w:rPr>
                <w:b w:val="0"/>
                <w:bCs/>
                <w:color w:val="000000"/>
                <w:sz w:val="20"/>
                <w:szCs w:val="20"/>
              </w:rPr>
              <w:t xml:space="preserve">nformation has been </w:t>
            </w:r>
            <w:r w:rsidR="00BA69BD">
              <w:rPr>
                <w:b w:val="0"/>
                <w:bCs/>
                <w:color w:val="000000"/>
                <w:sz w:val="20"/>
                <w:szCs w:val="20"/>
              </w:rPr>
              <w:t>included in</w:t>
            </w:r>
            <w:r w:rsidR="00F2472B">
              <w:rPr>
                <w:b w:val="0"/>
                <w:bCs/>
                <w:color w:val="000000"/>
                <w:sz w:val="20"/>
                <w:szCs w:val="20"/>
              </w:rPr>
              <w:t xml:space="preserve"> the relevant section of this CRIS to clarify the basis for the increase in assessment costs</w:t>
            </w:r>
            <w:r w:rsidR="00BA2774">
              <w:rPr>
                <w:b w:val="0"/>
                <w:bCs/>
                <w:color w:val="000000"/>
                <w:sz w:val="20"/>
                <w:szCs w:val="20"/>
              </w:rPr>
              <w:t>. This</w:t>
            </w:r>
            <w:r w:rsidR="00317A51">
              <w:rPr>
                <w:b w:val="0"/>
                <w:bCs/>
                <w:color w:val="000000"/>
                <w:sz w:val="20"/>
                <w:szCs w:val="20"/>
              </w:rPr>
              <w:t xml:space="preserve"> includ</w:t>
            </w:r>
            <w:r w:rsidR="00BA2774">
              <w:rPr>
                <w:b w:val="0"/>
                <w:bCs/>
                <w:color w:val="000000"/>
                <w:sz w:val="20"/>
                <w:szCs w:val="20"/>
              </w:rPr>
              <w:t>es</w:t>
            </w:r>
            <w:r w:rsidR="00317A51">
              <w:rPr>
                <w:b w:val="0"/>
                <w:bCs/>
                <w:color w:val="000000"/>
                <w:sz w:val="20"/>
                <w:szCs w:val="20"/>
              </w:rPr>
              <w:t xml:space="preserve"> the reasons for the increase in effort compared to assessment</w:t>
            </w:r>
            <w:r w:rsidR="00164104">
              <w:rPr>
                <w:b w:val="0"/>
                <w:bCs/>
                <w:color w:val="000000"/>
                <w:sz w:val="20"/>
                <w:szCs w:val="20"/>
              </w:rPr>
              <w:t xml:space="preserve"> effort averages under the old scheme NICNAS, which were used as the basis for setting </w:t>
            </w:r>
            <w:r w:rsidR="00490C7D">
              <w:rPr>
                <w:b w:val="0"/>
                <w:bCs/>
                <w:color w:val="000000"/>
                <w:sz w:val="20"/>
                <w:szCs w:val="20"/>
              </w:rPr>
              <w:t>the initial fees under AICIS</w:t>
            </w:r>
            <w:r w:rsidR="00277473">
              <w:rPr>
                <w:b w:val="0"/>
                <w:bCs/>
                <w:color w:val="000000"/>
                <w:sz w:val="20"/>
                <w:szCs w:val="20"/>
              </w:rPr>
              <w:t>.</w:t>
            </w:r>
          </w:p>
          <w:p w14:paraId="64EC5468" w14:textId="283C84A7" w:rsidR="007164EA" w:rsidRPr="007164EA" w:rsidRDefault="00277473" w:rsidP="00821F10">
            <w:pPr>
              <w:pStyle w:val="TableTitle"/>
              <w:suppressAutoHyphens/>
              <w:spacing w:before="0"/>
              <w:rPr>
                <w:b w:val="0"/>
                <w:bCs/>
                <w:sz w:val="20"/>
                <w:szCs w:val="20"/>
              </w:rPr>
            </w:pPr>
            <w:r>
              <w:rPr>
                <w:b w:val="0"/>
                <w:bCs/>
                <w:color w:val="000000"/>
                <w:sz w:val="20"/>
                <w:szCs w:val="20"/>
              </w:rPr>
              <w:t xml:space="preserve">The increase in assessment </w:t>
            </w:r>
            <w:r w:rsidR="00741A65">
              <w:rPr>
                <w:b w:val="0"/>
                <w:bCs/>
                <w:color w:val="000000"/>
                <w:sz w:val="20"/>
                <w:szCs w:val="20"/>
              </w:rPr>
              <w:t>fees</w:t>
            </w:r>
            <w:r>
              <w:rPr>
                <w:b w:val="0"/>
                <w:bCs/>
                <w:color w:val="000000"/>
                <w:sz w:val="20"/>
                <w:szCs w:val="20"/>
              </w:rPr>
              <w:t xml:space="preserve"> </w:t>
            </w:r>
            <w:r w:rsidR="006166E6">
              <w:rPr>
                <w:b w:val="0"/>
                <w:bCs/>
                <w:color w:val="000000"/>
                <w:sz w:val="20"/>
                <w:szCs w:val="20"/>
              </w:rPr>
              <w:t>is</w:t>
            </w:r>
            <w:r>
              <w:rPr>
                <w:b w:val="0"/>
                <w:bCs/>
                <w:color w:val="000000"/>
                <w:sz w:val="20"/>
                <w:szCs w:val="20"/>
              </w:rPr>
              <w:t xml:space="preserve"> required to</w:t>
            </w:r>
            <w:r w:rsidR="000E4F38">
              <w:t xml:space="preserve"> </w:t>
            </w:r>
            <w:r w:rsidR="000E4F38" w:rsidRPr="000E4F38">
              <w:rPr>
                <w:b w:val="0"/>
                <w:bCs/>
                <w:color w:val="000000"/>
                <w:sz w:val="20"/>
                <w:szCs w:val="20"/>
              </w:rPr>
              <w:t xml:space="preserve">address the </w:t>
            </w:r>
            <w:r w:rsidR="00FD142A">
              <w:rPr>
                <w:b w:val="0"/>
                <w:bCs/>
                <w:color w:val="000000"/>
                <w:sz w:val="20"/>
                <w:szCs w:val="20"/>
              </w:rPr>
              <w:t xml:space="preserve">current </w:t>
            </w:r>
            <w:r w:rsidR="000E4F38" w:rsidRPr="000E4F38">
              <w:rPr>
                <w:b w:val="0"/>
                <w:bCs/>
                <w:color w:val="000000"/>
                <w:sz w:val="20"/>
                <w:szCs w:val="20"/>
              </w:rPr>
              <w:t xml:space="preserve">cross-subsidisation </w:t>
            </w:r>
            <w:r w:rsidR="007C7673">
              <w:rPr>
                <w:b w:val="0"/>
                <w:bCs/>
                <w:color w:val="000000"/>
                <w:sz w:val="20"/>
                <w:szCs w:val="20"/>
              </w:rPr>
              <w:t>of</w:t>
            </w:r>
            <w:r w:rsidR="00F674B8">
              <w:rPr>
                <w:b w:val="0"/>
                <w:bCs/>
                <w:color w:val="000000"/>
                <w:sz w:val="20"/>
                <w:szCs w:val="20"/>
              </w:rPr>
              <w:t xml:space="preserve"> </w:t>
            </w:r>
            <w:r w:rsidR="00335039">
              <w:rPr>
                <w:b w:val="0"/>
                <w:bCs/>
                <w:color w:val="000000"/>
                <w:sz w:val="20"/>
                <w:szCs w:val="20"/>
              </w:rPr>
              <w:t xml:space="preserve">fee for service assessments by </w:t>
            </w:r>
            <w:r w:rsidR="000E4F38" w:rsidRPr="000E4F38">
              <w:rPr>
                <w:b w:val="0"/>
                <w:bCs/>
                <w:color w:val="000000"/>
                <w:sz w:val="20"/>
                <w:szCs w:val="20"/>
              </w:rPr>
              <w:t>the registration levy.</w:t>
            </w:r>
          </w:p>
        </w:tc>
      </w:tr>
      <w:tr w:rsidR="007164EA" w14:paraId="4832FEAC" w14:textId="77777777" w:rsidTr="00CD0C76">
        <w:tc>
          <w:tcPr>
            <w:tcW w:w="4537" w:type="dxa"/>
          </w:tcPr>
          <w:p w14:paraId="48FC80E8" w14:textId="0469676B" w:rsidR="007164EA" w:rsidRPr="0040161D" w:rsidRDefault="007164EA" w:rsidP="00821F10">
            <w:pPr>
              <w:pStyle w:val="TableTitle"/>
              <w:suppressAutoHyphens/>
              <w:spacing w:before="0"/>
              <w:rPr>
                <w:b w:val="0"/>
                <w:bCs/>
                <w:sz w:val="20"/>
                <w:szCs w:val="20"/>
              </w:rPr>
            </w:pPr>
            <w:r w:rsidRPr="0040161D">
              <w:rPr>
                <w:b w:val="0"/>
                <w:bCs/>
                <w:sz w:val="20"/>
                <w:szCs w:val="20"/>
              </w:rPr>
              <w:t xml:space="preserve">Some stakeholders </w:t>
            </w:r>
            <w:r w:rsidR="00A07955" w:rsidRPr="00A07955">
              <w:rPr>
                <w:b w:val="0"/>
                <w:bCs/>
                <w:sz w:val="20"/>
                <w:szCs w:val="20"/>
              </w:rPr>
              <w:t>highlighted concerns</w:t>
            </w:r>
            <w:r w:rsidRPr="0040161D">
              <w:rPr>
                <w:b w:val="0"/>
                <w:bCs/>
                <w:sz w:val="20"/>
                <w:szCs w:val="20"/>
              </w:rPr>
              <w:t xml:space="preserve"> that </w:t>
            </w:r>
            <w:r w:rsidR="00A07955" w:rsidRPr="00A07955">
              <w:rPr>
                <w:b w:val="0"/>
                <w:bCs/>
                <w:sz w:val="20"/>
                <w:szCs w:val="20"/>
              </w:rPr>
              <w:t xml:space="preserve">proposed </w:t>
            </w:r>
            <w:r w:rsidRPr="0040161D">
              <w:rPr>
                <w:b w:val="0"/>
                <w:bCs/>
                <w:sz w:val="20"/>
                <w:szCs w:val="20"/>
              </w:rPr>
              <w:t xml:space="preserve">fee increases may </w:t>
            </w:r>
            <w:r w:rsidR="006F0565">
              <w:rPr>
                <w:b w:val="0"/>
                <w:bCs/>
                <w:sz w:val="20"/>
                <w:szCs w:val="20"/>
              </w:rPr>
              <w:t xml:space="preserve">result in </w:t>
            </w:r>
            <w:r w:rsidR="00F81086">
              <w:rPr>
                <w:b w:val="0"/>
                <w:bCs/>
                <w:sz w:val="20"/>
                <w:szCs w:val="20"/>
              </w:rPr>
              <w:t>longer assessment timeframes</w:t>
            </w:r>
            <w:r w:rsidR="001B11B3">
              <w:rPr>
                <w:b w:val="0"/>
                <w:bCs/>
                <w:sz w:val="20"/>
                <w:szCs w:val="20"/>
              </w:rPr>
              <w:t xml:space="preserve">, particularly for </w:t>
            </w:r>
            <w:r w:rsidR="000C7E4A">
              <w:rPr>
                <w:b w:val="0"/>
                <w:bCs/>
                <w:sz w:val="20"/>
                <w:szCs w:val="20"/>
              </w:rPr>
              <w:t>introductions with lower indicat</w:t>
            </w:r>
            <w:r w:rsidR="0085404A">
              <w:rPr>
                <w:b w:val="0"/>
                <w:bCs/>
                <w:sz w:val="20"/>
                <w:szCs w:val="20"/>
              </w:rPr>
              <w:t>iv</w:t>
            </w:r>
            <w:r w:rsidR="000C7E4A">
              <w:rPr>
                <w:b w:val="0"/>
                <w:bCs/>
                <w:sz w:val="20"/>
                <w:szCs w:val="20"/>
              </w:rPr>
              <w:t>e risk.</w:t>
            </w:r>
          </w:p>
        </w:tc>
        <w:tc>
          <w:tcPr>
            <w:tcW w:w="5812" w:type="dxa"/>
          </w:tcPr>
          <w:p w14:paraId="19EA2FA8" w14:textId="5518AA32" w:rsidR="007164EA" w:rsidRPr="007164EA" w:rsidRDefault="005943A3" w:rsidP="00821F10">
            <w:pPr>
              <w:pStyle w:val="TableTitle"/>
              <w:suppressAutoHyphens/>
              <w:spacing w:before="0"/>
              <w:rPr>
                <w:b w:val="0"/>
                <w:bCs/>
                <w:sz w:val="20"/>
                <w:szCs w:val="20"/>
              </w:rPr>
            </w:pPr>
            <w:r>
              <w:rPr>
                <w:b w:val="0"/>
                <w:bCs/>
                <w:color w:val="000000"/>
                <w:sz w:val="20"/>
                <w:szCs w:val="20"/>
              </w:rPr>
              <w:t xml:space="preserve">The proposed fee increases are based on effort already expended by AICIS </w:t>
            </w:r>
            <w:r w:rsidR="00787444">
              <w:rPr>
                <w:b w:val="0"/>
                <w:bCs/>
                <w:color w:val="000000"/>
                <w:sz w:val="20"/>
                <w:szCs w:val="20"/>
              </w:rPr>
              <w:t>to assess these applicati</w:t>
            </w:r>
            <w:r w:rsidR="00DC65AC">
              <w:rPr>
                <w:b w:val="0"/>
                <w:bCs/>
                <w:color w:val="000000"/>
                <w:sz w:val="20"/>
                <w:szCs w:val="20"/>
              </w:rPr>
              <w:t xml:space="preserve">ons. Increasing the fees </w:t>
            </w:r>
            <w:r w:rsidR="00C537F9">
              <w:rPr>
                <w:b w:val="0"/>
                <w:bCs/>
                <w:color w:val="000000"/>
                <w:sz w:val="20"/>
                <w:szCs w:val="20"/>
              </w:rPr>
              <w:t>will not result in longer assessment timeframes – the statutory timeframes will continue to apply</w:t>
            </w:r>
            <w:r w:rsidR="00A10C3B">
              <w:rPr>
                <w:b w:val="0"/>
                <w:bCs/>
                <w:color w:val="000000"/>
                <w:sz w:val="20"/>
                <w:szCs w:val="20"/>
              </w:rPr>
              <w:t xml:space="preserve"> and total assessment </w:t>
            </w:r>
            <w:r w:rsidR="00C036FE">
              <w:rPr>
                <w:b w:val="0"/>
                <w:bCs/>
                <w:color w:val="000000"/>
                <w:sz w:val="20"/>
                <w:szCs w:val="20"/>
              </w:rPr>
              <w:t xml:space="preserve">effort will remain linked to </w:t>
            </w:r>
            <w:r w:rsidR="00DA0068">
              <w:rPr>
                <w:b w:val="0"/>
                <w:bCs/>
                <w:color w:val="000000"/>
                <w:sz w:val="20"/>
                <w:szCs w:val="20"/>
              </w:rPr>
              <w:t>application content</w:t>
            </w:r>
            <w:r w:rsidR="00C537F9">
              <w:rPr>
                <w:b w:val="0"/>
                <w:bCs/>
                <w:color w:val="000000"/>
                <w:sz w:val="20"/>
                <w:szCs w:val="20"/>
              </w:rPr>
              <w:t>.</w:t>
            </w:r>
          </w:p>
        </w:tc>
      </w:tr>
      <w:tr w:rsidR="00085ED7" w14:paraId="41BD9F02" w14:textId="77777777" w:rsidTr="00CD0C76">
        <w:tc>
          <w:tcPr>
            <w:tcW w:w="4537" w:type="dxa"/>
          </w:tcPr>
          <w:p w14:paraId="48FF2BCE" w14:textId="568DB9ED" w:rsidR="00085ED7" w:rsidRPr="0040161D" w:rsidRDefault="00B6521A" w:rsidP="00821F10">
            <w:pPr>
              <w:pStyle w:val="TableTitle"/>
              <w:suppressAutoHyphens/>
              <w:spacing w:before="0"/>
              <w:rPr>
                <w:b w:val="0"/>
                <w:bCs/>
                <w:sz w:val="20"/>
                <w:szCs w:val="20"/>
              </w:rPr>
            </w:pPr>
            <w:r>
              <w:rPr>
                <w:b w:val="0"/>
                <w:bCs/>
                <w:sz w:val="20"/>
                <w:szCs w:val="20"/>
              </w:rPr>
              <w:t xml:space="preserve">One stakeholder </w:t>
            </w:r>
            <w:r w:rsidR="002763B3">
              <w:rPr>
                <w:b w:val="0"/>
                <w:bCs/>
                <w:sz w:val="20"/>
                <w:szCs w:val="20"/>
              </w:rPr>
              <w:t xml:space="preserve">commented </w:t>
            </w:r>
            <w:r w:rsidR="006D0E77">
              <w:rPr>
                <w:b w:val="0"/>
                <w:bCs/>
                <w:sz w:val="20"/>
                <w:szCs w:val="20"/>
              </w:rPr>
              <w:t>that</w:t>
            </w:r>
            <w:r w:rsidR="008103FC">
              <w:rPr>
                <w:b w:val="0"/>
                <w:bCs/>
                <w:sz w:val="20"/>
                <w:szCs w:val="20"/>
              </w:rPr>
              <w:t xml:space="preserve"> it may be more </w:t>
            </w:r>
            <w:r w:rsidR="004C2744">
              <w:rPr>
                <w:b w:val="0"/>
                <w:bCs/>
                <w:sz w:val="20"/>
                <w:szCs w:val="20"/>
              </w:rPr>
              <w:t xml:space="preserve">appropriate to review and streamline </w:t>
            </w:r>
            <w:r w:rsidR="00CF2A26">
              <w:rPr>
                <w:b w:val="0"/>
                <w:bCs/>
                <w:sz w:val="20"/>
                <w:szCs w:val="20"/>
              </w:rPr>
              <w:t xml:space="preserve">data requirements </w:t>
            </w:r>
            <w:r w:rsidR="00587C96">
              <w:rPr>
                <w:b w:val="0"/>
                <w:bCs/>
                <w:sz w:val="20"/>
                <w:szCs w:val="20"/>
              </w:rPr>
              <w:t xml:space="preserve">to reduce AICIS </w:t>
            </w:r>
            <w:r w:rsidR="00AF142A">
              <w:rPr>
                <w:b w:val="0"/>
                <w:bCs/>
                <w:sz w:val="20"/>
                <w:szCs w:val="20"/>
              </w:rPr>
              <w:t>work effort (rather than increase assessment fees)</w:t>
            </w:r>
            <w:r w:rsidR="003F3099">
              <w:rPr>
                <w:b w:val="0"/>
                <w:bCs/>
                <w:sz w:val="20"/>
                <w:szCs w:val="20"/>
              </w:rPr>
              <w:t>.</w:t>
            </w:r>
          </w:p>
        </w:tc>
        <w:tc>
          <w:tcPr>
            <w:tcW w:w="5812" w:type="dxa"/>
          </w:tcPr>
          <w:p w14:paraId="3BEB7AF7" w14:textId="5068AC7B" w:rsidR="000A5D9B" w:rsidRDefault="00A136F3" w:rsidP="000830EF">
            <w:pPr>
              <w:pStyle w:val="TableTitle"/>
              <w:suppressAutoHyphens/>
              <w:spacing w:before="0" w:after="0"/>
              <w:rPr>
                <w:b w:val="0"/>
                <w:bCs/>
                <w:color w:val="000000"/>
                <w:sz w:val="20"/>
                <w:szCs w:val="20"/>
                <w:lang w:val="en-AU"/>
              </w:rPr>
            </w:pPr>
            <w:r w:rsidRPr="00A136F3">
              <w:rPr>
                <w:b w:val="0"/>
                <w:bCs/>
                <w:color w:val="000000"/>
                <w:sz w:val="20"/>
                <w:szCs w:val="20"/>
                <w:lang w:val="en-AU"/>
              </w:rPr>
              <w:t>The information that is required for certificate applications is set out in the application form</w:t>
            </w:r>
            <w:r w:rsidR="00DA04C3">
              <w:rPr>
                <w:b w:val="0"/>
                <w:bCs/>
                <w:color w:val="000000"/>
                <w:sz w:val="20"/>
                <w:szCs w:val="20"/>
                <w:lang w:val="en-AU"/>
              </w:rPr>
              <w:t xml:space="preserve"> and </w:t>
            </w:r>
            <w:r w:rsidR="00A57EA9">
              <w:rPr>
                <w:b w:val="0"/>
                <w:bCs/>
                <w:color w:val="000000"/>
                <w:sz w:val="20"/>
                <w:szCs w:val="20"/>
                <w:lang w:val="en-AU"/>
              </w:rPr>
              <w:t xml:space="preserve">includes the information </w:t>
            </w:r>
            <w:r w:rsidR="00FA1B70">
              <w:rPr>
                <w:b w:val="0"/>
                <w:bCs/>
                <w:color w:val="000000"/>
                <w:sz w:val="20"/>
                <w:szCs w:val="20"/>
                <w:lang w:val="en-AU"/>
              </w:rPr>
              <w:t>needed</w:t>
            </w:r>
            <w:r w:rsidR="00A57EA9">
              <w:rPr>
                <w:b w:val="0"/>
                <w:bCs/>
                <w:color w:val="000000"/>
                <w:sz w:val="20"/>
                <w:szCs w:val="20"/>
                <w:lang w:val="en-AU"/>
              </w:rPr>
              <w:t xml:space="preserve"> to </w:t>
            </w:r>
            <w:r w:rsidR="00A30DD3">
              <w:rPr>
                <w:b w:val="0"/>
                <w:bCs/>
                <w:color w:val="000000"/>
                <w:sz w:val="20"/>
                <w:szCs w:val="20"/>
                <w:lang w:val="en-AU"/>
              </w:rPr>
              <w:t xml:space="preserve">undertake </w:t>
            </w:r>
            <w:r w:rsidR="000A6C1D">
              <w:rPr>
                <w:b w:val="0"/>
                <w:bCs/>
                <w:color w:val="000000"/>
                <w:sz w:val="20"/>
                <w:szCs w:val="20"/>
                <w:lang w:val="en-AU"/>
              </w:rPr>
              <w:t>an assessment in accordance with the IC Act</w:t>
            </w:r>
            <w:r w:rsidR="005E43F2">
              <w:rPr>
                <w:b w:val="0"/>
                <w:bCs/>
                <w:color w:val="000000"/>
                <w:sz w:val="20"/>
                <w:szCs w:val="20"/>
                <w:lang w:val="en-AU"/>
              </w:rPr>
              <w:t xml:space="preserve"> </w:t>
            </w:r>
            <w:r w:rsidR="00ED1065">
              <w:rPr>
                <w:b w:val="0"/>
                <w:bCs/>
                <w:color w:val="000000"/>
                <w:sz w:val="20"/>
                <w:szCs w:val="20"/>
                <w:lang w:val="en-AU"/>
              </w:rPr>
              <w:t>to</w:t>
            </w:r>
            <w:r w:rsidR="005E43F2">
              <w:rPr>
                <w:b w:val="0"/>
                <w:bCs/>
                <w:color w:val="000000"/>
                <w:sz w:val="20"/>
                <w:szCs w:val="20"/>
                <w:lang w:val="en-AU"/>
              </w:rPr>
              <w:t xml:space="preserve"> </w:t>
            </w:r>
            <w:r w:rsidR="00A57EA9">
              <w:rPr>
                <w:b w:val="0"/>
                <w:bCs/>
                <w:color w:val="000000"/>
                <w:sz w:val="20"/>
                <w:szCs w:val="20"/>
                <w:lang w:val="en-AU"/>
              </w:rPr>
              <w:t>determine:</w:t>
            </w:r>
          </w:p>
          <w:p w14:paraId="6B8F83DF" w14:textId="7AF8C111" w:rsidR="00AE7634" w:rsidRDefault="00BA7075" w:rsidP="003F3099">
            <w:pPr>
              <w:pStyle w:val="TableTitle"/>
              <w:numPr>
                <w:ilvl w:val="0"/>
                <w:numId w:val="45"/>
              </w:numPr>
              <w:suppressAutoHyphens/>
              <w:spacing w:after="0"/>
              <w:ind w:left="357" w:hanging="357"/>
              <w:rPr>
                <w:b w:val="0"/>
                <w:bCs/>
                <w:color w:val="000000"/>
                <w:sz w:val="20"/>
                <w:szCs w:val="20"/>
                <w:lang w:val="en-AU"/>
              </w:rPr>
            </w:pPr>
            <w:r>
              <w:rPr>
                <w:b w:val="0"/>
                <w:bCs/>
                <w:color w:val="000000"/>
                <w:sz w:val="20"/>
                <w:szCs w:val="20"/>
                <w:lang w:val="en-AU"/>
              </w:rPr>
              <w:t>t</w:t>
            </w:r>
            <w:r w:rsidR="00A57EA9">
              <w:rPr>
                <w:b w:val="0"/>
                <w:bCs/>
                <w:color w:val="000000"/>
                <w:sz w:val="20"/>
                <w:szCs w:val="20"/>
                <w:lang w:val="en-AU"/>
              </w:rPr>
              <w:t xml:space="preserve">he risks to human health and the environment </w:t>
            </w:r>
            <w:r w:rsidR="00030F61">
              <w:rPr>
                <w:b w:val="0"/>
                <w:bCs/>
                <w:color w:val="000000"/>
                <w:sz w:val="20"/>
                <w:szCs w:val="20"/>
                <w:lang w:val="en-AU"/>
              </w:rPr>
              <w:t>from the proposed introduction and use of a chemical</w:t>
            </w:r>
          </w:p>
          <w:p w14:paraId="7B2EE65E" w14:textId="2E28253D" w:rsidR="00EB1A7E" w:rsidRPr="00EB1A7E" w:rsidRDefault="00E8602F" w:rsidP="007C0E1B">
            <w:pPr>
              <w:pStyle w:val="TableTitle"/>
              <w:numPr>
                <w:ilvl w:val="0"/>
                <w:numId w:val="45"/>
              </w:numPr>
              <w:suppressAutoHyphens/>
              <w:spacing w:before="0"/>
              <w:rPr>
                <w:b w:val="0"/>
                <w:bCs/>
                <w:color w:val="000000"/>
                <w:sz w:val="20"/>
                <w:szCs w:val="20"/>
                <w:lang w:val="en-AU"/>
              </w:rPr>
            </w:pPr>
            <w:r>
              <w:rPr>
                <w:b w:val="0"/>
                <w:bCs/>
                <w:color w:val="000000"/>
                <w:sz w:val="20"/>
                <w:szCs w:val="20"/>
                <w:lang w:val="en-AU"/>
              </w:rPr>
              <w:t>w</w:t>
            </w:r>
            <w:r w:rsidR="00F3132B" w:rsidRPr="00AE7634">
              <w:rPr>
                <w:b w:val="0"/>
                <w:bCs/>
                <w:color w:val="000000"/>
                <w:sz w:val="20"/>
                <w:szCs w:val="20"/>
                <w:lang w:val="en-AU"/>
              </w:rPr>
              <w:t>hether those risks can be managed.</w:t>
            </w:r>
          </w:p>
          <w:p w14:paraId="7D3860A9" w14:textId="084B23AD" w:rsidR="00F40C97" w:rsidRDefault="005F7710" w:rsidP="00821F10">
            <w:pPr>
              <w:pStyle w:val="TableTitle"/>
              <w:suppressAutoHyphens/>
              <w:spacing w:before="0"/>
              <w:rPr>
                <w:b w:val="0"/>
                <w:bCs/>
                <w:color w:val="000000"/>
                <w:sz w:val="20"/>
                <w:szCs w:val="20"/>
                <w:lang w:val="en-AU"/>
              </w:rPr>
            </w:pPr>
            <w:r>
              <w:rPr>
                <w:b w:val="0"/>
                <w:bCs/>
                <w:color w:val="000000"/>
                <w:sz w:val="20"/>
                <w:szCs w:val="20"/>
                <w:lang w:val="en-AU"/>
              </w:rPr>
              <w:t xml:space="preserve">Where </w:t>
            </w:r>
            <w:r w:rsidR="0016396E">
              <w:rPr>
                <w:b w:val="0"/>
                <w:bCs/>
                <w:color w:val="000000"/>
                <w:sz w:val="20"/>
                <w:szCs w:val="20"/>
                <w:lang w:val="en-AU"/>
              </w:rPr>
              <w:t>applicant</w:t>
            </w:r>
            <w:r w:rsidR="00287B27">
              <w:rPr>
                <w:b w:val="0"/>
                <w:bCs/>
                <w:color w:val="000000"/>
                <w:sz w:val="20"/>
                <w:szCs w:val="20"/>
                <w:lang w:val="en-AU"/>
              </w:rPr>
              <w:t xml:space="preserve">s have identified that their application is </w:t>
            </w:r>
            <w:r w:rsidR="00A60810">
              <w:rPr>
                <w:b w:val="0"/>
                <w:bCs/>
                <w:color w:val="000000"/>
                <w:sz w:val="20"/>
                <w:szCs w:val="20"/>
                <w:lang w:val="en-AU"/>
              </w:rPr>
              <w:t xml:space="preserve">for a lower </w:t>
            </w:r>
            <w:r w:rsidR="0016396E">
              <w:rPr>
                <w:b w:val="0"/>
                <w:bCs/>
                <w:color w:val="000000"/>
                <w:sz w:val="20"/>
                <w:szCs w:val="20"/>
                <w:lang w:val="en-AU"/>
              </w:rPr>
              <w:t>risk introduction</w:t>
            </w:r>
            <w:r w:rsidR="004431D6">
              <w:rPr>
                <w:b w:val="0"/>
                <w:bCs/>
                <w:color w:val="000000"/>
                <w:sz w:val="20"/>
                <w:szCs w:val="20"/>
                <w:lang w:val="en-AU"/>
              </w:rPr>
              <w:t>,</w:t>
            </w:r>
            <w:r w:rsidR="0016396E">
              <w:rPr>
                <w:b w:val="0"/>
                <w:bCs/>
                <w:color w:val="000000"/>
                <w:sz w:val="20"/>
                <w:szCs w:val="20"/>
                <w:lang w:val="en-AU"/>
              </w:rPr>
              <w:t xml:space="preserve"> they</w:t>
            </w:r>
            <w:r w:rsidR="00F8704B">
              <w:rPr>
                <w:b w:val="0"/>
                <w:bCs/>
                <w:color w:val="000000"/>
                <w:sz w:val="20"/>
                <w:szCs w:val="20"/>
                <w:lang w:val="en-AU"/>
              </w:rPr>
              <w:t xml:space="preserve"> must </w:t>
            </w:r>
            <w:r w:rsidR="00B343A0">
              <w:rPr>
                <w:b w:val="0"/>
                <w:bCs/>
                <w:color w:val="000000"/>
                <w:sz w:val="20"/>
                <w:szCs w:val="20"/>
                <w:lang w:val="en-AU"/>
              </w:rPr>
              <w:t>provide the information</w:t>
            </w:r>
            <w:r w:rsidR="00F8704B">
              <w:rPr>
                <w:b w:val="0"/>
                <w:bCs/>
                <w:color w:val="000000"/>
                <w:sz w:val="20"/>
                <w:szCs w:val="20"/>
                <w:lang w:val="en-AU"/>
              </w:rPr>
              <w:t xml:space="preserve"> that</w:t>
            </w:r>
            <w:r w:rsidR="0036551B">
              <w:rPr>
                <w:b w:val="0"/>
                <w:bCs/>
                <w:color w:val="000000"/>
                <w:sz w:val="20"/>
                <w:szCs w:val="20"/>
                <w:lang w:val="en-AU"/>
              </w:rPr>
              <w:t xml:space="preserve"> confirms that</w:t>
            </w:r>
            <w:r w:rsidR="00F8704B">
              <w:rPr>
                <w:b w:val="0"/>
                <w:bCs/>
                <w:color w:val="000000"/>
                <w:sz w:val="20"/>
                <w:szCs w:val="20"/>
                <w:lang w:val="en-AU"/>
              </w:rPr>
              <w:t xml:space="preserve"> </w:t>
            </w:r>
            <w:r w:rsidR="0016396E">
              <w:rPr>
                <w:b w:val="0"/>
                <w:bCs/>
                <w:color w:val="000000"/>
                <w:sz w:val="20"/>
                <w:szCs w:val="20"/>
                <w:lang w:val="en-AU"/>
              </w:rPr>
              <w:t>the</w:t>
            </w:r>
            <w:r w:rsidR="00A136F3" w:rsidRPr="00A136F3">
              <w:rPr>
                <w:b w:val="0"/>
                <w:bCs/>
                <w:color w:val="000000"/>
                <w:sz w:val="20"/>
                <w:szCs w:val="20"/>
                <w:lang w:val="en-AU"/>
              </w:rPr>
              <w:t xml:space="preserve"> introduction </w:t>
            </w:r>
            <w:r w:rsidR="00D1543F">
              <w:rPr>
                <w:b w:val="0"/>
                <w:bCs/>
                <w:color w:val="000000"/>
                <w:sz w:val="20"/>
                <w:szCs w:val="20"/>
                <w:lang w:val="en-AU"/>
              </w:rPr>
              <w:t xml:space="preserve">meets the criteria </w:t>
            </w:r>
            <w:r w:rsidR="00A136F3" w:rsidRPr="00A136F3">
              <w:rPr>
                <w:b w:val="0"/>
                <w:bCs/>
                <w:color w:val="000000"/>
                <w:sz w:val="20"/>
                <w:szCs w:val="20"/>
                <w:lang w:val="en-AU"/>
              </w:rPr>
              <w:t xml:space="preserve">to be very low or low risk to human health and/or the environment. </w:t>
            </w:r>
            <w:r w:rsidR="0011579D">
              <w:rPr>
                <w:b w:val="0"/>
                <w:bCs/>
                <w:color w:val="000000"/>
                <w:sz w:val="20"/>
                <w:szCs w:val="20"/>
                <w:lang w:val="en-AU"/>
              </w:rPr>
              <w:t xml:space="preserve">As </w:t>
            </w:r>
            <w:r w:rsidR="00EF6493">
              <w:rPr>
                <w:b w:val="0"/>
                <w:bCs/>
                <w:color w:val="000000"/>
                <w:sz w:val="20"/>
                <w:szCs w:val="20"/>
                <w:lang w:val="en-AU"/>
              </w:rPr>
              <w:t xml:space="preserve">chemical introductions issued an assessment certificate will </w:t>
            </w:r>
            <w:r w:rsidR="00054B3F">
              <w:rPr>
                <w:b w:val="0"/>
                <w:bCs/>
                <w:color w:val="000000"/>
                <w:sz w:val="20"/>
                <w:szCs w:val="20"/>
                <w:lang w:val="en-AU"/>
              </w:rPr>
              <w:t xml:space="preserve">be listed on the Inventory </w:t>
            </w:r>
            <w:r w:rsidR="000133C6">
              <w:rPr>
                <w:b w:val="0"/>
                <w:bCs/>
                <w:color w:val="000000"/>
                <w:sz w:val="20"/>
                <w:szCs w:val="20"/>
                <w:lang w:val="en-AU"/>
              </w:rPr>
              <w:t>–</w:t>
            </w:r>
            <w:r w:rsidR="00054B3F">
              <w:rPr>
                <w:b w:val="0"/>
                <w:bCs/>
                <w:color w:val="000000"/>
                <w:sz w:val="20"/>
                <w:szCs w:val="20"/>
                <w:lang w:val="en-AU"/>
              </w:rPr>
              <w:t xml:space="preserve"> and therefore available for other introducers – AICIS must assess the </w:t>
            </w:r>
            <w:r w:rsidR="0038609E">
              <w:rPr>
                <w:b w:val="0"/>
                <w:bCs/>
                <w:color w:val="000000"/>
                <w:sz w:val="20"/>
                <w:szCs w:val="20"/>
                <w:lang w:val="en-AU"/>
              </w:rPr>
              <w:t xml:space="preserve">provided </w:t>
            </w:r>
            <w:r w:rsidR="003A29DB">
              <w:rPr>
                <w:b w:val="0"/>
                <w:bCs/>
                <w:color w:val="000000"/>
                <w:sz w:val="20"/>
                <w:szCs w:val="20"/>
                <w:lang w:val="en-AU"/>
              </w:rPr>
              <w:t xml:space="preserve">information to confirm that the introduction is actually </w:t>
            </w:r>
            <w:r w:rsidR="00C16937">
              <w:rPr>
                <w:b w:val="0"/>
                <w:bCs/>
                <w:color w:val="000000"/>
                <w:sz w:val="20"/>
                <w:szCs w:val="20"/>
                <w:lang w:val="en-AU"/>
              </w:rPr>
              <w:t xml:space="preserve">of </w:t>
            </w:r>
            <w:r w:rsidR="00C16937" w:rsidRPr="00C16937">
              <w:rPr>
                <w:b w:val="0"/>
                <w:bCs/>
                <w:color w:val="000000"/>
                <w:sz w:val="20"/>
                <w:szCs w:val="20"/>
                <w:lang w:val="en-AU"/>
              </w:rPr>
              <w:t>very low or low risk to human health and/or the environment</w:t>
            </w:r>
            <w:r w:rsidR="00C16937">
              <w:rPr>
                <w:b w:val="0"/>
                <w:bCs/>
                <w:color w:val="000000"/>
                <w:sz w:val="20"/>
                <w:szCs w:val="20"/>
                <w:lang w:val="en-AU"/>
              </w:rPr>
              <w:t>.</w:t>
            </w:r>
            <w:r w:rsidR="00C16937" w:rsidRPr="00C16937">
              <w:rPr>
                <w:b w:val="0"/>
                <w:bCs/>
                <w:color w:val="000000"/>
                <w:sz w:val="20"/>
                <w:szCs w:val="20"/>
                <w:lang w:val="en-AU"/>
              </w:rPr>
              <w:t xml:space="preserve"> </w:t>
            </w:r>
            <w:r w:rsidR="00210148">
              <w:rPr>
                <w:b w:val="0"/>
                <w:bCs/>
                <w:color w:val="000000"/>
                <w:sz w:val="20"/>
                <w:szCs w:val="20"/>
                <w:lang w:val="en-AU"/>
              </w:rPr>
              <w:t>T</w:t>
            </w:r>
            <w:r w:rsidR="00A136F3" w:rsidRPr="00A136F3">
              <w:rPr>
                <w:b w:val="0"/>
                <w:bCs/>
                <w:color w:val="000000"/>
                <w:sz w:val="20"/>
                <w:szCs w:val="20"/>
                <w:lang w:val="en-AU"/>
              </w:rPr>
              <w:t>he level and type of information about the hazard characteristics of a chemical</w:t>
            </w:r>
            <w:r w:rsidR="00AD61D0">
              <w:rPr>
                <w:b w:val="0"/>
                <w:bCs/>
                <w:color w:val="000000"/>
                <w:sz w:val="20"/>
                <w:szCs w:val="20"/>
                <w:lang w:val="en-AU"/>
              </w:rPr>
              <w:t xml:space="preserve"> </w:t>
            </w:r>
            <w:r w:rsidR="000926B8">
              <w:rPr>
                <w:b w:val="0"/>
                <w:bCs/>
                <w:color w:val="000000"/>
                <w:sz w:val="20"/>
                <w:szCs w:val="20"/>
                <w:lang w:val="en-AU"/>
              </w:rPr>
              <w:t xml:space="preserve">to demonstrate low or very low risk </w:t>
            </w:r>
            <w:r w:rsidR="00AD61D0">
              <w:rPr>
                <w:b w:val="0"/>
                <w:bCs/>
                <w:color w:val="000000"/>
                <w:sz w:val="20"/>
                <w:szCs w:val="20"/>
                <w:lang w:val="en-AU"/>
              </w:rPr>
              <w:t xml:space="preserve">varies depending on the </w:t>
            </w:r>
            <w:r w:rsidR="007D051B">
              <w:rPr>
                <w:b w:val="0"/>
                <w:bCs/>
                <w:color w:val="000000"/>
                <w:sz w:val="20"/>
                <w:szCs w:val="20"/>
                <w:lang w:val="en-AU"/>
              </w:rPr>
              <w:t>expected exposure of humans and the environment to the chemical</w:t>
            </w:r>
            <w:r w:rsidR="00A136F3" w:rsidRPr="00A136F3">
              <w:rPr>
                <w:b w:val="0"/>
                <w:bCs/>
                <w:color w:val="000000"/>
                <w:sz w:val="20"/>
                <w:szCs w:val="20"/>
                <w:lang w:val="en-AU"/>
              </w:rPr>
              <w:t>. For introductions that will have the highest exposure to human health and/or the environment, more information is required.</w:t>
            </w:r>
          </w:p>
          <w:p w14:paraId="0040670A" w14:textId="0174996E" w:rsidR="00292801" w:rsidRPr="000830EF" w:rsidRDefault="00115BFF" w:rsidP="00821F10">
            <w:pPr>
              <w:pStyle w:val="TableTitle"/>
              <w:suppressAutoHyphens/>
              <w:spacing w:before="0"/>
              <w:rPr>
                <w:b w:val="0"/>
                <w:bCs/>
                <w:color w:val="000000"/>
                <w:sz w:val="20"/>
                <w:szCs w:val="20"/>
                <w:lang w:val="en-AU"/>
              </w:rPr>
            </w:pPr>
            <w:r>
              <w:rPr>
                <w:b w:val="0"/>
                <w:bCs/>
                <w:color w:val="000000"/>
                <w:sz w:val="20"/>
                <w:szCs w:val="20"/>
              </w:rPr>
              <w:t>Certificate applications are only required for chemical introductions with higher indicative risks. B</w:t>
            </w:r>
            <w:r w:rsidRPr="008F5279">
              <w:rPr>
                <w:b w:val="0"/>
                <w:bCs/>
                <w:color w:val="000000"/>
                <w:sz w:val="20"/>
                <w:szCs w:val="20"/>
              </w:rPr>
              <w:t xml:space="preserve">usinesses </w:t>
            </w:r>
            <w:r>
              <w:rPr>
                <w:b w:val="0"/>
                <w:bCs/>
                <w:color w:val="000000"/>
                <w:sz w:val="20"/>
                <w:szCs w:val="20"/>
              </w:rPr>
              <w:t xml:space="preserve">may </w:t>
            </w:r>
            <w:r w:rsidRPr="008F5279">
              <w:rPr>
                <w:b w:val="0"/>
                <w:bCs/>
                <w:color w:val="000000"/>
                <w:sz w:val="20"/>
                <w:szCs w:val="20"/>
              </w:rPr>
              <w:t>choose</w:t>
            </w:r>
            <w:r>
              <w:rPr>
                <w:b w:val="0"/>
                <w:bCs/>
                <w:color w:val="000000"/>
                <w:sz w:val="20"/>
                <w:szCs w:val="20"/>
              </w:rPr>
              <w:t>, however,</w:t>
            </w:r>
            <w:r w:rsidRPr="008F5279">
              <w:rPr>
                <w:b w:val="0"/>
                <w:bCs/>
                <w:color w:val="000000"/>
                <w:sz w:val="20"/>
                <w:szCs w:val="20"/>
              </w:rPr>
              <w:t xml:space="preserve"> to </w:t>
            </w:r>
            <w:r>
              <w:rPr>
                <w:b w:val="0"/>
                <w:bCs/>
                <w:color w:val="000000"/>
                <w:sz w:val="20"/>
                <w:szCs w:val="20"/>
              </w:rPr>
              <w:t>apply</w:t>
            </w:r>
            <w:r w:rsidRPr="008F5279">
              <w:rPr>
                <w:b w:val="0"/>
                <w:bCs/>
                <w:color w:val="000000"/>
                <w:sz w:val="20"/>
                <w:szCs w:val="20"/>
              </w:rPr>
              <w:t xml:space="preserve"> for an AICIS assessment</w:t>
            </w:r>
            <w:r>
              <w:rPr>
                <w:b w:val="0"/>
                <w:bCs/>
                <w:color w:val="000000"/>
                <w:sz w:val="20"/>
                <w:szCs w:val="20"/>
              </w:rPr>
              <w:t xml:space="preserve"> certificate to gain access to future Inventory listing</w:t>
            </w:r>
            <w:r w:rsidRPr="008F5279">
              <w:rPr>
                <w:b w:val="0"/>
                <w:bCs/>
                <w:color w:val="000000"/>
                <w:sz w:val="20"/>
                <w:szCs w:val="20"/>
              </w:rPr>
              <w:t>, instead of using the fee</w:t>
            </w:r>
            <w:r w:rsidR="00F034FE">
              <w:rPr>
                <w:b w:val="0"/>
                <w:bCs/>
                <w:color w:val="000000"/>
                <w:sz w:val="20"/>
                <w:szCs w:val="20"/>
              </w:rPr>
              <w:t>-free</w:t>
            </w:r>
            <w:r w:rsidRPr="008F5279">
              <w:rPr>
                <w:b w:val="0"/>
                <w:bCs/>
                <w:color w:val="000000"/>
                <w:sz w:val="20"/>
                <w:szCs w:val="20"/>
              </w:rPr>
              <w:t xml:space="preserve"> reported or exempted introduction categories</w:t>
            </w:r>
            <w:r>
              <w:rPr>
                <w:b w:val="0"/>
                <w:bCs/>
                <w:color w:val="000000"/>
                <w:sz w:val="20"/>
                <w:szCs w:val="20"/>
              </w:rPr>
              <w:t>. The fees for certificate applications reflect the resources needed to assess them</w:t>
            </w:r>
            <w:r w:rsidR="003A0F70">
              <w:rPr>
                <w:b w:val="0"/>
                <w:bCs/>
                <w:color w:val="000000"/>
                <w:sz w:val="20"/>
                <w:szCs w:val="20"/>
              </w:rPr>
              <w:t>.</w:t>
            </w:r>
          </w:p>
        </w:tc>
      </w:tr>
    </w:tbl>
    <w:p w14:paraId="26AE9F83" w14:textId="4C8B040F" w:rsidR="001C4322" w:rsidRDefault="001C4322" w:rsidP="00821F10">
      <w:pPr>
        <w:pStyle w:val="TableTitle"/>
        <w:suppressAutoHyphens/>
      </w:pPr>
      <w:r w:rsidRPr="001C4322">
        <w:rPr>
          <w:noProof/>
        </w:rPr>
        <w:lastRenderedPageBreak/>
        <w:drawing>
          <wp:anchor distT="0" distB="0" distL="114300" distR="114300" simplePos="0" relativeHeight="251658240" behindDoc="0" locked="0" layoutInCell="1" allowOverlap="1" wp14:anchorId="11B85670" wp14:editId="17A0D5C5">
            <wp:simplePos x="0" y="0"/>
            <wp:positionH relativeFrom="page">
              <wp:align>left</wp:align>
            </wp:positionH>
            <wp:positionV relativeFrom="paragraph">
              <wp:posOffset>1019810</wp:posOffset>
            </wp:positionV>
            <wp:extent cx="8382387" cy="8153400"/>
            <wp:effectExtent l="0" t="0" r="0" b="0"/>
            <wp:wrapSquare wrapText="bothSides"/>
            <wp:docPr id="1040884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84981" name="Picture 1">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82387" cy="81534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4322" w:rsidSect="003E6E25">
      <w:footerReference w:type="default" r:id="rId26"/>
      <w:type w:val="continuous"/>
      <w:pgSz w:w="11906" w:h="16838"/>
      <w:pgMar w:top="1440" w:right="991" w:bottom="568" w:left="144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9A9D" w14:textId="77777777" w:rsidR="00700A13" w:rsidRDefault="00700A13" w:rsidP="008C68C1">
      <w:r>
        <w:separator/>
      </w:r>
    </w:p>
  </w:endnote>
  <w:endnote w:type="continuationSeparator" w:id="0">
    <w:p w14:paraId="69A3B4FD" w14:textId="77777777" w:rsidR="00700A13" w:rsidRDefault="00700A13" w:rsidP="008C68C1">
      <w:r>
        <w:continuationSeparator/>
      </w:r>
    </w:p>
  </w:endnote>
  <w:endnote w:type="continuationNotice" w:id="1">
    <w:p w14:paraId="23B5CBD9" w14:textId="77777777" w:rsidR="00700A13" w:rsidRDefault="00700A13" w:rsidP="008C6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E8C8" w14:textId="5806FABB" w:rsidR="00645B4D" w:rsidRDefault="00FF522E" w:rsidP="00C353A1">
    <w:pPr>
      <w:pStyle w:val="Footer"/>
    </w:pPr>
    <w:r>
      <w:rPr>
        <w:noProof/>
      </w:rPr>
      <mc:AlternateContent>
        <mc:Choice Requires="wps">
          <w:drawing>
            <wp:anchor distT="0" distB="0" distL="0" distR="0" simplePos="0" relativeHeight="251663367" behindDoc="0" locked="0" layoutInCell="1" allowOverlap="1" wp14:anchorId="1ECDC09C" wp14:editId="2ABEB002">
              <wp:simplePos x="635" y="635"/>
              <wp:positionH relativeFrom="page">
                <wp:align>center</wp:align>
              </wp:positionH>
              <wp:positionV relativeFrom="page">
                <wp:align>bottom</wp:align>
              </wp:positionV>
              <wp:extent cx="622300" cy="391160"/>
              <wp:effectExtent l="0" t="0" r="6350" b="0"/>
              <wp:wrapNone/>
              <wp:docPr id="122106440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CC435B0" w14:textId="7E4C6C9D"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CDC09C" id="_x0000_t202" coordsize="21600,21600" o:spt="202" path="m,l,21600r21600,l21600,xe">
              <v:stroke joinstyle="miter"/>
              <v:path gradientshapeok="t" o:connecttype="rect"/>
            </v:shapetype>
            <v:shape id="Text Box 12" o:spid="_x0000_s1028" type="#_x0000_t202" alt="OFFICIAL" style="position:absolute;margin-left:0;margin-top:0;width:49pt;height:30.8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2CC435B0" w14:textId="7E4C6C9D"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38EE" w14:textId="06F9AF99" w:rsidR="006E2642" w:rsidRPr="00C91872" w:rsidRDefault="00FF522E" w:rsidP="00C353A1">
    <w:pPr>
      <w:pStyle w:val="Footer"/>
    </w:pPr>
    <w:r>
      <w:rPr>
        <w:noProof/>
      </w:rPr>
      <mc:AlternateContent>
        <mc:Choice Requires="wps">
          <w:drawing>
            <wp:anchor distT="0" distB="0" distL="0" distR="0" simplePos="0" relativeHeight="251664391" behindDoc="0" locked="0" layoutInCell="1" allowOverlap="1" wp14:anchorId="33D2315D" wp14:editId="5EA6E6E2">
              <wp:simplePos x="635" y="635"/>
              <wp:positionH relativeFrom="page">
                <wp:align>center</wp:align>
              </wp:positionH>
              <wp:positionV relativeFrom="page">
                <wp:align>bottom</wp:align>
              </wp:positionV>
              <wp:extent cx="622300" cy="391160"/>
              <wp:effectExtent l="0" t="0" r="6350" b="0"/>
              <wp:wrapNone/>
              <wp:docPr id="84005124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6989B96" w14:textId="3795B098"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2315D" id="_x0000_t202" coordsize="21600,21600" o:spt="202" path="m,l,21600r21600,l21600,xe">
              <v:stroke joinstyle="miter"/>
              <v:path gradientshapeok="t" o:connecttype="rect"/>
            </v:shapetype>
            <v:shape id="Text Box 13" o:spid="_x0000_s1029" type="#_x0000_t202" alt="OFFICIAL" style="position:absolute;margin-left:0;margin-top:0;width:49pt;height:30.8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6989B96" w14:textId="3795B098"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r w:rsidR="006E2642" w:rsidRPr="00C91872">
      <w:t>Insert document title</w:t>
    </w:r>
    <w:r w:rsidR="006E2642" w:rsidRPr="00C91872">
      <w:tab/>
    </w:r>
    <w:r w:rsidR="000161DD">
      <w:tab/>
    </w:r>
    <w:r w:rsidR="006E2642" w:rsidRPr="00C91872">
      <w:t xml:space="preserve">Page </w:t>
    </w:r>
    <w:r w:rsidR="006E2642" w:rsidRPr="00C91872">
      <w:fldChar w:fldCharType="begin"/>
    </w:r>
    <w:r w:rsidR="006E2642" w:rsidRPr="00C91872">
      <w:instrText xml:space="preserve"> PAGE   \* MERGEFORMAT </w:instrText>
    </w:r>
    <w:r w:rsidR="006E2642" w:rsidRPr="00C91872">
      <w:fldChar w:fldCharType="separate"/>
    </w:r>
    <w:r w:rsidR="00EC5C6F">
      <w:rPr>
        <w:noProof/>
      </w:rPr>
      <w:t>vii</w:t>
    </w:r>
    <w:r w:rsidR="006E2642" w:rsidRPr="00C91872">
      <w:rPr>
        <w:noProof/>
      </w:rPr>
      <w:fldChar w:fldCharType="end"/>
    </w:r>
    <w:r w:rsidR="006E2642" w:rsidRPr="00C91872">
      <w:rPr>
        <w:noProof/>
      </w:rPr>
      <w:t xml:space="preserve"> of </w:t>
    </w:r>
    <w:r w:rsidR="006E2642" w:rsidRPr="007541D0">
      <w:rPr>
        <w:noProof/>
        <w:szCs w:val="18"/>
      </w:rPr>
      <w:fldChar w:fldCharType="begin"/>
    </w:r>
    <w:r w:rsidR="006E2642" w:rsidRPr="007541D0">
      <w:rPr>
        <w:noProof/>
        <w:szCs w:val="18"/>
      </w:rPr>
      <w:instrText xml:space="preserve"> NUMPAGES  \* Arabic  \* MERGEFORMAT </w:instrText>
    </w:r>
    <w:r w:rsidR="006E2642" w:rsidRPr="007541D0">
      <w:rPr>
        <w:noProof/>
        <w:szCs w:val="18"/>
      </w:rPr>
      <w:fldChar w:fldCharType="separate"/>
    </w:r>
    <w:r w:rsidR="00EC5C6F">
      <w:rPr>
        <w:noProof/>
        <w:szCs w:val="18"/>
      </w:rPr>
      <w:t>53</w:t>
    </w:r>
    <w:r w:rsidR="006E2642" w:rsidRPr="007541D0">
      <w:rPr>
        <w:noProof/>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4EA3" w14:textId="4592EA84" w:rsidR="006E2642" w:rsidRDefault="00FF522E" w:rsidP="00AE216D">
    <w:pPr>
      <w:pStyle w:val="Footer"/>
    </w:pPr>
    <w:r>
      <w:rPr>
        <w:noProof/>
      </w:rPr>
      <mc:AlternateContent>
        <mc:Choice Requires="wps">
          <w:drawing>
            <wp:anchor distT="0" distB="0" distL="0" distR="0" simplePos="0" relativeHeight="251662343" behindDoc="0" locked="0" layoutInCell="1" allowOverlap="1" wp14:anchorId="303B928F" wp14:editId="0D9FE08D">
              <wp:simplePos x="635" y="635"/>
              <wp:positionH relativeFrom="page">
                <wp:align>center</wp:align>
              </wp:positionH>
              <wp:positionV relativeFrom="page">
                <wp:align>bottom</wp:align>
              </wp:positionV>
              <wp:extent cx="622300" cy="391160"/>
              <wp:effectExtent l="0" t="0" r="6350" b="0"/>
              <wp:wrapNone/>
              <wp:docPr id="26681062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4C6E368" w14:textId="6D0EF800"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3B928F" id="_x0000_t202" coordsize="21600,21600" o:spt="202" path="m,l,21600r21600,l21600,xe">
              <v:stroke joinstyle="miter"/>
              <v:path gradientshapeok="t" o:connecttype="rect"/>
            </v:shapetype>
            <v:shape id="Text Box 11" o:spid="_x0000_s1031" type="#_x0000_t202" alt="OFFICIAL" style="position:absolute;margin-left:0;margin-top:0;width:49pt;height:30.8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54C6E368" w14:textId="6D0EF800"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8A0B" w14:textId="10BE171A" w:rsidR="00FE4031" w:rsidRPr="00FE4031" w:rsidRDefault="00FF522E">
    <w:pPr>
      <w:pStyle w:val="Footer"/>
      <w:jc w:val="right"/>
      <w:rPr>
        <w:rFonts w:ascii="Segoe UI Light" w:hAnsi="Segoe UI Light" w:cs="Segoe UI Light"/>
        <w:sz w:val="16"/>
        <w:szCs w:val="22"/>
      </w:rPr>
    </w:pPr>
    <w:r>
      <w:rPr>
        <w:rFonts w:ascii="Segoe UI Light" w:hAnsi="Segoe UI Light" w:cs="Segoe UI Light"/>
        <w:noProof/>
        <w:sz w:val="16"/>
        <w:szCs w:val="22"/>
      </w:rPr>
      <mc:AlternateContent>
        <mc:Choice Requires="wps">
          <w:drawing>
            <wp:anchor distT="0" distB="0" distL="0" distR="0" simplePos="0" relativeHeight="251665415" behindDoc="0" locked="0" layoutInCell="1" allowOverlap="1" wp14:anchorId="6788ED53" wp14:editId="31674513">
              <wp:simplePos x="635" y="635"/>
              <wp:positionH relativeFrom="page">
                <wp:align>center</wp:align>
              </wp:positionH>
              <wp:positionV relativeFrom="page">
                <wp:align>bottom</wp:align>
              </wp:positionV>
              <wp:extent cx="622300" cy="391160"/>
              <wp:effectExtent l="0" t="0" r="6350" b="0"/>
              <wp:wrapNone/>
              <wp:docPr id="10046121"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D50E6CA" w14:textId="53B2CD5D"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88ED53" id="_x0000_t202" coordsize="21600,21600" o:spt="202" path="m,l,21600r21600,l21600,xe">
              <v:stroke joinstyle="miter"/>
              <v:path gradientshapeok="t" o:connecttype="rect"/>
            </v:shapetype>
            <v:shape id="Text Box 14" o:spid="_x0000_s1032" type="#_x0000_t202" alt="OFFICIAL" style="position:absolute;left:0;text-align:left;margin-left:0;margin-top:0;width:49pt;height:30.8pt;z-index:2516654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6D50E6CA" w14:textId="53B2CD5D"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p>
  <w:sdt>
    <w:sdtPr>
      <w:id w:val="-280032141"/>
      <w:docPartObj>
        <w:docPartGallery w:val="Page Numbers (Bottom of Page)"/>
        <w:docPartUnique/>
      </w:docPartObj>
    </w:sdtPr>
    <w:sdtEndPr>
      <w:rPr>
        <w:rFonts w:ascii="Segoe UI Light" w:hAnsi="Segoe UI Light" w:cs="Segoe UI Light"/>
        <w:sz w:val="16"/>
        <w:szCs w:val="22"/>
      </w:rPr>
    </w:sdtEndPr>
    <w:sdtContent>
      <w:p w14:paraId="519FD27E" w14:textId="77777777" w:rsidR="00FE4031" w:rsidRPr="00FE4031" w:rsidRDefault="00FE4031">
        <w:pPr>
          <w:pStyle w:val="Footer"/>
          <w:jc w:val="right"/>
          <w:rPr>
            <w:rFonts w:ascii="Segoe UI Light" w:hAnsi="Segoe UI Light" w:cs="Segoe UI Light"/>
            <w:sz w:val="16"/>
            <w:szCs w:val="22"/>
          </w:rPr>
        </w:pPr>
        <w:r w:rsidRPr="00FE4031">
          <w:rPr>
            <w:rFonts w:ascii="Segoe UI Light" w:hAnsi="Segoe UI Light" w:cs="Segoe UI Light"/>
            <w:sz w:val="16"/>
            <w:szCs w:val="22"/>
          </w:rPr>
          <w:fldChar w:fldCharType="begin"/>
        </w:r>
        <w:r w:rsidRPr="00FE4031">
          <w:rPr>
            <w:rFonts w:ascii="Segoe UI Light" w:hAnsi="Segoe UI Light" w:cs="Segoe UI Light"/>
            <w:sz w:val="16"/>
            <w:szCs w:val="22"/>
          </w:rPr>
          <w:instrText>PAGE   \* MERGEFORMAT</w:instrText>
        </w:r>
        <w:r w:rsidRPr="00FE4031">
          <w:rPr>
            <w:rFonts w:ascii="Segoe UI Light" w:hAnsi="Segoe UI Light" w:cs="Segoe UI Light"/>
            <w:sz w:val="16"/>
            <w:szCs w:val="22"/>
          </w:rPr>
          <w:fldChar w:fldCharType="separate"/>
        </w:r>
        <w:r w:rsidRPr="00FE4031">
          <w:rPr>
            <w:rFonts w:ascii="Segoe UI Light" w:hAnsi="Segoe UI Light" w:cs="Segoe UI Light"/>
            <w:sz w:val="16"/>
            <w:szCs w:val="22"/>
            <w:lang w:val="en-GB"/>
          </w:rPr>
          <w:t>2</w:t>
        </w:r>
        <w:r w:rsidRPr="00FE4031">
          <w:rPr>
            <w:rFonts w:ascii="Segoe UI Light" w:hAnsi="Segoe UI Light" w:cs="Segoe UI Light"/>
            <w:sz w:val="16"/>
            <w:szCs w:val="22"/>
          </w:rPr>
          <w:fldChar w:fldCharType="end"/>
        </w:r>
      </w:p>
    </w:sdtContent>
  </w:sdt>
  <w:p w14:paraId="5EF9B374" w14:textId="4FA37A9D" w:rsidR="006E2642" w:rsidRPr="00012028" w:rsidRDefault="006E2642" w:rsidP="008C6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C6249" w14:textId="77777777" w:rsidR="00700A13" w:rsidRDefault="00700A13" w:rsidP="008C68C1">
      <w:r>
        <w:separator/>
      </w:r>
    </w:p>
  </w:footnote>
  <w:footnote w:type="continuationSeparator" w:id="0">
    <w:p w14:paraId="7ADAFA6A" w14:textId="77777777" w:rsidR="00700A13" w:rsidRDefault="00700A13" w:rsidP="008C68C1">
      <w:r>
        <w:continuationSeparator/>
      </w:r>
    </w:p>
  </w:footnote>
  <w:footnote w:type="continuationNotice" w:id="1">
    <w:p w14:paraId="648FFD6A" w14:textId="77777777" w:rsidR="00700A13" w:rsidRDefault="00700A13" w:rsidP="008C68C1"/>
  </w:footnote>
  <w:footnote w:id="2">
    <w:p w14:paraId="5DF7AA70" w14:textId="3D84927D" w:rsidR="00C93BF2" w:rsidRPr="000264A4" w:rsidRDefault="00C93BF2" w:rsidP="00C353A1">
      <w:pPr>
        <w:pStyle w:val="FootnoteText"/>
        <w:rPr>
          <w:sz w:val="16"/>
          <w:szCs w:val="16"/>
        </w:rPr>
      </w:pPr>
      <w:r w:rsidRPr="00DD7B29">
        <w:rPr>
          <w:rStyle w:val="FootnoteReference"/>
          <w:rFonts w:ascii="Segoe UI" w:hAnsi="Segoe UI"/>
          <w:sz w:val="16"/>
          <w:szCs w:val="16"/>
        </w:rPr>
        <w:footnoteRef/>
      </w:r>
      <w:r w:rsidRPr="00DD7B29">
        <w:rPr>
          <w:sz w:val="16"/>
          <w:szCs w:val="16"/>
        </w:rPr>
        <w:t xml:space="preserve"> The total estimated cost base includes the cost of activities considered non-recoverable under the AGCF. These costs will not be recovered through the proposed fees and charges as indicated in </w:t>
      </w:r>
      <w:r w:rsidRPr="00DD7B29">
        <w:rPr>
          <w:sz w:val="16"/>
          <w:szCs w:val="16"/>
        </w:rPr>
        <w:fldChar w:fldCharType="begin"/>
      </w:r>
      <w:r w:rsidRPr="00DD7B29">
        <w:rPr>
          <w:sz w:val="16"/>
          <w:szCs w:val="16"/>
        </w:rPr>
        <w:instrText xml:space="preserve"> REF _Ref166244165 \h </w:instrText>
      </w:r>
      <w:r w:rsidR="00EF506D" w:rsidRPr="00DD7B29">
        <w:rPr>
          <w:sz w:val="16"/>
          <w:szCs w:val="16"/>
        </w:rPr>
        <w:instrText xml:space="preserve"> \* MERGEFORMAT </w:instrText>
      </w:r>
      <w:r w:rsidRPr="00DD7B29">
        <w:rPr>
          <w:sz w:val="16"/>
          <w:szCs w:val="16"/>
        </w:rPr>
      </w:r>
      <w:r w:rsidRPr="00DD7B29">
        <w:rPr>
          <w:sz w:val="16"/>
          <w:szCs w:val="16"/>
        </w:rPr>
        <w:fldChar w:fldCharType="separate"/>
      </w:r>
      <w:r w:rsidRPr="00DD7B29">
        <w:rPr>
          <w:sz w:val="16"/>
          <w:szCs w:val="16"/>
        </w:rPr>
        <w:t>Table 1</w:t>
      </w:r>
      <w:r w:rsidRPr="00DD7B29">
        <w:rPr>
          <w:sz w:val="16"/>
          <w:szCs w:val="16"/>
        </w:rPr>
        <w:fldChar w:fldCharType="end"/>
      </w:r>
      <w:r w:rsidRPr="00DD7B29">
        <w:rPr>
          <w:sz w:val="16"/>
          <w:szCs w:val="16"/>
        </w:rPr>
        <w:t>1.</w:t>
      </w:r>
      <w:r w:rsidR="00E813AE" w:rsidRPr="00DD7B29">
        <w:rPr>
          <w:sz w:val="16"/>
          <w:szCs w:val="16"/>
        </w:rPr>
        <w:t xml:space="preserve"> Increases across the forward estimates </w:t>
      </w:r>
      <w:r w:rsidR="0077750D" w:rsidRPr="00DD7B29">
        <w:rPr>
          <w:sz w:val="16"/>
          <w:szCs w:val="16"/>
        </w:rPr>
        <w:t>reflects</w:t>
      </w:r>
      <w:r w:rsidR="00BD7F97" w:rsidRPr="00DD7B29">
        <w:rPr>
          <w:sz w:val="16"/>
          <w:szCs w:val="16"/>
        </w:rPr>
        <w:t xml:space="preserve"> </w:t>
      </w:r>
      <w:r w:rsidR="00B45719" w:rsidRPr="00DD7B29">
        <w:rPr>
          <w:sz w:val="16"/>
          <w:szCs w:val="16"/>
        </w:rPr>
        <w:t>forecasted</w:t>
      </w:r>
      <w:r w:rsidR="0077750D" w:rsidRPr="00DD7B29">
        <w:rPr>
          <w:sz w:val="16"/>
          <w:szCs w:val="16"/>
        </w:rPr>
        <w:t xml:space="preserve"> indexation (i.e. wage and supplier cost indices) rather than real growth in AICIS’s underlying activities.</w:t>
      </w:r>
    </w:p>
  </w:footnote>
  <w:footnote w:id="3">
    <w:p w14:paraId="578E1DFF" w14:textId="3E652ED0" w:rsidR="008432DD" w:rsidRPr="002D73B7" w:rsidRDefault="008432DD">
      <w:pPr>
        <w:pStyle w:val="FootnoteText"/>
        <w:rPr>
          <w:sz w:val="16"/>
          <w:szCs w:val="16"/>
        </w:rPr>
      </w:pPr>
      <w:r w:rsidRPr="007F0100">
        <w:rPr>
          <w:rStyle w:val="FootnoteReference"/>
          <w:rFonts w:ascii="Segoe UI" w:hAnsi="Segoe UI"/>
          <w:color w:val="000000" w:themeColor="text1"/>
        </w:rPr>
        <w:footnoteRef/>
      </w:r>
      <w:r w:rsidRPr="007F0100">
        <w:rPr>
          <w:color w:val="000000" w:themeColor="text1"/>
        </w:rPr>
        <w:t xml:space="preserve"> </w:t>
      </w:r>
      <w:r w:rsidR="0020489F" w:rsidRPr="002D73B7">
        <w:rPr>
          <w:sz w:val="16"/>
          <w:szCs w:val="16"/>
        </w:rPr>
        <w:t>Error</w:t>
      </w:r>
      <w:r w:rsidR="00296BB4" w:rsidRPr="002D73B7">
        <w:rPr>
          <w:sz w:val="16"/>
          <w:szCs w:val="16"/>
        </w:rPr>
        <w:t xml:space="preserve"> was identified in the consultation paper</w:t>
      </w:r>
      <w:r w:rsidR="00296BB4">
        <w:rPr>
          <w:sz w:val="16"/>
          <w:szCs w:val="16"/>
        </w:rPr>
        <w:t xml:space="preserve"> published</w:t>
      </w:r>
      <w:r w:rsidR="00296BB4" w:rsidRPr="002D73B7">
        <w:rPr>
          <w:sz w:val="16"/>
          <w:szCs w:val="16"/>
        </w:rPr>
        <w:t>, amount has been</w:t>
      </w:r>
      <w:r w:rsidR="0020489F" w:rsidRPr="002D73B7">
        <w:rPr>
          <w:sz w:val="16"/>
          <w:szCs w:val="16"/>
        </w:rPr>
        <w:t xml:space="preserve"> rectified</w:t>
      </w:r>
      <w:r w:rsidR="007F0100">
        <w:rPr>
          <w:sz w:val="16"/>
          <w:szCs w:val="16"/>
        </w:rPr>
        <w:t>.</w:t>
      </w:r>
    </w:p>
  </w:footnote>
  <w:footnote w:id="4">
    <w:p w14:paraId="5F30D33B" w14:textId="18A74718" w:rsidR="00EC7866" w:rsidRPr="00DD7B29" w:rsidRDefault="00EC7866" w:rsidP="00C353A1">
      <w:pPr>
        <w:pStyle w:val="FootnoteText"/>
        <w:rPr>
          <w:sz w:val="16"/>
          <w:szCs w:val="16"/>
        </w:rPr>
      </w:pPr>
      <w:r w:rsidRPr="00ED1B6F">
        <w:rPr>
          <w:rStyle w:val="FootnoteReference"/>
          <w:rFonts w:ascii="Segoe UI" w:hAnsi="Segoe UI"/>
          <w:color w:val="auto"/>
          <w:sz w:val="16"/>
          <w:szCs w:val="16"/>
        </w:rPr>
        <w:footnoteRef/>
      </w:r>
      <w:r w:rsidRPr="00ED1B6F">
        <w:rPr>
          <w:sz w:val="16"/>
          <w:szCs w:val="16"/>
        </w:rPr>
        <w:t xml:space="preserve"> </w:t>
      </w:r>
      <w:r w:rsidRPr="00DD7B29">
        <w:rPr>
          <w:sz w:val="16"/>
          <w:szCs w:val="16"/>
        </w:rPr>
        <w:t xml:space="preserve">Figures reported in the Portfolio Budget Statements may differ as they are reported on a cash basis in </w:t>
      </w:r>
      <w:r w:rsidR="00A625A9" w:rsidRPr="00DD7B29">
        <w:rPr>
          <w:sz w:val="16"/>
          <w:szCs w:val="16"/>
        </w:rPr>
        <w:t xml:space="preserve">line </w:t>
      </w:r>
      <w:r w:rsidRPr="00DD7B29">
        <w:rPr>
          <w:sz w:val="16"/>
          <w:szCs w:val="16"/>
        </w:rPr>
        <w:t xml:space="preserve">with the </w:t>
      </w:r>
      <w:r w:rsidRPr="00DD7B29">
        <w:rPr>
          <w:i/>
          <w:sz w:val="16"/>
          <w:szCs w:val="16"/>
        </w:rPr>
        <w:t>Public Governance, Performance and Accountability (Financial Reporting) Rule 2015.</w:t>
      </w:r>
    </w:p>
  </w:footnote>
  <w:footnote w:id="5">
    <w:p w14:paraId="523A9FB9" w14:textId="325DA3FC" w:rsidR="00F36070" w:rsidRPr="00DD7B29" w:rsidRDefault="00F36070">
      <w:pPr>
        <w:pStyle w:val="FootnoteText"/>
        <w:rPr>
          <w:sz w:val="16"/>
          <w:szCs w:val="16"/>
        </w:rPr>
      </w:pPr>
      <w:r w:rsidRPr="00ED1B6F">
        <w:rPr>
          <w:rStyle w:val="FootnoteReference"/>
          <w:rFonts w:ascii="Segoe UI" w:hAnsi="Segoe UI"/>
          <w:color w:val="auto"/>
          <w:sz w:val="16"/>
          <w:szCs w:val="16"/>
        </w:rPr>
        <w:footnoteRef/>
      </w:r>
      <w:r w:rsidRPr="00ED1B6F">
        <w:rPr>
          <w:sz w:val="16"/>
          <w:szCs w:val="16"/>
        </w:rPr>
        <w:t xml:space="preserve"> </w:t>
      </w:r>
      <w:r w:rsidR="00745F23" w:rsidRPr="00DD7B29">
        <w:rPr>
          <w:sz w:val="16"/>
          <w:szCs w:val="16"/>
        </w:rPr>
        <w:t>Increases across the forward estimates reflects forecasted indexation (i.e. wage and supplier cost indices) rather than real growth in AICIS’s underlying activities.</w:t>
      </w:r>
    </w:p>
  </w:footnote>
  <w:footnote w:id="6">
    <w:p w14:paraId="7FEB6731" w14:textId="07C03904" w:rsidR="001E701E" w:rsidRDefault="001E701E">
      <w:pPr>
        <w:pStyle w:val="FootnoteText"/>
      </w:pPr>
      <w:r w:rsidRPr="00ED1B6F">
        <w:rPr>
          <w:rStyle w:val="FootnoteReference"/>
          <w:rFonts w:ascii="Segoe UI" w:hAnsi="Segoe UI"/>
          <w:color w:val="auto"/>
          <w:sz w:val="16"/>
          <w:szCs w:val="16"/>
        </w:rPr>
        <w:footnoteRef/>
      </w:r>
      <w:r w:rsidRPr="00ED1B6F">
        <w:rPr>
          <w:sz w:val="16"/>
          <w:szCs w:val="16"/>
        </w:rPr>
        <w:t xml:space="preserve"> </w:t>
      </w:r>
      <w:r w:rsidR="00A658B5" w:rsidRPr="00DD7B29">
        <w:rPr>
          <w:sz w:val="16"/>
          <w:szCs w:val="16"/>
        </w:rPr>
        <w:t xml:space="preserve">Total 2024–25 expenses </w:t>
      </w:r>
      <w:r w:rsidR="00E141C0" w:rsidRPr="00DD7B29">
        <w:rPr>
          <w:sz w:val="16"/>
          <w:szCs w:val="16"/>
        </w:rPr>
        <w:t>included a</w:t>
      </w:r>
      <w:r w:rsidR="00A658B5" w:rsidRPr="00DD7B29">
        <w:rPr>
          <w:sz w:val="16"/>
          <w:szCs w:val="16"/>
        </w:rPr>
        <w:t xml:space="preserve"> one‑off accounting reclassification of IT costs from capital (capex) to operating (opex), rather than increased spending.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0996" w14:textId="2E6C76C5" w:rsidR="00645B4D" w:rsidRDefault="00FF522E" w:rsidP="00C353A1">
    <w:pPr>
      <w:pStyle w:val="Header"/>
    </w:pPr>
    <w:r>
      <w:rPr>
        <w:noProof/>
      </w:rPr>
      <mc:AlternateContent>
        <mc:Choice Requires="wps">
          <w:drawing>
            <wp:anchor distT="0" distB="0" distL="0" distR="0" simplePos="0" relativeHeight="251660295" behindDoc="0" locked="0" layoutInCell="1" allowOverlap="1" wp14:anchorId="1215292E" wp14:editId="14DFD1FD">
              <wp:simplePos x="635" y="635"/>
              <wp:positionH relativeFrom="page">
                <wp:align>center</wp:align>
              </wp:positionH>
              <wp:positionV relativeFrom="page">
                <wp:align>top</wp:align>
              </wp:positionV>
              <wp:extent cx="622300" cy="391160"/>
              <wp:effectExtent l="0" t="0" r="6350" b="8890"/>
              <wp:wrapNone/>
              <wp:docPr id="141936729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2BDD0D" w14:textId="4ACC17E2"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15292E" id="_x0000_t202" coordsize="21600,21600" o:spt="202" path="m,l,21600r21600,l21600,xe">
              <v:stroke joinstyle="miter"/>
              <v:path gradientshapeok="t" o:connecttype="rect"/>
            </v:shapetype>
            <v:shape id="Text Box 9" o:spid="_x0000_s1026" type="#_x0000_t202" alt="OFFICIAL" style="position:absolute;margin-left:0;margin-top:0;width:49pt;height:30.8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412BDD0D" w14:textId="4ACC17E2"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5A53" w14:textId="13895EF6" w:rsidR="00645B4D" w:rsidRDefault="00FF522E" w:rsidP="00C353A1">
    <w:pPr>
      <w:pStyle w:val="Header"/>
    </w:pPr>
    <w:r>
      <w:rPr>
        <w:noProof/>
      </w:rPr>
      <mc:AlternateContent>
        <mc:Choice Requires="wps">
          <w:drawing>
            <wp:anchor distT="0" distB="0" distL="0" distR="0" simplePos="0" relativeHeight="251661319" behindDoc="0" locked="0" layoutInCell="1" allowOverlap="1" wp14:anchorId="180CCB87" wp14:editId="37244F5C">
              <wp:simplePos x="635" y="635"/>
              <wp:positionH relativeFrom="page">
                <wp:align>center</wp:align>
              </wp:positionH>
              <wp:positionV relativeFrom="page">
                <wp:align>top</wp:align>
              </wp:positionV>
              <wp:extent cx="622300" cy="391160"/>
              <wp:effectExtent l="0" t="0" r="6350" b="8890"/>
              <wp:wrapNone/>
              <wp:docPr id="59841175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1DFBE4B" w14:textId="1F9405C9"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0CCB87" id="_x0000_t202" coordsize="21600,21600" o:spt="202" path="m,l,21600r21600,l21600,xe">
              <v:stroke joinstyle="miter"/>
              <v:path gradientshapeok="t" o:connecttype="rect"/>
            </v:shapetype>
            <v:shape id="Text Box 10" o:spid="_x0000_s1027" type="#_x0000_t202" alt="OFFICIAL" style="position:absolute;margin-left:0;margin-top:0;width:49pt;height:30.8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21DFBE4B" w14:textId="1F9405C9"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575F" w14:textId="75DB83B8" w:rsidR="006E2642" w:rsidRDefault="00FF522E" w:rsidP="008C68C1">
    <w:pPr>
      <w:pStyle w:val="Header"/>
    </w:pPr>
    <w:r>
      <w:rPr>
        <w:noProof/>
        <w:lang w:eastAsia="en-AU"/>
      </w:rPr>
      <mc:AlternateContent>
        <mc:Choice Requires="wps">
          <w:drawing>
            <wp:anchor distT="0" distB="0" distL="0" distR="0" simplePos="0" relativeHeight="251659271" behindDoc="0" locked="0" layoutInCell="1" allowOverlap="1" wp14:anchorId="01593092" wp14:editId="3AF61D20">
              <wp:simplePos x="635" y="635"/>
              <wp:positionH relativeFrom="page">
                <wp:align>center</wp:align>
              </wp:positionH>
              <wp:positionV relativeFrom="page">
                <wp:align>top</wp:align>
              </wp:positionV>
              <wp:extent cx="622300" cy="391160"/>
              <wp:effectExtent l="0" t="0" r="6350" b="8890"/>
              <wp:wrapNone/>
              <wp:docPr id="170920224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DC92887" w14:textId="39248EB9"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593092" id="_x0000_t202" coordsize="21600,21600" o:spt="202" path="m,l,21600r21600,l21600,xe">
              <v:stroke joinstyle="miter"/>
              <v:path gradientshapeok="t" o:connecttype="rect"/>
            </v:shapetype>
            <v:shape id="Text Box 8" o:spid="_x0000_s1030" type="#_x0000_t202" alt="OFFICIAL" style="position:absolute;margin-left:0;margin-top:0;width:49pt;height:30.8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4DC92887" w14:textId="39248EB9" w:rsidR="00FF522E" w:rsidRPr="00FF522E" w:rsidRDefault="00FF522E" w:rsidP="00FF522E">
                    <w:pPr>
                      <w:spacing w:after="0"/>
                      <w:rPr>
                        <w:rFonts w:ascii="Aptos" w:eastAsia="Aptos" w:hAnsi="Aptos" w:cs="Aptos"/>
                        <w:noProof/>
                        <w:color w:val="FF0000"/>
                        <w:sz w:val="24"/>
                      </w:rPr>
                    </w:pPr>
                    <w:r w:rsidRPr="00FF522E">
                      <w:rPr>
                        <w:rFonts w:ascii="Aptos" w:eastAsia="Aptos" w:hAnsi="Aptos" w:cs="Aptos"/>
                        <w:noProof/>
                        <w:color w:val="FF0000"/>
                        <w:sz w:val="24"/>
                      </w:rPr>
                      <w:t>OFFICIAL</w:t>
                    </w:r>
                  </w:p>
                </w:txbxContent>
              </v:textbox>
              <w10:wrap anchorx="page" anchory="page"/>
            </v:shape>
          </w:pict>
        </mc:Fallback>
      </mc:AlternateContent>
    </w:r>
    <w:r w:rsidR="00AE216D">
      <w:rPr>
        <w:noProof/>
        <w:lang w:eastAsia="en-AU"/>
      </w:rPr>
      <w:drawing>
        <wp:anchor distT="0" distB="0" distL="114300" distR="114300" simplePos="0" relativeHeight="251658240" behindDoc="0" locked="0" layoutInCell="1" allowOverlap="1" wp14:anchorId="11604108" wp14:editId="4F36762B">
          <wp:simplePos x="0" y="0"/>
          <wp:positionH relativeFrom="column">
            <wp:posOffset>-539750</wp:posOffset>
          </wp:positionH>
          <wp:positionV relativeFrom="paragraph">
            <wp:posOffset>4934585</wp:posOffset>
          </wp:positionV>
          <wp:extent cx="6750662" cy="4442460"/>
          <wp:effectExtent l="0" t="0" r="0" b="0"/>
          <wp:wrapNone/>
          <wp:docPr id="205332691" name="Picture 205332691" descr="Decorative image of blue hexagons"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4 cover page artwork-01.png"/>
                  <pic:cNvPicPr/>
                </pic:nvPicPr>
                <pic:blipFill>
                  <a:blip r:embed="rId1">
                    <a:extLst>
                      <a:ext uri="{28A0092B-C50C-407E-A947-70E740481C1C}">
                        <a14:useLocalDpi xmlns:a14="http://schemas.microsoft.com/office/drawing/2010/main" val="0"/>
                      </a:ext>
                    </a:extLst>
                  </a:blip>
                  <a:stretch>
                    <a:fillRect/>
                  </a:stretch>
                </pic:blipFill>
                <pic:spPr>
                  <a:xfrm>
                    <a:off x="0" y="0"/>
                    <a:ext cx="6750662" cy="4442460"/>
                  </a:xfrm>
                  <a:prstGeom prst="rect">
                    <a:avLst/>
                  </a:prstGeom>
                </pic:spPr>
              </pic:pic>
            </a:graphicData>
          </a:graphic>
          <wp14:sizeRelH relativeFrom="margin">
            <wp14:pctWidth>0</wp14:pctWidth>
          </wp14:sizeRelH>
          <wp14:sizeRelV relativeFrom="margin">
            <wp14:pctHeight>0</wp14:pctHeight>
          </wp14:sizeRelV>
        </wp:anchor>
      </w:drawing>
    </w:r>
    <w:r w:rsidR="00776FD4">
      <w:rPr>
        <w:noProof/>
      </w:rPr>
      <w:drawing>
        <wp:inline distT="0" distB="0" distL="0" distR="0" wp14:anchorId="61623079" wp14:editId="3D3C0AB7">
          <wp:extent cx="3648075" cy="695325"/>
          <wp:effectExtent l="0" t="0" r="9525" b="9525"/>
          <wp:docPr id="2140015146" name="Picture 2" descr="Australian Industrial Chemicals Introduction Scheme, 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15146" name="Picture 2" descr="Australian Industrial Chemicals Introduction Scheme, Department of Health, Disability and Ageing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480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8C25B72"/>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EF0A091C"/>
    <w:lvl w:ilvl="0">
      <w:start w:val="1"/>
      <w:numFmt w:val="bullet"/>
      <w:pStyle w:val="ListBullet"/>
      <w:lvlText w:val=""/>
      <w:lvlJc w:val="left"/>
      <w:pPr>
        <w:ind w:left="717" w:hanging="360"/>
      </w:pPr>
      <w:rPr>
        <w:rFonts w:ascii="Symbol" w:hAnsi="Symbol" w:hint="default"/>
        <w:color w:val="003399" w:themeColor="accent1"/>
      </w:rPr>
    </w:lvl>
  </w:abstractNum>
  <w:abstractNum w:abstractNumId="2"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FB64D8"/>
    <w:multiLevelType w:val="multilevel"/>
    <w:tmpl w:val="17BA99CE"/>
    <w:lvl w:ilvl="0">
      <w:start w:val="1"/>
      <w:numFmt w:val="decimal"/>
      <w:lvlText w:val="%1"/>
      <w:lvlJc w:val="left"/>
      <w:pPr>
        <w:ind w:left="420" w:hanging="420"/>
      </w:pPr>
      <w:rPr>
        <w:rFonts w:hint="default"/>
      </w:rPr>
    </w:lvl>
    <w:lvl w:ilvl="1">
      <w:start w:val="1"/>
      <w:numFmt w:val="decimal"/>
      <w:pStyle w:val="Heading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4C1961"/>
    <w:multiLevelType w:val="hybridMultilevel"/>
    <w:tmpl w:val="BCA8F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7776F9"/>
    <w:multiLevelType w:val="hybridMultilevel"/>
    <w:tmpl w:val="2482F888"/>
    <w:lvl w:ilvl="0" w:tplc="C2BAD75A">
      <w:start w:val="1"/>
      <w:numFmt w:val="bullet"/>
      <w:lvlText w:val=""/>
      <w:lvlJc w:val="left"/>
      <w:pPr>
        <w:ind w:left="720" w:hanging="360"/>
      </w:pPr>
      <w:rPr>
        <w:rFonts w:ascii="Symbol" w:hAnsi="Symbol" w:hint="default"/>
        <w:color w:val="003399"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61591"/>
    <w:multiLevelType w:val="hybridMultilevel"/>
    <w:tmpl w:val="23B8A638"/>
    <w:lvl w:ilvl="0" w:tplc="67C67C46">
      <w:start w:val="1"/>
      <w:numFmt w:val="bullet"/>
      <w:pStyle w:val="List"/>
      <w:lvlText w:val=""/>
      <w:lvlJc w:val="left"/>
      <w:pPr>
        <w:ind w:left="720" w:hanging="360"/>
      </w:pPr>
      <w:rPr>
        <w:rFonts w:ascii="Symbol" w:hAnsi="Symbol" w:hint="default"/>
        <w:color w:val="0F66B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C300E9"/>
    <w:multiLevelType w:val="multilevel"/>
    <w:tmpl w:val="CCEC2CFA"/>
    <w:lvl w:ilvl="0">
      <w:numFmt w:val="bullet"/>
      <w:lvlText w:val="•"/>
      <w:lvlJc w:val="left"/>
      <w:pPr>
        <w:ind w:left="360" w:hanging="360"/>
      </w:pPr>
      <w:rPr>
        <w:rFonts w:ascii="Arial" w:eastAsiaTheme="minorHAnsi" w:hAnsi="Arial" w:cs="Arial" w:hint="default"/>
        <w:u w:val="none"/>
      </w:rPr>
    </w:lvl>
    <w:lvl w:ilvl="1">
      <w:start w:val="1"/>
      <w:numFmt w:val="bullet"/>
      <w:lvlText w:val="○"/>
      <w:lvlJc w:val="left"/>
      <w:pPr>
        <w:ind w:left="810" w:hanging="360"/>
      </w:pPr>
      <w:rPr>
        <w:u w:val="none"/>
      </w:rPr>
    </w:lvl>
    <w:lvl w:ilvl="2">
      <w:start w:val="1"/>
      <w:numFmt w:val="bullet"/>
      <w:lvlText w:val="■"/>
      <w:lvlJc w:val="left"/>
      <w:pPr>
        <w:ind w:left="1530" w:hanging="360"/>
      </w:pPr>
      <w:rPr>
        <w:u w:val="none"/>
      </w:rPr>
    </w:lvl>
    <w:lvl w:ilvl="3">
      <w:start w:val="1"/>
      <w:numFmt w:val="bullet"/>
      <w:lvlText w:val="●"/>
      <w:lvlJc w:val="left"/>
      <w:pPr>
        <w:ind w:left="2250" w:hanging="360"/>
      </w:pPr>
      <w:rPr>
        <w:u w:val="none"/>
      </w:rPr>
    </w:lvl>
    <w:lvl w:ilvl="4">
      <w:start w:val="1"/>
      <w:numFmt w:val="bullet"/>
      <w:lvlText w:val="○"/>
      <w:lvlJc w:val="left"/>
      <w:pPr>
        <w:ind w:left="2970" w:hanging="360"/>
      </w:pPr>
      <w:rPr>
        <w:u w:val="none"/>
      </w:rPr>
    </w:lvl>
    <w:lvl w:ilvl="5">
      <w:start w:val="1"/>
      <w:numFmt w:val="bullet"/>
      <w:lvlText w:val="■"/>
      <w:lvlJc w:val="left"/>
      <w:pPr>
        <w:ind w:left="3690" w:hanging="360"/>
      </w:pPr>
      <w:rPr>
        <w:u w:val="none"/>
      </w:rPr>
    </w:lvl>
    <w:lvl w:ilvl="6">
      <w:start w:val="1"/>
      <w:numFmt w:val="bullet"/>
      <w:lvlText w:val="●"/>
      <w:lvlJc w:val="left"/>
      <w:pPr>
        <w:ind w:left="4410" w:hanging="360"/>
      </w:pPr>
      <w:rPr>
        <w:u w:val="none"/>
      </w:rPr>
    </w:lvl>
    <w:lvl w:ilvl="7">
      <w:start w:val="1"/>
      <w:numFmt w:val="bullet"/>
      <w:lvlText w:val="○"/>
      <w:lvlJc w:val="left"/>
      <w:pPr>
        <w:ind w:left="5130" w:hanging="360"/>
      </w:pPr>
      <w:rPr>
        <w:u w:val="none"/>
      </w:rPr>
    </w:lvl>
    <w:lvl w:ilvl="8">
      <w:start w:val="1"/>
      <w:numFmt w:val="bullet"/>
      <w:lvlText w:val="■"/>
      <w:lvlJc w:val="left"/>
      <w:pPr>
        <w:ind w:left="5850" w:hanging="360"/>
      </w:pPr>
      <w:rPr>
        <w:u w:val="none"/>
      </w:rPr>
    </w:lvl>
  </w:abstractNum>
  <w:abstractNum w:abstractNumId="8" w15:restartNumberingAfterBreak="0">
    <w:nsid w:val="0BBB2592"/>
    <w:multiLevelType w:val="hybridMultilevel"/>
    <w:tmpl w:val="FE9EAF5A"/>
    <w:lvl w:ilvl="0" w:tplc="2F2E6242">
      <w:start w:val="1"/>
      <w:numFmt w:val="decimal"/>
      <w:pStyle w:val="ListParagraph"/>
      <w:lvlText w:val="%1."/>
      <w:lvlJc w:val="left"/>
      <w:pPr>
        <w:ind w:left="717" w:hanging="360"/>
      </w:pPr>
      <w:rPr>
        <w:rFonts w:hint="default"/>
        <w:color w:val="0563C1" w:themeColor="accent2"/>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 w15:restartNumberingAfterBreak="0">
    <w:nsid w:val="0DC15F0A"/>
    <w:multiLevelType w:val="hybridMultilevel"/>
    <w:tmpl w:val="75E44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5A3B1B"/>
    <w:multiLevelType w:val="hybridMultilevel"/>
    <w:tmpl w:val="FFFFFFFF"/>
    <w:lvl w:ilvl="0" w:tplc="54C8FB0E">
      <w:start w:val="1"/>
      <w:numFmt w:val="bullet"/>
      <w:lvlText w:val="·"/>
      <w:lvlJc w:val="left"/>
      <w:pPr>
        <w:ind w:left="720" w:hanging="360"/>
      </w:pPr>
      <w:rPr>
        <w:rFonts w:ascii="Symbol" w:hAnsi="Symbol" w:hint="default"/>
      </w:rPr>
    </w:lvl>
    <w:lvl w:ilvl="1" w:tplc="ED8A8346">
      <w:start w:val="1"/>
      <w:numFmt w:val="bullet"/>
      <w:lvlText w:val="o"/>
      <w:lvlJc w:val="left"/>
      <w:pPr>
        <w:ind w:left="1440" w:hanging="360"/>
      </w:pPr>
      <w:rPr>
        <w:rFonts w:ascii="Courier New" w:hAnsi="Courier New" w:hint="default"/>
      </w:rPr>
    </w:lvl>
    <w:lvl w:ilvl="2" w:tplc="79787F58">
      <w:start w:val="1"/>
      <w:numFmt w:val="bullet"/>
      <w:lvlText w:val=""/>
      <w:lvlJc w:val="left"/>
      <w:pPr>
        <w:ind w:left="2160" w:hanging="360"/>
      </w:pPr>
      <w:rPr>
        <w:rFonts w:ascii="Wingdings" w:hAnsi="Wingdings" w:hint="default"/>
      </w:rPr>
    </w:lvl>
    <w:lvl w:ilvl="3" w:tplc="C96A644E">
      <w:start w:val="1"/>
      <w:numFmt w:val="bullet"/>
      <w:lvlText w:val=""/>
      <w:lvlJc w:val="left"/>
      <w:pPr>
        <w:ind w:left="2880" w:hanging="360"/>
      </w:pPr>
      <w:rPr>
        <w:rFonts w:ascii="Symbol" w:hAnsi="Symbol" w:hint="default"/>
      </w:rPr>
    </w:lvl>
    <w:lvl w:ilvl="4" w:tplc="5EE26B04">
      <w:start w:val="1"/>
      <w:numFmt w:val="bullet"/>
      <w:lvlText w:val="o"/>
      <w:lvlJc w:val="left"/>
      <w:pPr>
        <w:ind w:left="3600" w:hanging="360"/>
      </w:pPr>
      <w:rPr>
        <w:rFonts w:ascii="Courier New" w:hAnsi="Courier New" w:hint="default"/>
      </w:rPr>
    </w:lvl>
    <w:lvl w:ilvl="5" w:tplc="0E30A918">
      <w:start w:val="1"/>
      <w:numFmt w:val="bullet"/>
      <w:lvlText w:val=""/>
      <w:lvlJc w:val="left"/>
      <w:pPr>
        <w:ind w:left="4320" w:hanging="360"/>
      </w:pPr>
      <w:rPr>
        <w:rFonts w:ascii="Wingdings" w:hAnsi="Wingdings" w:hint="default"/>
      </w:rPr>
    </w:lvl>
    <w:lvl w:ilvl="6" w:tplc="7E90FA78">
      <w:start w:val="1"/>
      <w:numFmt w:val="bullet"/>
      <w:lvlText w:val=""/>
      <w:lvlJc w:val="left"/>
      <w:pPr>
        <w:ind w:left="5040" w:hanging="360"/>
      </w:pPr>
      <w:rPr>
        <w:rFonts w:ascii="Symbol" w:hAnsi="Symbol" w:hint="default"/>
      </w:rPr>
    </w:lvl>
    <w:lvl w:ilvl="7" w:tplc="80BAE55A">
      <w:start w:val="1"/>
      <w:numFmt w:val="bullet"/>
      <w:lvlText w:val="o"/>
      <w:lvlJc w:val="left"/>
      <w:pPr>
        <w:ind w:left="5760" w:hanging="360"/>
      </w:pPr>
      <w:rPr>
        <w:rFonts w:ascii="Courier New" w:hAnsi="Courier New" w:hint="default"/>
      </w:rPr>
    </w:lvl>
    <w:lvl w:ilvl="8" w:tplc="696811F2">
      <w:start w:val="1"/>
      <w:numFmt w:val="bullet"/>
      <w:lvlText w:val=""/>
      <w:lvlJc w:val="left"/>
      <w:pPr>
        <w:ind w:left="6480" w:hanging="360"/>
      </w:pPr>
      <w:rPr>
        <w:rFonts w:ascii="Wingdings" w:hAnsi="Wingdings" w:hint="default"/>
      </w:rPr>
    </w:lvl>
  </w:abstractNum>
  <w:abstractNum w:abstractNumId="11" w15:restartNumberingAfterBreak="0">
    <w:nsid w:val="14A40645"/>
    <w:multiLevelType w:val="multilevel"/>
    <w:tmpl w:val="B42EDBEC"/>
    <w:lvl w:ilvl="0">
      <w:start w:val="1"/>
      <w:numFmt w:val="bullet"/>
      <w:lvlText w:val=""/>
      <w:lvlJc w:val="left"/>
      <w:pPr>
        <w:tabs>
          <w:tab w:val="num" w:pos="720"/>
        </w:tabs>
        <w:ind w:left="720" w:hanging="360"/>
      </w:pPr>
      <w:rPr>
        <w:rFonts w:ascii="Symbol" w:hAnsi="Symbol" w:hint="default"/>
        <w:color w:val="003399"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260C3"/>
    <w:multiLevelType w:val="hybridMultilevel"/>
    <w:tmpl w:val="FFFFFFFF"/>
    <w:lvl w:ilvl="0" w:tplc="734ED7BE">
      <w:start w:val="1"/>
      <w:numFmt w:val="bullet"/>
      <w:lvlText w:val="·"/>
      <w:lvlJc w:val="left"/>
      <w:pPr>
        <w:ind w:left="720" w:hanging="360"/>
      </w:pPr>
      <w:rPr>
        <w:rFonts w:ascii="Symbol" w:hAnsi="Symbol" w:hint="default"/>
      </w:rPr>
    </w:lvl>
    <w:lvl w:ilvl="1" w:tplc="282A4192">
      <w:start w:val="1"/>
      <w:numFmt w:val="bullet"/>
      <w:lvlText w:val="o"/>
      <w:lvlJc w:val="left"/>
      <w:pPr>
        <w:ind w:left="1440" w:hanging="360"/>
      </w:pPr>
      <w:rPr>
        <w:rFonts w:ascii="Courier New" w:hAnsi="Courier New" w:hint="default"/>
      </w:rPr>
    </w:lvl>
    <w:lvl w:ilvl="2" w:tplc="E768FDB4">
      <w:start w:val="1"/>
      <w:numFmt w:val="bullet"/>
      <w:lvlText w:val=""/>
      <w:lvlJc w:val="left"/>
      <w:pPr>
        <w:ind w:left="2160" w:hanging="360"/>
      </w:pPr>
      <w:rPr>
        <w:rFonts w:ascii="Wingdings" w:hAnsi="Wingdings" w:hint="default"/>
      </w:rPr>
    </w:lvl>
    <w:lvl w:ilvl="3" w:tplc="98186E02">
      <w:start w:val="1"/>
      <w:numFmt w:val="bullet"/>
      <w:lvlText w:val=""/>
      <w:lvlJc w:val="left"/>
      <w:pPr>
        <w:ind w:left="2880" w:hanging="360"/>
      </w:pPr>
      <w:rPr>
        <w:rFonts w:ascii="Symbol" w:hAnsi="Symbol" w:hint="default"/>
      </w:rPr>
    </w:lvl>
    <w:lvl w:ilvl="4" w:tplc="BAD4D49C">
      <w:start w:val="1"/>
      <w:numFmt w:val="bullet"/>
      <w:lvlText w:val="o"/>
      <w:lvlJc w:val="left"/>
      <w:pPr>
        <w:ind w:left="3600" w:hanging="360"/>
      </w:pPr>
      <w:rPr>
        <w:rFonts w:ascii="Courier New" w:hAnsi="Courier New" w:hint="default"/>
      </w:rPr>
    </w:lvl>
    <w:lvl w:ilvl="5" w:tplc="F49CAE84">
      <w:start w:val="1"/>
      <w:numFmt w:val="bullet"/>
      <w:lvlText w:val=""/>
      <w:lvlJc w:val="left"/>
      <w:pPr>
        <w:ind w:left="4320" w:hanging="360"/>
      </w:pPr>
      <w:rPr>
        <w:rFonts w:ascii="Wingdings" w:hAnsi="Wingdings" w:hint="default"/>
      </w:rPr>
    </w:lvl>
    <w:lvl w:ilvl="6" w:tplc="7A2C531E">
      <w:start w:val="1"/>
      <w:numFmt w:val="bullet"/>
      <w:lvlText w:val=""/>
      <w:lvlJc w:val="left"/>
      <w:pPr>
        <w:ind w:left="5040" w:hanging="360"/>
      </w:pPr>
      <w:rPr>
        <w:rFonts w:ascii="Symbol" w:hAnsi="Symbol" w:hint="default"/>
      </w:rPr>
    </w:lvl>
    <w:lvl w:ilvl="7" w:tplc="FB36CFE6">
      <w:start w:val="1"/>
      <w:numFmt w:val="bullet"/>
      <w:lvlText w:val="o"/>
      <w:lvlJc w:val="left"/>
      <w:pPr>
        <w:ind w:left="5760" w:hanging="360"/>
      </w:pPr>
      <w:rPr>
        <w:rFonts w:ascii="Courier New" w:hAnsi="Courier New" w:hint="default"/>
      </w:rPr>
    </w:lvl>
    <w:lvl w:ilvl="8" w:tplc="24F6501C">
      <w:start w:val="1"/>
      <w:numFmt w:val="bullet"/>
      <w:lvlText w:val=""/>
      <w:lvlJc w:val="left"/>
      <w:pPr>
        <w:ind w:left="6480" w:hanging="360"/>
      </w:pPr>
      <w:rPr>
        <w:rFonts w:ascii="Wingdings" w:hAnsi="Wingdings" w:hint="default"/>
      </w:rPr>
    </w:lvl>
  </w:abstractNum>
  <w:abstractNum w:abstractNumId="13" w15:restartNumberingAfterBreak="0">
    <w:nsid w:val="171D76F2"/>
    <w:multiLevelType w:val="hybridMultilevel"/>
    <w:tmpl w:val="CA7ED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AB2980"/>
    <w:multiLevelType w:val="hybridMultilevel"/>
    <w:tmpl w:val="B5F03288"/>
    <w:lvl w:ilvl="0" w:tplc="CC102C1E">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83A25CD"/>
    <w:multiLevelType w:val="hybridMultilevel"/>
    <w:tmpl w:val="C598D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B73AE2"/>
    <w:multiLevelType w:val="multilevel"/>
    <w:tmpl w:val="7434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333184"/>
    <w:multiLevelType w:val="hybridMultilevel"/>
    <w:tmpl w:val="96CC7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8D615B"/>
    <w:multiLevelType w:val="hybridMultilevel"/>
    <w:tmpl w:val="FFFFFFFF"/>
    <w:lvl w:ilvl="0" w:tplc="FA8C5FB8">
      <w:start w:val="1"/>
      <w:numFmt w:val="bullet"/>
      <w:lvlText w:val="·"/>
      <w:lvlJc w:val="left"/>
      <w:pPr>
        <w:ind w:left="720" w:hanging="360"/>
      </w:pPr>
      <w:rPr>
        <w:rFonts w:ascii="Symbol" w:hAnsi="Symbol" w:hint="default"/>
      </w:rPr>
    </w:lvl>
    <w:lvl w:ilvl="1" w:tplc="94224BBE">
      <w:start w:val="1"/>
      <w:numFmt w:val="bullet"/>
      <w:lvlText w:val="o"/>
      <w:lvlJc w:val="left"/>
      <w:pPr>
        <w:ind w:left="1440" w:hanging="360"/>
      </w:pPr>
      <w:rPr>
        <w:rFonts w:ascii="Courier New" w:hAnsi="Courier New" w:hint="default"/>
      </w:rPr>
    </w:lvl>
    <w:lvl w:ilvl="2" w:tplc="449C7666">
      <w:start w:val="1"/>
      <w:numFmt w:val="bullet"/>
      <w:lvlText w:val=""/>
      <w:lvlJc w:val="left"/>
      <w:pPr>
        <w:ind w:left="2160" w:hanging="360"/>
      </w:pPr>
      <w:rPr>
        <w:rFonts w:ascii="Wingdings" w:hAnsi="Wingdings" w:hint="default"/>
      </w:rPr>
    </w:lvl>
    <w:lvl w:ilvl="3" w:tplc="8C342788">
      <w:start w:val="1"/>
      <w:numFmt w:val="bullet"/>
      <w:lvlText w:val=""/>
      <w:lvlJc w:val="left"/>
      <w:pPr>
        <w:ind w:left="2880" w:hanging="360"/>
      </w:pPr>
      <w:rPr>
        <w:rFonts w:ascii="Symbol" w:hAnsi="Symbol" w:hint="default"/>
      </w:rPr>
    </w:lvl>
    <w:lvl w:ilvl="4" w:tplc="E8440858">
      <w:start w:val="1"/>
      <w:numFmt w:val="bullet"/>
      <w:lvlText w:val="o"/>
      <w:lvlJc w:val="left"/>
      <w:pPr>
        <w:ind w:left="3600" w:hanging="360"/>
      </w:pPr>
      <w:rPr>
        <w:rFonts w:ascii="Courier New" w:hAnsi="Courier New" w:hint="default"/>
      </w:rPr>
    </w:lvl>
    <w:lvl w:ilvl="5" w:tplc="56C2B936">
      <w:start w:val="1"/>
      <w:numFmt w:val="bullet"/>
      <w:lvlText w:val=""/>
      <w:lvlJc w:val="left"/>
      <w:pPr>
        <w:ind w:left="4320" w:hanging="360"/>
      </w:pPr>
      <w:rPr>
        <w:rFonts w:ascii="Wingdings" w:hAnsi="Wingdings" w:hint="default"/>
      </w:rPr>
    </w:lvl>
    <w:lvl w:ilvl="6" w:tplc="DC3EBD0A">
      <w:start w:val="1"/>
      <w:numFmt w:val="bullet"/>
      <w:lvlText w:val=""/>
      <w:lvlJc w:val="left"/>
      <w:pPr>
        <w:ind w:left="5040" w:hanging="360"/>
      </w:pPr>
      <w:rPr>
        <w:rFonts w:ascii="Symbol" w:hAnsi="Symbol" w:hint="default"/>
      </w:rPr>
    </w:lvl>
    <w:lvl w:ilvl="7" w:tplc="C81A0C40">
      <w:start w:val="1"/>
      <w:numFmt w:val="bullet"/>
      <w:lvlText w:val="o"/>
      <w:lvlJc w:val="left"/>
      <w:pPr>
        <w:ind w:left="5760" w:hanging="360"/>
      </w:pPr>
      <w:rPr>
        <w:rFonts w:ascii="Courier New" w:hAnsi="Courier New" w:hint="default"/>
      </w:rPr>
    </w:lvl>
    <w:lvl w:ilvl="8" w:tplc="746A847A">
      <w:start w:val="1"/>
      <w:numFmt w:val="bullet"/>
      <w:lvlText w:val=""/>
      <w:lvlJc w:val="left"/>
      <w:pPr>
        <w:ind w:left="6480" w:hanging="360"/>
      </w:pPr>
      <w:rPr>
        <w:rFonts w:ascii="Wingdings" w:hAnsi="Wingdings" w:hint="default"/>
      </w:rPr>
    </w:lvl>
  </w:abstractNum>
  <w:abstractNum w:abstractNumId="19" w15:restartNumberingAfterBreak="0">
    <w:nsid w:val="22FB3FB4"/>
    <w:multiLevelType w:val="hybridMultilevel"/>
    <w:tmpl w:val="589843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8B5FB9"/>
    <w:multiLevelType w:val="hybridMultilevel"/>
    <w:tmpl w:val="007AB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5A2758"/>
    <w:multiLevelType w:val="hybridMultilevel"/>
    <w:tmpl w:val="7BB096F4"/>
    <w:lvl w:ilvl="0" w:tplc="89D64FCA">
      <w:start w:val="1"/>
      <w:numFmt w:val="bullet"/>
      <w:lvlText w:val=""/>
      <w:lvlJc w:val="left"/>
      <w:pPr>
        <w:ind w:left="720" w:hanging="360"/>
      </w:pPr>
      <w:rPr>
        <w:rFonts w:ascii="Symbol" w:hAnsi="Symbol" w:hint="default"/>
        <w:color w:val="003399"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9607F6"/>
    <w:multiLevelType w:val="hybridMultilevel"/>
    <w:tmpl w:val="55005DB4"/>
    <w:lvl w:ilvl="0" w:tplc="F21CCDF6">
      <w:start w:val="1"/>
      <w:numFmt w:val="bullet"/>
      <w:pStyle w:val="Tablelist"/>
      <w:lvlText w:val=""/>
      <w:lvlJc w:val="left"/>
      <w:pPr>
        <w:ind w:left="717" w:hanging="360"/>
      </w:pPr>
      <w:rPr>
        <w:rFonts w:ascii="Symbol" w:hAnsi="Symbol" w:hint="default"/>
        <w:color w:val="003399" w:themeColor="accen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7850D0"/>
    <w:multiLevelType w:val="hybridMultilevel"/>
    <w:tmpl w:val="08CAA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3E4493"/>
    <w:multiLevelType w:val="multilevel"/>
    <w:tmpl w:val="1392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13D8D1"/>
    <w:multiLevelType w:val="hybridMultilevel"/>
    <w:tmpl w:val="FFFFFFFF"/>
    <w:lvl w:ilvl="0" w:tplc="C854E516">
      <w:start w:val="1"/>
      <w:numFmt w:val="bullet"/>
      <w:lvlText w:val="·"/>
      <w:lvlJc w:val="left"/>
      <w:pPr>
        <w:ind w:left="720" w:hanging="360"/>
      </w:pPr>
      <w:rPr>
        <w:rFonts w:ascii="Symbol" w:hAnsi="Symbol" w:hint="default"/>
      </w:rPr>
    </w:lvl>
    <w:lvl w:ilvl="1" w:tplc="3F10C4C4">
      <w:start w:val="1"/>
      <w:numFmt w:val="bullet"/>
      <w:lvlText w:val="o"/>
      <w:lvlJc w:val="left"/>
      <w:pPr>
        <w:ind w:left="1440" w:hanging="360"/>
      </w:pPr>
      <w:rPr>
        <w:rFonts w:ascii="Courier New" w:hAnsi="Courier New" w:hint="default"/>
      </w:rPr>
    </w:lvl>
    <w:lvl w:ilvl="2" w:tplc="1E6EEA6E">
      <w:start w:val="1"/>
      <w:numFmt w:val="bullet"/>
      <w:lvlText w:val=""/>
      <w:lvlJc w:val="left"/>
      <w:pPr>
        <w:ind w:left="2160" w:hanging="360"/>
      </w:pPr>
      <w:rPr>
        <w:rFonts w:ascii="Wingdings" w:hAnsi="Wingdings" w:hint="default"/>
      </w:rPr>
    </w:lvl>
    <w:lvl w:ilvl="3" w:tplc="2288018E">
      <w:start w:val="1"/>
      <w:numFmt w:val="bullet"/>
      <w:lvlText w:val=""/>
      <w:lvlJc w:val="left"/>
      <w:pPr>
        <w:ind w:left="2880" w:hanging="360"/>
      </w:pPr>
      <w:rPr>
        <w:rFonts w:ascii="Symbol" w:hAnsi="Symbol" w:hint="default"/>
      </w:rPr>
    </w:lvl>
    <w:lvl w:ilvl="4" w:tplc="051EA996">
      <w:start w:val="1"/>
      <w:numFmt w:val="bullet"/>
      <w:lvlText w:val="o"/>
      <w:lvlJc w:val="left"/>
      <w:pPr>
        <w:ind w:left="3600" w:hanging="360"/>
      </w:pPr>
      <w:rPr>
        <w:rFonts w:ascii="Courier New" w:hAnsi="Courier New" w:hint="default"/>
      </w:rPr>
    </w:lvl>
    <w:lvl w:ilvl="5" w:tplc="8D0446E4">
      <w:start w:val="1"/>
      <w:numFmt w:val="bullet"/>
      <w:lvlText w:val=""/>
      <w:lvlJc w:val="left"/>
      <w:pPr>
        <w:ind w:left="4320" w:hanging="360"/>
      </w:pPr>
      <w:rPr>
        <w:rFonts w:ascii="Wingdings" w:hAnsi="Wingdings" w:hint="default"/>
      </w:rPr>
    </w:lvl>
    <w:lvl w:ilvl="6" w:tplc="2E5ABF12">
      <w:start w:val="1"/>
      <w:numFmt w:val="bullet"/>
      <w:lvlText w:val=""/>
      <w:lvlJc w:val="left"/>
      <w:pPr>
        <w:ind w:left="5040" w:hanging="360"/>
      </w:pPr>
      <w:rPr>
        <w:rFonts w:ascii="Symbol" w:hAnsi="Symbol" w:hint="default"/>
      </w:rPr>
    </w:lvl>
    <w:lvl w:ilvl="7" w:tplc="8E04B848">
      <w:start w:val="1"/>
      <w:numFmt w:val="bullet"/>
      <w:lvlText w:val="o"/>
      <w:lvlJc w:val="left"/>
      <w:pPr>
        <w:ind w:left="5760" w:hanging="360"/>
      </w:pPr>
      <w:rPr>
        <w:rFonts w:ascii="Courier New" w:hAnsi="Courier New" w:hint="default"/>
      </w:rPr>
    </w:lvl>
    <w:lvl w:ilvl="8" w:tplc="20CECB4A">
      <w:start w:val="1"/>
      <w:numFmt w:val="bullet"/>
      <w:lvlText w:val=""/>
      <w:lvlJc w:val="left"/>
      <w:pPr>
        <w:ind w:left="6480" w:hanging="360"/>
      </w:pPr>
      <w:rPr>
        <w:rFonts w:ascii="Wingdings" w:hAnsi="Wingdings" w:hint="default"/>
      </w:rPr>
    </w:lvl>
  </w:abstractNum>
  <w:abstractNum w:abstractNumId="26" w15:restartNumberingAfterBreak="0">
    <w:nsid w:val="3A6E3AC3"/>
    <w:multiLevelType w:val="multilevel"/>
    <w:tmpl w:val="F3E4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D80259"/>
    <w:multiLevelType w:val="hybridMultilevel"/>
    <w:tmpl w:val="FFFFFFFF"/>
    <w:lvl w:ilvl="0" w:tplc="525296F8">
      <w:start w:val="1"/>
      <w:numFmt w:val="bullet"/>
      <w:lvlText w:val="·"/>
      <w:lvlJc w:val="left"/>
      <w:pPr>
        <w:ind w:left="720" w:hanging="360"/>
      </w:pPr>
      <w:rPr>
        <w:rFonts w:ascii="Symbol" w:hAnsi="Symbol" w:hint="default"/>
      </w:rPr>
    </w:lvl>
    <w:lvl w:ilvl="1" w:tplc="37842D82">
      <w:start w:val="1"/>
      <w:numFmt w:val="bullet"/>
      <w:lvlText w:val="o"/>
      <w:lvlJc w:val="left"/>
      <w:pPr>
        <w:ind w:left="1440" w:hanging="360"/>
      </w:pPr>
      <w:rPr>
        <w:rFonts w:ascii="Courier New" w:hAnsi="Courier New" w:hint="default"/>
      </w:rPr>
    </w:lvl>
    <w:lvl w:ilvl="2" w:tplc="30F22FF2">
      <w:start w:val="1"/>
      <w:numFmt w:val="bullet"/>
      <w:lvlText w:val=""/>
      <w:lvlJc w:val="left"/>
      <w:pPr>
        <w:ind w:left="2160" w:hanging="360"/>
      </w:pPr>
      <w:rPr>
        <w:rFonts w:ascii="Wingdings" w:hAnsi="Wingdings" w:hint="default"/>
      </w:rPr>
    </w:lvl>
    <w:lvl w:ilvl="3" w:tplc="B8BA6064">
      <w:start w:val="1"/>
      <w:numFmt w:val="bullet"/>
      <w:lvlText w:val=""/>
      <w:lvlJc w:val="left"/>
      <w:pPr>
        <w:ind w:left="2880" w:hanging="360"/>
      </w:pPr>
      <w:rPr>
        <w:rFonts w:ascii="Symbol" w:hAnsi="Symbol" w:hint="default"/>
      </w:rPr>
    </w:lvl>
    <w:lvl w:ilvl="4" w:tplc="5C56A6B6">
      <w:start w:val="1"/>
      <w:numFmt w:val="bullet"/>
      <w:lvlText w:val="o"/>
      <w:lvlJc w:val="left"/>
      <w:pPr>
        <w:ind w:left="3600" w:hanging="360"/>
      </w:pPr>
      <w:rPr>
        <w:rFonts w:ascii="Courier New" w:hAnsi="Courier New" w:hint="default"/>
      </w:rPr>
    </w:lvl>
    <w:lvl w:ilvl="5" w:tplc="42C622FC">
      <w:start w:val="1"/>
      <w:numFmt w:val="bullet"/>
      <w:lvlText w:val=""/>
      <w:lvlJc w:val="left"/>
      <w:pPr>
        <w:ind w:left="4320" w:hanging="360"/>
      </w:pPr>
      <w:rPr>
        <w:rFonts w:ascii="Wingdings" w:hAnsi="Wingdings" w:hint="default"/>
      </w:rPr>
    </w:lvl>
    <w:lvl w:ilvl="6" w:tplc="7E7490E8">
      <w:start w:val="1"/>
      <w:numFmt w:val="bullet"/>
      <w:lvlText w:val=""/>
      <w:lvlJc w:val="left"/>
      <w:pPr>
        <w:ind w:left="5040" w:hanging="360"/>
      </w:pPr>
      <w:rPr>
        <w:rFonts w:ascii="Symbol" w:hAnsi="Symbol" w:hint="default"/>
      </w:rPr>
    </w:lvl>
    <w:lvl w:ilvl="7" w:tplc="8D1AB6EA">
      <w:start w:val="1"/>
      <w:numFmt w:val="bullet"/>
      <w:lvlText w:val="o"/>
      <w:lvlJc w:val="left"/>
      <w:pPr>
        <w:ind w:left="5760" w:hanging="360"/>
      </w:pPr>
      <w:rPr>
        <w:rFonts w:ascii="Courier New" w:hAnsi="Courier New" w:hint="default"/>
      </w:rPr>
    </w:lvl>
    <w:lvl w:ilvl="8" w:tplc="C6EAA0F0">
      <w:start w:val="1"/>
      <w:numFmt w:val="bullet"/>
      <w:lvlText w:val=""/>
      <w:lvlJc w:val="left"/>
      <w:pPr>
        <w:ind w:left="6480" w:hanging="360"/>
      </w:pPr>
      <w:rPr>
        <w:rFonts w:ascii="Wingdings" w:hAnsi="Wingdings" w:hint="default"/>
      </w:rPr>
    </w:lvl>
  </w:abstractNum>
  <w:abstractNum w:abstractNumId="28" w15:restartNumberingAfterBreak="0">
    <w:nsid w:val="3F2C4DD4"/>
    <w:multiLevelType w:val="hybridMultilevel"/>
    <w:tmpl w:val="2BB05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5641B4B"/>
    <w:multiLevelType w:val="hybridMultilevel"/>
    <w:tmpl w:val="FFFFFFFF"/>
    <w:lvl w:ilvl="0" w:tplc="D586FE4A">
      <w:start w:val="1"/>
      <w:numFmt w:val="bullet"/>
      <w:lvlText w:val="·"/>
      <w:lvlJc w:val="left"/>
      <w:pPr>
        <w:ind w:left="720" w:hanging="360"/>
      </w:pPr>
      <w:rPr>
        <w:rFonts w:ascii="Symbol" w:hAnsi="Symbol" w:hint="default"/>
      </w:rPr>
    </w:lvl>
    <w:lvl w:ilvl="1" w:tplc="180604E2">
      <w:start w:val="1"/>
      <w:numFmt w:val="bullet"/>
      <w:lvlText w:val="o"/>
      <w:lvlJc w:val="left"/>
      <w:pPr>
        <w:ind w:left="1440" w:hanging="360"/>
      </w:pPr>
      <w:rPr>
        <w:rFonts w:ascii="Courier New" w:hAnsi="Courier New" w:hint="default"/>
      </w:rPr>
    </w:lvl>
    <w:lvl w:ilvl="2" w:tplc="A870779E">
      <w:start w:val="1"/>
      <w:numFmt w:val="bullet"/>
      <w:lvlText w:val=""/>
      <w:lvlJc w:val="left"/>
      <w:pPr>
        <w:ind w:left="2160" w:hanging="360"/>
      </w:pPr>
      <w:rPr>
        <w:rFonts w:ascii="Wingdings" w:hAnsi="Wingdings" w:hint="default"/>
      </w:rPr>
    </w:lvl>
    <w:lvl w:ilvl="3" w:tplc="7DDABC16">
      <w:start w:val="1"/>
      <w:numFmt w:val="bullet"/>
      <w:lvlText w:val=""/>
      <w:lvlJc w:val="left"/>
      <w:pPr>
        <w:ind w:left="2880" w:hanging="360"/>
      </w:pPr>
      <w:rPr>
        <w:rFonts w:ascii="Symbol" w:hAnsi="Symbol" w:hint="default"/>
      </w:rPr>
    </w:lvl>
    <w:lvl w:ilvl="4" w:tplc="304E9BFE">
      <w:start w:val="1"/>
      <w:numFmt w:val="bullet"/>
      <w:lvlText w:val="o"/>
      <w:lvlJc w:val="left"/>
      <w:pPr>
        <w:ind w:left="3600" w:hanging="360"/>
      </w:pPr>
      <w:rPr>
        <w:rFonts w:ascii="Courier New" w:hAnsi="Courier New" w:hint="default"/>
      </w:rPr>
    </w:lvl>
    <w:lvl w:ilvl="5" w:tplc="F9F24A3E">
      <w:start w:val="1"/>
      <w:numFmt w:val="bullet"/>
      <w:lvlText w:val=""/>
      <w:lvlJc w:val="left"/>
      <w:pPr>
        <w:ind w:left="4320" w:hanging="360"/>
      </w:pPr>
      <w:rPr>
        <w:rFonts w:ascii="Wingdings" w:hAnsi="Wingdings" w:hint="default"/>
      </w:rPr>
    </w:lvl>
    <w:lvl w:ilvl="6" w:tplc="7B666672">
      <w:start w:val="1"/>
      <w:numFmt w:val="bullet"/>
      <w:lvlText w:val=""/>
      <w:lvlJc w:val="left"/>
      <w:pPr>
        <w:ind w:left="5040" w:hanging="360"/>
      </w:pPr>
      <w:rPr>
        <w:rFonts w:ascii="Symbol" w:hAnsi="Symbol" w:hint="default"/>
      </w:rPr>
    </w:lvl>
    <w:lvl w:ilvl="7" w:tplc="B6C080F8">
      <w:start w:val="1"/>
      <w:numFmt w:val="bullet"/>
      <w:lvlText w:val="o"/>
      <w:lvlJc w:val="left"/>
      <w:pPr>
        <w:ind w:left="5760" w:hanging="360"/>
      </w:pPr>
      <w:rPr>
        <w:rFonts w:ascii="Courier New" w:hAnsi="Courier New" w:hint="default"/>
      </w:rPr>
    </w:lvl>
    <w:lvl w:ilvl="8" w:tplc="2E109120">
      <w:start w:val="1"/>
      <w:numFmt w:val="bullet"/>
      <w:lvlText w:val=""/>
      <w:lvlJc w:val="left"/>
      <w:pPr>
        <w:ind w:left="6480" w:hanging="360"/>
      </w:pPr>
      <w:rPr>
        <w:rFonts w:ascii="Wingdings" w:hAnsi="Wingdings" w:hint="default"/>
      </w:rPr>
    </w:lvl>
  </w:abstractNum>
  <w:abstractNum w:abstractNumId="30" w15:restartNumberingAfterBreak="0">
    <w:nsid w:val="47FB1A7D"/>
    <w:multiLevelType w:val="hybridMultilevel"/>
    <w:tmpl w:val="B0DEA7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020116D"/>
    <w:multiLevelType w:val="multilevel"/>
    <w:tmpl w:val="23DC386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61A6FF6"/>
    <w:multiLevelType w:val="hybridMultilevel"/>
    <w:tmpl w:val="F82A0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9D9CC78"/>
    <w:multiLevelType w:val="hybridMultilevel"/>
    <w:tmpl w:val="FFFFFFFF"/>
    <w:lvl w:ilvl="0" w:tplc="B80AE22A">
      <w:start w:val="1"/>
      <w:numFmt w:val="bullet"/>
      <w:lvlText w:val="·"/>
      <w:lvlJc w:val="left"/>
      <w:pPr>
        <w:ind w:left="720" w:hanging="360"/>
      </w:pPr>
      <w:rPr>
        <w:rFonts w:ascii="Symbol" w:hAnsi="Symbol" w:hint="default"/>
      </w:rPr>
    </w:lvl>
    <w:lvl w:ilvl="1" w:tplc="0354E8CC">
      <w:start w:val="1"/>
      <w:numFmt w:val="bullet"/>
      <w:lvlText w:val="o"/>
      <w:lvlJc w:val="left"/>
      <w:pPr>
        <w:ind w:left="1440" w:hanging="360"/>
      </w:pPr>
      <w:rPr>
        <w:rFonts w:ascii="Courier New" w:hAnsi="Courier New" w:hint="default"/>
      </w:rPr>
    </w:lvl>
    <w:lvl w:ilvl="2" w:tplc="92B21A3A">
      <w:start w:val="1"/>
      <w:numFmt w:val="bullet"/>
      <w:lvlText w:val=""/>
      <w:lvlJc w:val="left"/>
      <w:pPr>
        <w:ind w:left="2160" w:hanging="360"/>
      </w:pPr>
      <w:rPr>
        <w:rFonts w:ascii="Wingdings" w:hAnsi="Wingdings" w:hint="default"/>
      </w:rPr>
    </w:lvl>
    <w:lvl w:ilvl="3" w:tplc="A1025A5C">
      <w:start w:val="1"/>
      <w:numFmt w:val="bullet"/>
      <w:lvlText w:val=""/>
      <w:lvlJc w:val="left"/>
      <w:pPr>
        <w:ind w:left="2880" w:hanging="360"/>
      </w:pPr>
      <w:rPr>
        <w:rFonts w:ascii="Symbol" w:hAnsi="Symbol" w:hint="default"/>
      </w:rPr>
    </w:lvl>
    <w:lvl w:ilvl="4" w:tplc="D212A94E">
      <w:start w:val="1"/>
      <w:numFmt w:val="bullet"/>
      <w:lvlText w:val="o"/>
      <w:lvlJc w:val="left"/>
      <w:pPr>
        <w:ind w:left="3600" w:hanging="360"/>
      </w:pPr>
      <w:rPr>
        <w:rFonts w:ascii="Courier New" w:hAnsi="Courier New" w:hint="default"/>
      </w:rPr>
    </w:lvl>
    <w:lvl w:ilvl="5" w:tplc="C4069D8E">
      <w:start w:val="1"/>
      <w:numFmt w:val="bullet"/>
      <w:lvlText w:val=""/>
      <w:lvlJc w:val="left"/>
      <w:pPr>
        <w:ind w:left="4320" w:hanging="360"/>
      </w:pPr>
      <w:rPr>
        <w:rFonts w:ascii="Wingdings" w:hAnsi="Wingdings" w:hint="default"/>
      </w:rPr>
    </w:lvl>
    <w:lvl w:ilvl="6" w:tplc="D44E3AC4">
      <w:start w:val="1"/>
      <w:numFmt w:val="bullet"/>
      <w:lvlText w:val=""/>
      <w:lvlJc w:val="left"/>
      <w:pPr>
        <w:ind w:left="5040" w:hanging="360"/>
      </w:pPr>
      <w:rPr>
        <w:rFonts w:ascii="Symbol" w:hAnsi="Symbol" w:hint="default"/>
      </w:rPr>
    </w:lvl>
    <w:lvl w:ilvl="7" w:tplc="DA7EBF0C">
      <w:start w:val="1"/>
      <w:numFmt w:val="bullet"/>
      <w:lvlText w:val="o"/>
      <w:lvlJc w:val="left"/>
      <w:pPr>
        <w:ind w:left="5760" w:hanging="360"/>
      </w:pPr>
      <w:rPr>
        <w:rFonts w:ascii="Courier New" w:hAnsi="Courier New" w:hint="default"/>
      </w:rPr>
    </w:lvl>
    <w:lvl w:ilvl="8" w:tplc="E28CD6B0">
      <w:start w:val="1"/>
      <w:numFmt w:val="bullet"/>
      <w:lvlText w:val=""/>
      <w:lvlJc w:val="left"/>
      <w:pPr>
        <w:ind w:left="6480" w:hanging="360"/>
      </w:pPr>
      <w:rPr>
        <w:rFonts w:ascii="Wingdings" w:hAnsi="Wingdings" w:hint="default"/>
      </w:rPr>
    </w:lvl>
  </w:abstractNum>
  <w:abstractNum w:abstractNumId="35" w15:restartNumberingAfterBreak="0">
    <w:nsid w:val="5D096756"/>
    <w:multiLevelType w:val="hybridMultilevel"/>
    <w:tmpl w:val="3E4A2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BF6C92"/>
    <w:multiLevelType w:val="hybridMultilevel"/>
    <w:tmpl w:val="E9A04C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926969"/>
    <w:multiLevelType w:val="hybridMultilevel"/>
    <w:tmpl w:val="67F82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6907C5"/>
    <w:multiLevelType w:val="hybridMultilevel"/>
    <w:tmpl w:val="77067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1459DB"/>
    <w:multiLevelType w:val="multilevel"/>
    <w:tmpl w:val="DB5E381A"/>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1" w15:restartNumberingAfterBreak="0">
    <w:nsid w:val="71C01645"/>
    <w:multiLevelType w:val="hybridMultilevel"/>
    <w:tmpl w:val="3A2C0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5620E5E"/>
    <w:multiLevelType w:val="hybridMultilevel"/>
    <w:tmpl w:val="89B6A32E"/>
    <w:lvl w:ilvl="0" w:tplc="C2BAD75A">
      <w:start w:val="1"/>
      <w:numFmt w:val="bullet"/>
      <w:lvlText w:val=""/>
      <w:lvlJc w:val="left"/>
      <w:pPr>
        <w:ind w:left="720" w:hanging="360"/>
      </w:pPr>
      <w:rPr>
        <w:rFonts w:ascii="Symbol" w:hAnsi="Symbol" w:hint="default"/>
        <w:color w:val="003399"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8B6A61"/>
    <w:multiLevelType w:val="hybridMultilevel"/>
    <w:tmpl w:val="AB6A8D3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4" w15:restartNumberingAfterBreak="0">
    <w:nsid w:val="7D1015B9"/>
    <w:multiLevelType w:val="hybridMultilevel"/>
    <w:tmpl w:val="37A64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98721593">
    <w:abstractNumId w:val="0"/>
  </w:num>
  <w:num w:numId="2" w16cid:durableId="608857194">
    <w:abstractNumId w:val="6"/>
  </w:num>
  <w:num w:numId="3" w16cid:durableId="123697129">
    <w:abstractNumId w:val="8"/>
  </w:num>
  <w:num w:numId="4" w16cid:durableId="459808003">
    <w:abstractNumId w:val="32"/>
  </w:num>
  <w:num w:numId="5" w16cid:durableId="1863543167">
    <w:abstractNumId w:val="39"/>
  </w:num>
  <w:num w:numId="6" w16cid:durableId="199898576">
    <w:abstractNumId w:val="2"/>
  </w:num>
  <w:num w:numId="7" w16cid:durableId="872304315">
    <w:abstractNumId w:val="45"/>
  </w:num>
  <w:num w:numId="8" w16cid:durableId="978922126">
    <w:abstractNumId w:val="3"/>
  </w:num>
  <w:num w:numId="9" w16cid:durableId="36005205">
    <w:abstractNumId w:val="21"/>
  </w:num>
  <w:num w:numId="10" w16cid:durableId="64302120">
    <w:abstractNumId w:val="22"/>
  </w:num>
  <w:num w:numId="11" w16cid:durableId="1105461539">
    <w:abstractNumId w:val="11"/>
  </w:num>
  <w:num w:numId="12" w16cid:durableId="1715041831">
    <w:abstractNumId w:val="1"/>
  </w:num>
  <w:num w:numId="13" w16cid:durableId="215554503">
    <w:abstractNumId w:val="31"/>
  </w:num>
  <w:num w:numId="14" w16cid:durableId="988437161">
    <w:abstractNumId w:val="7"/>
  </w:num>
  <w:num w:numId="15" w16cid:durableId="1687562021">
    <w:abstractNumId w:val="14"/>
  </w:num>
  <w:num w:numId="16" w16cid:durableId="2004117134">
    <w:abstractNumId w:val="38"/>
  </w:num>
  <w:num w:numId="17" w16cid:durableId="501240265">
    <w:abstractNumId w:val="44"/>
  </w:num>
  <w:num w:numId="18" w16cid:durableId="2047637069">
    <w:abstractNumId w:val="19"/>
  </w:num>
  <w:num w:numId="19" w16cid:durableId="406850179">
    <w:abstractNumId w:val="9"/>
  </w:num>
  <w:num w:numId="20" w16cid:durableId="1003514809">
    <w:abstractNumId w:val="12"/>
  </w:num>
  <w:num w:numId="21" w16cid:durableId="222179552">
    <w:abstractNumId w:val="34"/>
  </w:num>
  <w:num w:numId="22" w16cid:durableId="1072386149">
    <w:abstractNumId w:val="27"/>
  </w:num>
  <w:num w:numId="23" w16cid:durableId="1872571229">
    <w:abstractNumId w:val="18"/>
  </w:num>
  <w:num w:numId="24" w16cid:durableId="1021587094">
    <w:abstractNumId w:val="25"/>
  </w:num>
  <w:num w:numId="25" w16cid:durableId="612831432">
    <w:abstractNumId w:val="10"/>
  </w:num>
  <w:num w:numId="26" w16cid:durableId="1118337123">
    <w:abstractNumId w:val="29"/>
  </w:num>
  <w:num w:numId="27" w16cid:durableId="1224559748">
    <w:abstractNumId w:val="23"/>
  </w:num>
  <w:num w:numId="28" w16cid:durableId="1263877434">
    <w:abstractNumId w:val="17"/>
  </w:num>
  <w:num w:numId="29" w16cid:durableId="71048861">
    <w:abstractNumId w:val="15"/>
  </w:num>
  <w:num w:numId="30" w16cid:durableId="400568005">
    <w:abstractNumId w:val="37"/>
  </w:num>
  <w:num w:numId="31" w16cid:durableId="1719090823">
    <w:abstractNumId w:val="13"/>
  </w:num>
  <w:num w:numId="32" w16cid:durableId="31075238">
    <w:abstractNumId w:val="20"/>
  </w:num>
  <w:num w:numId="33" w16cid:durableId="1175153096">
    <w:abstractNumId w:val="35"/>
  </w:num>
  <w:num w:numId="34" w16cid:durableId="1271401795">
    <w:abstractNumId w:val="36"/>
  </w:num>
  <w:num w:numId="35" w16cid:durableId="369034339">
    <w:abstractNumId w:val="41"/>
  </w:num>
  <w:num w:numId="36" w16cid:durableId="1369984885">
    <w:abstractNumId w:val="4"/>
  </w:num>
  <w:num w:numId="37" w16cid:durableId="686908162">
    <w:abstractNumId w:val="24"/>
  </w:num>
  <w:num w:numId="38" w16cid:durableId="1066564874">
    <w:abstractNumId w:val="8"/>
    <w:lvlOverride w:ilvl="0">
      <w:startOverride w:val="1"/>
    </w:lvlOverride>
  </w:num>
  <w:num w:numId="39" w16cid:durableId="1822577308">
    <w:abstractNumId w:val="42"/>
  </w:num>
  <w:num w:numId="40" w16cid:durableId="1907691480">
    <w:abstractNumId w:val="5"/>
  </w:num>
  <w:num w:numId="41" w16cid:durableId="594290350">
    <w:abstractNumId w:val="26"/>
  </w:num>
  <w:num w:numId="42" w16cid:durableId="1510946881">
    <w:abstractNumId w:val="16"/>
  </w:num>
  <w:num w:numId="43" w16cid:durableId="2019191772">
    <w:abstractNumId w:val="30"/>
  </w:num>
  <w:num w:numId="44" w16cid:durableId="603878893">
    <w:abstractNumId w:val="33"/>
  </w:num>
  <w:num w:numId="45" w16cid:durableId="1098255802">
    <w:abstractNumId w:val="28"/>
  </w:num>
  <w:num w:numId="46" w16cid:durableId="2103064922">
    <w:abstractNumId w:val="43"/>
  </w:num>
  <w:num w:numId="47" w16cid:durableId="1528444712">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efaultTableStyle w:val="TableGrid"/>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F69"/>
    <w:rsid w:val="000001AF"/>
    <w:rsid w:val="00000755"/>
    <w:rsid w:val="000008F1"/>
    <w:rsid w:val="00000D88"/>
    <w:rsid w:val="0000119A"/>
    <w:rsid w:val="0000133A"/>
    <w:rsid w:val="00001833"/>
    <w:rsid w:val="000026C6"/>
    <w:rsid w:val="000027B4"/>
    <w:rsid w:val="000032F3"/>
    <w:rsid w:val="000032FE"/>
    <w:rsid w:val="0000369E"/>
    <w:rsid w:val="00003811"/>
    <w:rsid w:val="00003E81"/>
    <w:rsid w:val="0000431B"/>
    <w:rsid w:val="00004719"/>
    <w:rsid w:val="00004CCB"/>
    <w:rsid w:val="00005408"/>
    <w:rsid w:val="000056F2"/>
    <w:rsid w:val="0000581E"/>
    <w:rsid w:val="00005B79"/>
    <w:rsid w:val="00005CAB"/>
    <w:rsid w:val="000060A2"/>
    <w:rsid w:val="00006543"/>
    <w:rsid w:val="000067A2"/>
    <w:rsid w:val="00006835"/>
    <w:rsid w:val="00006866"/>
    <w:rsid w:val="00006931"/>
    <w:rsid w:val="00006EDF"/>
    <w:rsid w:val="000073D0"/>
    <w:rsid w:val="00007539"/>
    <w:rsid w:val="0000763E"/>
    <w:rsid w:val="000078D3"/>
    <w:rsid w:val="00007A7F"/>
    <w:rsid w:val="00007FEF"/>
    <w:rsid w:val="00010886"/>
    <w:rsid w:val="00010EB1"/>
    <w:rsid w:val="00010F3D"/>
    <w:rsid w:val="0001109E"/>
    <w:rsid w:val="000114C9"/>
    <w:rsid w:val="00011D9C"/>
    <w:rsid w:val="00011E86"/>
    <w:rsid w:val="00012028"/>
    <w:rsid w:val="000121E6"/>
    <w:rsid w:val="00012946"/>
    <w:rsid w:val="00012A13"/>
    <w:rsid w:val="00012A1F"/>
    <w:rsid w:val="00012E49"/>
    <w:rsid w:val="0001301C"/>
    <w:rsid w:val="000133C6"/>
    <w:rsid w:val="00013646"/>
    <w:rsid w:val="000136AF"/>
    <w:rsid w:val="000136CE"/>
    <w:rsid w:val="0001399D"/>
    <w:rsid w:val="00013A1E"/>
    <w:rsid w:val="00013B9C"/>
    <w:rsid w:val="00013EA6"/>
    <w:rsid w:val="00013F7D"/>
    <w:rsid w:val="00014620"/>
    <w:rsid w:val="0001473A"/>
    <w:rsid w:val="00014B8F"/>
    <w:rsid w:val="00014DE5"/>
    <w:rsid w:val="00014E52"/>
    <w:rsid w:val="0001535E"/>
    <w:rsid w:val="00015403"/>
    <w:rsid w:val="00015622"/>
    <w:rsid w:val="0001563F"/>
    <w:rsid w:val="00015738"/>
    <w:rsid w:val="00016076"/>
    <w:rsid w:val="000161DD"/>
    <w:rsid w:val="00016341"/>
    <w:rsid w:val="000163BB"/>
    <w:rsid w:val="00016934"/>
    <w:rsid w:val="00016A84"/>
    <w:rsid w:val="00016B9E"/>
    <w:rsid w:val="00016D81"/>
    <w:rsid w:val="00017122"/>
    <w:rsid w:val="000179F8"/>
    <w:rsid w:val="00017C9A"/>
    <w:rsid w:val="00017CD5"/>
    <w:rsid w:val="00017E6A"/>
    <w:rsid w:val="000202B4"/>
    <w:rsid w:val="00020629"/>
    <w:rsid w:val="00020D5D"/>
    <w:rsid w:val="00020DF5"/>
    <w:rsid w:val="00020E55"/>
    <w:rsid w:val="0002118E"/>
    <w:rsid w:val="000212DA"/>
    <w:rsid w:val="00021695"/>
    <w:rsid w:val="000217AC"/>
    <w:rsid w:val="0002217E"/>
    <w:rsid w:val="00022180"/>
    <w:rsid w:val="00022C7A"/>
    <w:rsid w:val="00022CAF"/>
    <w:rsid w:val="00023212"/>
    <w:rsid w:val="00023D9C"/>
    <w:rsid w:val="00024096"/>
    <w:rsid w:val="00024276"/>
    <w:rsid w:val="00024916"/>
    <w:rsid w:val="00024AFB"/>
    <w:rsid w:val="00024B3C"/>
    <w:rsid w:val="00025142"/>
    <w:rsid w:val="000253D8"/>
    <w:rsid w:val="000255E2"/>
    <w:rsid w:val="000255E6"/>
    <w:rsid w:val="0002589C"/>
    <w:rsid w:val="00025B53"/>
    <w:rsid w:val="00025EA4"/>
    <w:rsid w:val="00025FAE"/>
    <w:rsid w:val="00026559"/>
    <w:rsid w:val="000265FF"/>
    <w:rsid w:val="00026CE2"/>
    <w:rsid w:val="00026F22"/>
    <w:rsid w:val="00027008"/>
    <w:rsid w:val="000270F2"/>
    <w:rsid w:val="00027383"/>
    <w:rsid w:val="0002742A"/>
    <w:rsid w:val="0002776A"/>
    <w:rsid w:val="00027907"/>
    <w:rsid w:val="00027B6C"/>
    <w:rsid w:val="00027BAF"/>
    <w:rsid w:val="00030687"/>
    <w:rsid w:val="000306CD"/>
    <w:rsid w:val="00030802"/>
    <w:rsid w:val="000309F6"/>
    <w:rsid w:val="00030CEE"/>
    <w:rsid w:val="00030F61"/>
    <w:rsid w:val="0003132F"/>
    <w:rsid w:val="00031626"/>
    <w:rsid w:val="00031B77"/>
    <w:rsid w:val="00031EBD"/>
    <w:rsid w:val="0003200F"/>
    <w:rsid w:val="000321CD"/>
    <w:rsid w:val="0003230F"/>
    <w:rsid w:val="000325E8"/>
    <w:rsid w:val="00032838"/>
    <w:rsid w:val="00032C0A"/>
    <w:rsid w:val="000332D3"/>
    <w:rsid w:val="0003340D"/>
    <w:rsid w:val="000335FB"/>
    <w:rsid w:val="000336EB"/>
    <w:rsid w:val="000337EF"/>
    <w:rsid w:val="00033AC9"/>
    <w:rsid w:val="00033B9D"/>
    <w:rsid w:val="00033D50"/>
    <w:rsid w:val="00033E39"/>
    <w:rsid w:val="00033FEE"/>
    <w:rsid w:val="0003437B"/>
    <w:rsid w:val="00034790"/>
    <w:rsid w:val="00034AA9"/>
    <w:rsid w:val="00034BAD"/>
    <w:rsid w:val="00034BD3"/>
    <w:rsid w:val="00035170"/>
    <w:rsid w:val="0003557A"/>
    <w:rsid w:val="00036991"/>
    <w:rsid w:val="00036B34"/>
    <w:rsid w:val="00036F9C"/>
    <w:rsid w:val="000370F7"/>
    <w:rsid w:val="00037178"/>
    <w:rsid w:val="000371A2"/>
    <w:rsid w:val="000371B2"/>
    <w:rsid w:val="00037989"/>
    <w:rsid w:val="00037D26"/>
    <w:rsid w:val="000403BF"/>
    <w:rsid w:val="00041577"/>
    <w:rsid w:val="00041763"/>
    <w:rsid w:val="000418BD"/>
    <w:rsid w:val="00041B43"/>
    <w:rsid w:val="00042566"/>
    <w:rsid w:val="000428F0"/>
    <w:rsid w:val="00042909"/>
    <w:rsid w:val="00042A19"/>
    <w:rsid w:val="00042B4A"/>
    <w:rsid w:val="00042B86"/>
    <w:rsid w:val="00042C35"/>
    <w:rsid w:val="00042CB5"/>
    <w:rsid w:val="00042D32"/>
    <w:rsid w:val="00043055"/>
    <w:rsid w:val="000432F7"/>
    <w:rsid w:val="000436F7"/>
    <w:rsid w:val="000437A0"/>
    <w:rsid w:val="00043985"/>
    <w:rsid w:val="000439CE"/>
    <w:rsid w:val="00043CF9"/>
    <w:rsid w:val="00043D5C"/>
    <w:rsid w:val="00043D85"/>
    <w:rsid w:val="00043D8A"/>
    <w:rsid w:val="00044634"/>
    <w:rsid w:val="000446FE"/>
    <w:rsid w:val="00044A66"/>
    <w:rsid w:val="00044B61"/>
    <w:rsid w:val="00044BF6"/>
    <w:rsid w:val="00044C54"/>
    <w:rsid w:val="00044CE8"/>
    <w:rsid w:val="00044E54"/>
    <w:rsid w:val="000451CA"/>
    <w:rsid w:val="000454A5"/>
    <w:rsid w:val="00045970"/>
    <w:rsid w:val="00045A89"/>
    <w:rsid w:val="00045EA4"/>
    <w:rsid w:val="00046503"/>
    <w:rsid w:val="00047377"/>
    <w:rsid w:val="00047523"/>
    <w:rsid w:val="000476E4"/>
    <w:rsid w:val="00047EFF"/>
    <w:rsid w:val="00050107"/>
    <w:rsid w:val="0005016F"/>
    <w:rsid w:val="00050195"/>
    <w:rsid w:val="000504ED"/>
    <w:rsid w:val="000505D8"/>
    <w:rsid w:val="00050792"/>
    <w:rsid w:val="00050827"/>
    <w:rsid w:val="00050B73"/>
    <w:rsid w:val="00050BFB"/>
    <w:rsid w:val="000510C6"/>
    <w:rsid w:val="0005148E"/>
    <w:rsid w:val="00051522"/>
    <w:rsid w:val="000516C6"/>
    <w:rsid w:val="0005182D"/>
    <w:rsid w:val="00051CBA"/>
    <w:rsid w:val="00051FF5"/>
    <w:rsid w:val="00052119"/>
    <w:rsid w:val="000529C1"/>
    <w:rsid w:val="00052A18"/>
    <w:rsid w:val="00052C97"/>
    <w:rsid w:val="00053048"/>
    <w:rsid w:val="00053215"/>
    <w:rsid w:val="00053BCA"/>
    <w:rsid w:val="00053C67"/>
    <w:rsid w:val="00053CD2"/>
    <w:rsid w:val="00053CEF"/>
    <w:rsid w:val="00053CF4"/>
    <w:rsid w:val="00053F2F"/>
    <w:rsid w:val="000541A5"/>
    <w:rsid w:val="000541C5"/>
    <w:rsid w:val="000545DA"/>
    <w:rsid w:val="00054635"/>
    <w:rsid w:val="0005471C"/>
    <w:rsid w:val="00054739"/>
    <w:rsid w:val="000548E8"/>
    <w:rsid w:val="00054914"/>
    <w:rsid w:val="00054B3F"/>
    <w:rsid w:val="00054BD4"/>
    <w:rsid w:val="00055209"/>
    <w:rsid w:val="000553AB"/>
    <w:rsid w:val="000556C6"/>
    <w:rsid w:val="0005572C"/>
    <w:rsid w:val="00055B53"/>
    <w:rsid w:val="00055C2E"/>
    <w:rsid w:val="00055CC5"/>
    <w:rsid w:val="00055FD4"/>
    <w:rsid w:val="000562AE"/>
    <w:rsid w:val="000562C0"/>
    <w:rsid w:val="00056699"/>
    <w:rsid w:val="00056818"/>
    <w:rsid w:val="0005685E"/>
    <w:rsid w:val="00056861"/>
    <w:rsid w:val="0005727A"/>
    <w:rsid w:val="000574F8"/>
    <w:rsid w:val="00057A48"/>
    <w:rsid w:val="00057AB5"/>
    <w:rsid w:val="00057F7A"/>
    <w:rsid w:val="000606FB"/>
    <w:rsid w:val="00060705"/>
    <w:rsid w:val="00060879"/>
    <w:rsid w:val="00060A4B"/>
    <w:rsid w:val="000610D4"/>
    <w:rsid w:val="000612CB"/>
    <w:rsid w:val="000615DB"/>
    <w:rsid w:val="00061844"/>
    <w:rsid w:val="000618AF"/>
    <w:rsid w:val="00061DFC"/>
    <w:rsid w:val="000621A7"/>
    <w:rsid w:val="000628EF"/>
    <w:rsid w:val="00062E39"/>
    <w:rsid w:val="00062F17"/>
    <w:rsid w:val="00063083"/>
    <w:rsid w:val="0006328C"/>
    <w:rsid w:val="0006338A"/>
    <w:rsid w:val="000633CB"/>
    <w:rsid w:val="0006392C"/>
    <w:rsid w:val="00063AF1"/>
    <w:rsid w:val="00063D75"/>
    <w:rsid w:val="0006411C"/>
    <w:rsid w:val="0006438B"/>
    <w:rsid w:val="00064402"/>
    <w:rsid w:val="000644EB"/>
    <w:rsid w:val="0006485D"/>
    <w:rsid w:val="0006485E"/>
    <w:rsid w:val="00064930"/>
    <w:rsid w:val="00064D56"/>
    <w:rsid w:val="00064E2F"/>
    <w:rsid w:val="000653F9"/>
    <w:rsid w:val="0006542A"/>
    <w:rsid w:val="00065554"/>
    <w:rsid w:val="00065AE7"/>
    <w:rsid w:val="000666FE"/>
    <w:rsid w:val="000667D0"/>
    <w:rsid w:val="0006682B"/>
    <w:rsid w:val="00066A5D"/>
    <w:rsid w:val="00066A9E"/>
    <w:rsid w:val="00066AF0"/>
    <w:rsid w:val="00066C5C"/>
    <w:rsid w:val="00066CEF"/>
    <w:rsid w:val="00066D8A"/>
    <w:rsid w:val="00066FD2"/>
    <w:rsid w:val="00067080"/>
    <w:rsid w:val="000673A7"/>
    <w:rsid w:val="0006763F"/>
    <w:rsid w:val="000676C1"/>
    <w:rsid w:val="000677AE"/>
    <w:rsid w:val="00067B30"/>
    <w:rsid w:val="00067CB5"/>
    <w:rsid w:val="000708A0"/>
    <w:rsid w:val="00070DD2"/>
    <w:rsid w:val="00070F92"/>
    <w:rsid w:val="00070FF5"/>
    <w:rsid w:val="000710AB"/>
    <w:rsid w:val="000711D4"/>
    <w:rsid w:val="0007156F"/>
    <w:rsid w:val="00071887"/>
    <w:rsid w:val="00071AAD"/>
    <w:rsid w:val="00071B23"/>
    <w:rsid w:val="00072078"/>
    <w:rsid w:val="00072330"/>
    <w:rsid w:val="00072726"/>
    <w:rsid w:val="0007279A"/>
    <w:rsid w:val="00072A0A"/>
    <w:rsid w:val="00072AC8"/>
    <w:rsid w:val="00072ACD"/>
    <w:rsid w:val="00072E3E"/>
    <w:rsid w:val="00073487"/>
    <w:rsid w:val="000734C5"/>
    <w:rsid w:val="00073516"/>
    <w:rsid w:val="000736C2"/>
    <w:rsid w:val="00073C99"/>
    <w:rsid w:val="000740C8"/>
    <w:rsid w:val="00074146"/>
    <w:rsid w:val="00074D4A"/>
    <w:rsid w:val="00074D66"/>
    <w:rsid w:val="00075018"/>
    <w:rsid w:val="00075988"/>
    <w:rsid w:val="00075EC4"/>
    <w:rsid w:val="00076213"/>
    <w:rsid w:val="00076789"/>
    <w:rsid w:val="000767C6"/>
    <w:rsid w:val="00076BEA"/>
    <w:rsid w:val="00076DA7"/>
    <w:rsid w:val="00076EE3"/>
    <w:rsid w:val="0007706D"/>
    <w:rsid w:val="0007711A"/>
    <w:rsid w:val="00077961"/>
    <w:rsid w:val="0008056B"/>
    <w:rsid w:val="000808C7"/>
    <w:rsid w:val="00080BA3"/>
    <w:rsid w:val="00080CF8"/>
    <w:rsid w:val="00080D48"/>
    <w:rsid w:val="00080E38"/>
    <w:rsid w:val="000810F8"/>
    <w:rsid w:val="00081103"/>
    <w:rsid w:val="00081404"/>
    <w:rsid w:val="000815A7"/>
    <w:rsid w:val="000815B9"/>
    <w:rsid w:val="00081CD9"/>
    <w:rsid w:val="00082774"/>
    <w:rsid w:val="00082B6B"/>
    <w:rsid w:val="00082CFB"/>
    <w:rsid w:val="00082D7A"/>
    <w:rsid w:val="00082E55"/>
    <w:rsid w:val="00082EAB"/>
    <w:rsid w:val="000830BB"/>
    <w:rsid w:val="000830EF"/>
    <w:rsid w:val="0008322F"/>
    <w:rsid w:val="000833CC"/>
    <w:rsid w:val="0008356D"/>
    <w:rsid w:val="0008399E"/>
    <w:rsid w:val="00083BAE"/>
    <w:rsid w:val="00083C33"/>
    <w:rsid w:val="00084914"/>
    <w:rsid w:val="00084BB8"/>
    <w:rsid w:val="00084C91"/>
    <w:rsid w:val="00084CD1"/>
    <w:rsid w:val="00085668"/>
    <w:rsid w:val="00085A20"/>
    <w:rsid w:val="00085ABC"/>
    <w:rsid w:val="00085C62"/>
    <w:rsid w:val="00085CF4"/>
    <w:rsid w:val="00085D1E"/>
    <w:rsid w:val="00085ED7"/>
    <w:rsid w:val="00086079"/>
    <w:rsid w:val="00086178"/>
    <w:rsid w:val="0008661D"/>
    <w:rsid w:val="00086A10"/>
    <w:rsid w:val="00086B43"/>
    <w:rsid w:val="00086B89"/>
    <w:rsid w:val="00086CF1"/>
    <w:rsid w:val="00086D29"/>
    <w:rsid w:val="00086D8A"/>
    <w:rsid w:val="00086F42"/>
    <w:rsid w:val="000870A9"/>
    <w:rsid w:val="0008716A"/>
    <w:rsid w:val="000874B0"/>
    <w:rsid w:val="00087B73"/>
    <w:rsid w:val="00087EAC"/>
    <w:rsid w:val="00087FC8"/>
    <w:rsid w:val="000901A0"/>
    <w:rsid w:val="000905D7"/>
    <w:rsid w:val="0009060C"/>
    <w:rsid w:val="00090DEC"/>
    <w:rsid w:val="00091455"/>
    <w:rsid w:val="00091570"/>
    <w:rsid w:val="000918BC"/>
    <w:rsid w:val="000918EB"/>
    <w:rsid w:val="00091CD0"/>
    <w:rsid w:val="000926B8"/>
    <w:rsid w:val="00092AEE"/>
    <w:rsid w:val="00092B20"/>
    <w:rsid w:val="00092C76"/>
    <w:rsid w:val="00092CEC"/>
    <w:rsid w:val="00092E11"/>
    <w:rsid w:val="00092F6C"/>
    <w:rsid w:val="0009309C"/>
    <w:rsid w:val="00093873"/>
    <w:rsid w:val="00093D17"/>
    <w:rsid w:val="00093D45"/>
    <w:rsid w:val="0009409B"/>
    <w:rsid w:val="00094526"/>
    <w:rsid w:val="000949AF"/>
    <w:rsid w:val="00094A48"/>
    <w:rsid w:val="00094B09"/>
    <w:rsid w:val="00094C50"/>
    <w:rsid w:val="00095207"/>
    <w:rsid w:val="000952D2"/>
    <w:rsid w:val="000956A9"/>
    <w:rsid w:val="00095A75"/>
    <w:rsid w:val="00095C81"/>
    <w:rsid w:val="00096703"/>
    <w:rsid w:val="0009697C"/>
    <w:rsid w:val="0009699A"/>
    <w:rsid w:val="0009720C"/>
    <w:rsid w:val="00097246"/>
    <w:rsid w:val="000973BA"/>
    <w:rsid w:val="0009785E"/>
    <w:rsid w:val="00097AA2"/>
    <w:rsid w:val="00097BFC"/>
    <w:rsid w:val="00097F98"/>
    <w:rsid w:val="00097F9D"/>
    <w:rsid w:val="000A0272"/>
    <w:rsid w:val="000A043B"/>
    <w:rsid w:val="000A0BC8"/>
    <w:rsid w:val="000A0C9E"/>
    <w:rsid w:val="000A0D47"/>
    <w:rsid w:val="000A100A"/>
    <w:rsid w:val="000A1035"/>
    <w:rsid w:val="000A11F1"/>
    <w:rsid w:val="000A1B7C"/>
    <w:rsid w:val="000A1E94"/>
    <w:rsid w:val="000A1F1F"/>
    <w:rsid w:val="000A1FCB"/>
    <w:rsid w:val="000A2256"/>
    <w:rsid w:val="000A2AEC"/>
    <w:rsid w:val="000A3289"/>
    <w:rsid w:val="000A346A"/>
    <w:rsid w:val="000A3A08"/>
    <w:rsid w:val="000A3BE4"/>
    <w:rsid w:val="000A3CED"/>
    <w:rsid w:val="000A3EA7"/>
    <w:rsid w:val="000A409F"/>
    <w:rsid w:val="000A417A"/>
    <w:rsid w:val="000A4746"/>
    <w:rsid w:val="000A4BAC"/>
    <w:rsid w:val="000A4C26"/>
    <w:rsid w:val="000A4CE4"/>
    <w:rsid w:val="000A4F88"/>
    <w:rsid w:val="000A50F5"/>
    <w:rsid w:val="000A5223"/>
    <w:rsid w:val="000A5359"/>
    <w:rsid w:val="000A5CEF"/>
    <w:rsid w:val="000A5D9B"/>
    <w:rsid w:val="000A5EF8"/>
    <w:rsid w:val="000A6027"/>
    <w:rsid w:val="000A680E"/>
    <w:rsid w:val="000A6C1D"/>
    <w:rsid w:val="000A70E2"/>
    <w:rsid w:val="000A7648"/>
    <w:rsid w:val="000A76E3"/>
    <w:rsid w:val="000A7AC9"/>
    <w:rsid w:val="000A7B37"/>
    <w:rsid w:val="000A7D77"/>
    <w:rsid w:val="000A7E05"/>
    <w:rsid w:val="000A7E22"/>
    <w:rsid w:val="000A7F04"/>
    <w:rsid w:val="000B00CC"/>
    <w:rsid w:val="000B0C82"/>
    <w:rsid w:val="000B0E16"/>
    <w:rsid w:val="000B12B4"/>
    <w:rsid w:val="000B138B"/>
    <w:rsid w:val="000B1F49"/>
    <w:rsid w:val="000B2190"/>
    <w:rsid w:val="000B23B8"/>
    <w:rsid w:val="000B249F"/>
    <w:rsid w:val="000B2545"/>
    <w:rsid w:val="000B2EDB"/>
    <w:rsid w:val="000B30CF"/>
    <w:rsid w:val="000B31CC"/>
    <w:rsid w:val="000B3642"/>
    <w:rsid w:val="000B373D"/>
    <w:rsid w:val="000B374C"/>
    <w:rsid w:val="000B3B4D"/>
    <w:rsid w:val="000B423E"/>
    <w:rsid w:val="000B42F2"/>
    <w:rsid w:val="000B43AB"/>
    <w:rsid w:val="000B5250"/>
    <w:rsid w:val="000B58E0"/>
    <w:rsid w:val="000B5B2E"/>
    <w:rsid w:val="000B5D2A"/>
    <w:rsid w:val="000B5FCE"/>
    <w:rsid w:val="000B601E"/>
    <w:rsid w:val="000B6034"/>
    <w:rsid w:val="000B612A"/>
    <w:rsid w:val="000B6147"/>
    <w:rsid w:val="000B6213"/>
    <w:rsid w:val="000B630E"/>
    <w:rsid w:val="000B63F7"/>
    <w:rsid w:val="000B67ED"/>
    <w:rsid w:val="000B6B6C"/>
    <w:rsid w:val="000B6C83"/>
    <w:rsid w:val="000B6D35"/>
    <w:rsid w:val="000B6D94"/>
    <w:rsid w:val="000B6E47"/>
    <w:rsid w:val="000B70CF"/>
    <w:rsid w:val="000B773A"/>
    <w:rsid w:val="000B794F"/>
    <w:rsid w:val="000B7B2E"/>
    <w:rsid w:val="000B7D73"/>
    <w:rsid w:val="000B7DD5"/>
    <w:rsid w:val="000C0152"/>
    <w:rsid w:val="000C026A"/>
    <w:rsid w:val="000C0322"/>
    <w:rsid w:val="000C062F"/>
    <w:rsid w:val="000C088A"/>
    <w:rsid w:val="000C093E"/>
    <w:rsid w:val="000C0B8C"/>
    <w:rsid w:val="000C0F15"/>
    <w:rsid w:val="000C0F28"/>
    <w:rsid w:val="000C1749"/>
    <w:rsid w:val="000C1B86"/>
    <w:rsid w:val="000C20D1"/>
    <w:rsid w:val="000C297F"/>
    <w:rsid w:val="000C2C57"/>
    <w:rsid w:val="000C339D"/>
    <w:rsid w:val="000C3745"/>
    <w:rsid w:val="000C3873"/>
    <w:rsid w:val="000C3CAC"/>
    <w:rsid w:val="000C433D"/>
    <w:rsid w:val="000C4418"/>
    <w:rsid w:val="000C46B1"/>
    <w:rsid w:val="000C47E8"/>
    <w:rsid w:val="000C4D41"/>
    <w:rsid w:val="000C4E4C"/>
    <w:rsid w:val="000C510A"/>
    <w:rsid w:val="000C5498"/>
    <w:rsid w:val="000C587F"/>
    <w:rsid w:val="000C5CC3"/>
    <w:rsid w:val="000C5F15"/>
    <w:rsid w:val="000C60FC"/>
    <w:rsid w:val="000C65AC"/>
    <w:rsid w:val="000C6C98"/>
    <w:rsid w:val="000C6E31"/>
    <w:rsid w:val="000C775A"/>
    <w:rsid w:val="000C775C"/>
    <w:rsid w:val="000C7AFF"/>
    <w:rsid w:val="000C7BEA"/>
    <w:rsid w:val="000C7C7E"/>
    <w:rsid w:val="000C7E4A"/>
    <w:rsid w:val="000D0524"/>
    <w:rsid w:val="000D0721"/>
    <w:rsid w:val="000D0ACD"/>
    <w:rsid w:val="000D0C0E"/>
    <w:rsid w:val="000D0D74"/>
    <w:rsid w:val="000D1021"/>
    <w:rsid w:val="000D1401"/>
    <w:rsid w:val="000D1A83"/>
    <w:rsid w:val="000D1AEF"/>
    <w:rsid w:val="000D1C9B"/>
    <w:rsid w:val="000D1D65"/>
    <w:rsid w:val="000D1EB4"/>
    <w:rsid w:val="000D2215"/>
    <w:rsid w:val="000D226F"/>
    <w:rsid w:val="000D2AE7"/>
    <w:rsid w:val="000D2D14"/>
    <w:rsid w:val="000D2EB5"/>
    <w:rsid w:val="000D2F65"/>
    <w:rsid w:val="000D37EB"/>
    <w:rsid w:val="000D3BD4"/>
    <w:rsid w:val="000D447E"/>
    <w:rsid w:val="000D4689"/>
    <w:rsid w:val="000D46DE"/>
    <w:rsid w:val="000D4E60"/>
    <w:rsid w:val="000D4EC6"/>
    <w:rsid w:val="000D5687"/>
    <w:rsid w:val="000D57C3"/>
    <w:rsid w:val="000D5AA3"/>
    <w:rsid w:val="000D5B08"/>
    <w:rsid w:val="000D5CFD"/>
    <w:rsid w:val="000D5DCB"/>
    <w:rsid w:val="000D6147"/>
    <w:rsid w:val="000D6834"/>
    <w:rsid w:val="000D6A99"/>
    <w:rsid w:val="000D6B5A"/>
    <w:rsid w:val="000D71AC"/>
    <w:rsid w:val="000D7AFB"/>
    <w:rsid w:val="000D7D61"/>
    <w:rsid w:val="000D7DDC"/>
    <w:rsid w:val="000D7E43"/>
    <w:rsid w:val="000D7E60"/>
    <w:rsid w:val="000E0167"/>
    <w:rsid w:val="000E02FA"/>
    <w:rsid w:val="000E0597"/>
    <w:rsid w:val="000E05C1"/>
    <w:rsid w:val="000E06BA"/>
    <w:rsid w:val="000E0B8F"/>
    <w:rsid w:val="000E0C87"/>
    <w:rsid w:val="000E0D30"/>
    <w:rsid w:val="000E0E3A"/>
    <w:rsid w:val="000E1017"/>
    <w:rsid w:val="000E11A3"/>
    <w:rsid w:val="000E11AE"/>
    <w:rsid w:val="000E13AC"/>
    <w:rsid w:val="000E151E"/>
    <w:rsid w:val="000E1748"/>
    <w:rsid w:val="000E1905"/>
    <w:rsid w:val="000E1A77"/>
    <w:rsid w:val="000E2193"/>
    <w:rsid w:val="000E2315"/>
    <w:rsid w:val="000E23B5"/>
    <w:rsid w:val="000E2710"/>
    <w:rsid w:val="000E28F7"/>
    <w:rsid w:val="000E2F0F"/>
    <w:rsid w:val="000E3221"/>
    <w:rsid w:val="000E3424"/>
    <w:rsid w:val="000E3675"/>
    <w:rsid w:val="000E4413"/>
    <w:rsid w:val="000E45C1"/>
    <w:rsid w:val="000E47AB"/>
    <w:rsid w:val="000E4925"/>
    <w:rsid w:val="000E49F1"/>
    <w:rsid w:val="000E4A6B"/>
    <w:rsid w:val="000E4A6E"/>
    <w:rsid w:val="000E4BDC"/>
    <w:rsid w:val="000E4F38"/>
    <w:rsid w:val="000E50A2"/>
    <w:rsid w:val="000E5217"/>
    <w:rsid w:val="000E5529"/>
    <w:rsid w:val="000E5534"/>
    <w:rsid w:val="000E5A30"/>
    <w:rsid w:val="000E5C08"/>
    <w:rsid w:val="000E5E0E"/>
    <w:rsid w:val="000E62D2"/>
    <w:rsid w:val="000E677C"/>
    <w:rsid w:val="000E67F9"/>
    <w:rsid w:val="000E6821"/>
    <w:rsid w:val="000E6B68"/>
    <w:rsid w:val="000E6BB1"/>
    <w:rsid w:val="000E6D0F"/>
    <w:rsid w:val="000E6D1A"/>
    <w:rsid w:val="000E6EBC"/>
    <w:rsid w:val="000E764C"/>
    <w:rsid w:val="000E7846"/>
    <w:rsid w:val="000E7861"/>
    <w:rsid w:val="000E7F86"/>
    <w:rsid w:val="000F01A8"/>
    <w:rsid w:val="000F030E"/>
    <w:rsid w:val="000F04D5"/>
    <w:rsid w:val="000F0A11"/>
    <w:rsid w:val="000F0FB0"/>
    <w:rsid w:val="000F11E5"/>
    <w:rsid w:val="000F1231"/>
    <w:rsid w:val="000F1236"/>
    <w:rsid w:val="000F1457"/>
    <w:rsid w:val="000F14A9"/>
    <w:rsid w:val="000F16FA"/>
    <w:rsid w:val="000F1859"/>
    <w:rsid w:val="000F18F6"/>
    <w:rsid w:val="000F1F1B"/>
    <w:rsid w:val="000F2197"/>
    <w:rsid w:val="000F2266"/>
    <w:rsid w:val="000F22C4"/>
    <w:rsid w:val="000F2865"/>
    <w:rsid w:val="000F28E3"/>
    <w:rsid w:val="000F33E4"/>
    <w:rsid w:val="000F3716"/>
    <w:rsid w:val="000F3F25"/>
    <w:rsid w:val="000F415F"/>
    <w:rsid w:val="000F41FB"/>
    <w:rsid w:val="000F4332"/>
    <w:rsid w:val="000F4470"/>
    <w:rsid w:val="000F46A9"/>
    <w:rsid w:val="000F4986"/>
    <w:rsid w:val="000F4A8D"/>
    <w:rsid w:val="000F4AC4"/>
    <w:rsid w:val="000F4D8C"/>
    <w:rsid w:val="000F4E5B"/>
    <w:rsid w:val="000F4E6B"/>
    <w:rsid w:val="000F51DA"/>
    <w:rsid w:val="000F56E8"/>
    <w:rsid w:val="000F586A"/>
    <w:rsid w:val="000F59D5"/>
    <w:rsid w:val="000F5E35"/>
    <w:rsid w:val="000F5E4F"/>
    <w:rsid w:val="000F604C"/>
    <w:rsid w:val="000F60EE"/>
    <w:rsid w:val="000F65C7"/>
    <w:rsid w:val="000F6643"/>
    <w:rsid w:val="000F6809"/>
    <w:rsid w:val="000F68C7"/>
    <w:rsid w:val="000F69EA"/>
    <w:rsid w:val="000F6D1A"/>
    <w:rsid w:val="000F6D5D"/>
    <w:rsid w:val="000F6D78"/>
    <w:rsid w:val="000F6FF6"/>
    <w:rsid w:val="000F720E"/>
    <w:rsid w:val="000F7632"/>
    <w:rsid w:val="000F7B6A"/>
    <w:rsid w:val="000F7CA8"/>
    <w:rsid w:val="00100040"/>
    <w:rsid w:val="0010009D"/>
    <w:rsid w:val="0010023C"/>
    <w:rsid w:val="001003D8"/>
    <w:rsid w:val="00100BD0"/>
    <w:rsid w:val="001013B8"/>
    <w:rsid w:val="0010163C"/>
    <w:rsid w:val="00101930"/>
    <w:rsid w:val="00101C33"/>
    <w:rsid w:val="00101ED6"/>
    <w:rsid w:val="00102020"/>
    <w:rsid w:val="0010209F"/>
    <w:rsid w:val="0010234E"/>
    <w:rsid w:val="0010238F"/>
    <w:rsid w:val="001028B8"/>
    <w:rsid w:val="00102CFD"/>
    <w:rsid w:val="00102EDE"/>
    <w:rsid w:val="00102FE7"/>
    <w:rsid w:val="001034F8"/>
    <w:rsid w:val="00103CDB"/>
    <w:rsid w:val="00103D0B"/>
    <w:rsid w:val="00103D2F"/>
    <w:rsid w:val="00103F92"/>
    <w:rsid w:val="001040D5"/>
    <w:rsid w:val="00104413"/>
    <w:rsid w:val="0010464B"/>
    <w:rsid w:val="00104D5F"/>
    <w:rsid w:val="00104E0E"/>
    <w:rsid w:val="00105032"/>
    <w:rsid w:val="00105595"/>
    <w:rsid w:val="00105D55"/>
    <w:rsid w:val="00105FA7"/>
    <w:rsid w:val="00106F73"/>
    <w:rsid w:val="00107340"/>
    <w:rsid w:val="00110440"/>
    <w:rsid w:val="00110B70"/>
    <w:rsid w:val="00111088"/>
    <w:rsid w:val="001110D6"/>
    <w:rsid w:val="00111BB1"/>
    <w:rsid w:val="00111DD9"/>
    <w:rsid w:val="001122D0"/>
    <w:rsid w:val="0011276D"/>
    <w:rsid w:val="00112920"/>
    <w:rsid w:val="001135E0"/>
    <w:rsid w:val="0011396A"/>
    <w:rsid w:val="00113F43"/>
    <w:rsid w:val="00113FD6"/>
    <w:rsid w:val="00114052"/>
    <w:rsid w:val="001149DA"/>
    <w:rsid w:val="00114BE6"/>
    <w:rsid w:val="00114C1E"/>
    <w:rsid w:val="00114FAA"/>
    <w:rsid w:val="00114FC8"/>
    <w:rsid w:val="00115103"/>
    <w:rsid w:val="00115398"/>
    <w:rsid w:val="001154B6"/>
    <w:rsid w:val="0011579D"/>
    <w:rsid w:val="00115BFF"/>
    <w:rsid w:val="00115F42"/>
    <w:rsid w:val="00116124"/>
    <w:rsid w:val="001163AF"/>
    <w:rsid w:val="00116BEC"/>
    <w:rsid w:val="001177B0"/>
    <w:rsid w:val="001177DA"/>
    <w:rsid w:val="00117E69"/>
    <w:rsid w:val="00120371"/>
    <w:rsid w:val="001208B0"/>
    <w:rsid w:val="0012091E"/>
    <w:rsid w:val="001209AC"/>
    <w:rsid w:val="00120CC3"/>
    <w:rsid w:val="00120D78"/>
    <w:rsid w:val="00121269"/>
    <w:rsid w:val="001214D1"/>
    <w:rsid w:val="00121511"/>
    <w:rsid w:val="0012160B"/>
    <w:rsid w:val="00121B0B"/>
    <w:rsid w:val="00121ED8"/>
    <w:rsid w:val="00122006"/>
    <w:rsid w:val="00122733"/>
    <w:rsid w:val="00122876"/>
    <w:rsid w:val="001228D8"/>
    <w:rsid w:val="00122B93"/>
    <w:rsid w:val="00122C4B"/>
    <w:rsid w:val="001231BB"/>
    <w:rsid w:val="001235AB"/>
    <w:rsid w:val="0012399D"/>
    <w:rsid w:val="00123A84"/>
    <w:rsid w:val="00123E10"/>
    <w:rsid w:val="0012438B"/>
    <w:rsid w:val="0012449A"/>
    <w:rsid w:val="001244E4"/>
    <w:rsid w:val="001245B7"/>
    <w:rsid w:val="0012498E"/>
    <w:rsid w:val="00124CE3"/>
    <w:rsid w:val="001255A8"/>
    <w:rsid w:val="001257D9"/>
    <w:rsid w:val="00125846"/>
    <w:rsid w:val="00125CF7"/>
    <w:rsid w:val="00125D83"/>
    <w:rsid w:val="00126477"/>
    <w:rsid w:val="00126500"/>
    <w:rsid w:val="00126685"/>
    <w:rsid w:val="001266BB"/>
    <w:rsid w:val="00126843"/>
    <w:rsid w:val="00126998"/>
    <w:rsid w:val="001277FB"/>
    <w:rsid w:val="00127A3E"/>
    <w:rsid w:val="00127F61"/>
    <w:rsid w:val="00127F8A"/>
    <w:rsid w:val="0013036C"/>
    <w:rsid w:val="0013050F"/>
    <w:rsid w:val="001306FD"/>
    <w:rsid w:val="001308FC"/>
    <w:rsid w:val="00130AE9"/>
    <w:rsid w:val="00130B9C"/>
    <w:rsid w:val="00130FF1"/>
    <w:rsid w:val="00131093"/>
    <w:rsid w:val="001313D4"/>
    <w:rsid w:val="0013144F"/>
    <w:rsid w:val="00131506"/>
    <w:rsid w:val="001315E5"/>
    <w:rsid w:val="00131769"/>
    <w:rsid w:val="001318C0"/>
    <w:rsid w:val="001318F5"/>
    <w:rsid w:val="00131927"/>
    <w:rsid w:val="00131AC4"/>
    <w:rsid w:val="00131D7F"/>
    <w:rsid w:val="001322C1"/>
    <w:rsid w:val="0013251E"/>
    <w:rsid w:val="001327AE"/>
    <w:rsid w:val="001327DC"/>
    <w:rsid w:val="00132C99"/>
    <w:rsid w:val="00132EA0"/>
    <w:rsid w:val="00132ED5"/>
    <w:rsid w:val="001333D1"/>
    <w:rsid w:val="00133AAD"/>
    <w:rsid w:val="00133B3B"/>
    <w:rsid w:val="00133E15"/>
    <w:rsid w:val="00133F0D"/>
    <w:rsid w:val="001344F6"/>
    <w:rsid w:val="0013513C"/>
    <w:rsid w:val="0013541F"/>
    <w:rsid w:val="00135532"/>
    <w:rsid w:val="0013565F"/>
    <w:rsid w:val="00135995"/>
    <w:rsid w:val="00135C30"/>
    <w:rsid w:val="00135D14"/>
    <w:rsid w:val="001361FA"/>
    <w:rsid w:val="00136246"/>
    <w:rsid w:val="00136670"/>
    <w:rsid w:val="00136E16"/>
    <w:rsid w:val="00136E1F"/>
    <w:rsid w:val="00136F49"/>
    <w:rsid w:val="0013706B"/>
    <w:rsid w:val="001370AE"/>
    <w:rsid w:val="001378C9"/>
    <w:rsid w:val="001379CC"/>
    <w:rsid w:val="00140186"/>
    <w:rsid w:val="0014021C"/>
    <w:rsid w:val="001403C3"/>
    <w:rsid w:val="00140583"/>
    <w:rsid w:val="00140850"/>
    <w:rsid w:val="001408B0"/>
    <w:rsid w:val="001409C4"/>
    <w:rsid w:val="00140B30"/>
    <w:rsid w:val="00141094"/>
    <w:rsid w:val="00141176"/>
    <w:rsid w:val="001413F3"/>
    <w:rsid w:val="00141569"/>
    <w:rsid w:val="00141698"/>
    <w:rsid w:val="00141AFA"/>
    <w:rsid w:val="00141BB4"/>
    <w:rsid w:val="00142059"/>
    <w:rsid w:val="001421C8"/>
    <w:rsid w:val="001428E9"/>
    <w:rsid w:val="00142B87"/>
    <w:rsid w:val="00142C2E"/>
    <w:rsid w:val="00142CCB"/>
    <w:rsid w:val="00142D07"/>
    <w:rsid w:val="00143027"/>
    <w:rsid w:val="001430BD"/>
    <w:rsid w:val="00143978"/>
    <w:rsid w:val="00143CAD"/>
    <w:rsid w:val="001446E7"/>
    <w:rsid w:val="00144955"/>
    <w:rsid w:val="00144B95"/>
    <w:rsid w:val="00144D53"/>
    <w:rsid w:val="00145129"/>
    <w:rsid w:val="00145561"/>
    <w:rsid w:val="0014556F"/>
    <w:rsid w:val="001455CB"/>
    <w:rsid w:val="00145663"/>
    <w:rsid w:val="00145ABA"/>
    <w:rsid w:val="00145BD6"/>
    <w:rsid w:val="00145D0A"/>
    <w:rsid w:val="00145F0D"/>
    <w:rsid w:val="00146124"/>
    <w:rsid w:val="001465B4"/>
    <w:rsid w:val="00146727"/>
    <w:rsid w:val="00146E4C"/>
    <w:rsid w:val="00147000"/>
    <w:rsid w:val="0014706F"/>
    <w:rsid w:val="00147563"/>
    <w:rsid w:val="00147816"/>
    <w:rsid w:val="001478CA"/>
    <w:rsid w:val="00150369"/>
    <w:rsid w:val="0015057F"/>
    <w:rsid w:val="0015087D"/>
    <w:rsid w:val="00150968"/>
    <w:rsid w:val="00150B1E"/>
    <w:rsid w:val="001511E2"/>
    <w:rsid w:val="00151407"/>
    <w:rsid w:val="001514BD"/>
    <w:rsid w:val="0015163C"/>
    <w:rsid w:val="0015180A"/>
    <w:rsid w:val="001519E6"/>
    <w:rsid w:val="00151F36"/>
    <w:rsid w:val="00151F6E"/>
    <w:rsid w:val="001520C3"/>
    <w:rsid w:val="001521D0"/>
    <w:rsid w:val="0015225B"/>
    <w:rsid w:val="00152744"/>
    <w:rsid w:val="00152A46"/>
    <w:rsid w:val="00152A4A"/>
    <w:rsid w:val="00152A57"/>
    <w:rsid w:val="00152D64"/>
    <w:rsid w:val="00153499"/>
    <w:rsid w:val="00153D05"/>
    <w:rsid w:val="00153DD3"/>
    <w:rsid w:val="00153FCC"/>
    <w:rsid w:val="00153FE9"/>
    <w:rsid w:val="0015441D"/>
    <w:rsid w:val="001548FD"/>
    <w:rsid w:val="0015496B"/>
    <w:rsid w:val="00154A07"/>
    <w:rsid w:val="00154B89"/>
    <w:rsid w:val="00154B94"/>
    <w:rsid w:val="00154CF2"/>
    <w:rsid w:val="00154DA2"/>
    <w:rsid w:val="0015538A"/>
    <w:rsid w:val="001555B8"/>
    <w:rsid w:val="00155618"/>
    <w:rsid w:val="00155B3B"/>
    <w:rsid w:val="00155D24"/>
    <w:rsid w:val="00155E7B"/>
    <w:rsid w:val="001562B3"/>
    <w:rsid w:val="0015635B"/>
    <w:rsid w:val="0015639E"/>
    <w:rsid w:val="00156ACB"/>
    <w:rsid w:val="00156C40"/>
    <w:rsid w:val="00156C98"/>
    <w:rsid w:val="00156D8A"/>
    <w:rsid w:val="00156E5A"/>
    <w:rsid w:val="00157571"/>
    <w:rsid w:val="00157838"/>
    <w:rsid w:val="00157980"/>
    <w:rsid w:val="001579C1"/>
    <w:rsid w:val="00157AE2"/>
    <w:rsid w:val="00157EBB"/>
    <w:rsid w:val="001601D4"/>
    <w:rsid w:val="00160462"/>
    <w:rsid w:val="00160E24"/>
    <w:rsid w:val="0016146D"/>
    <w:rsid w:val="00161799"/>
    <w:rsid w:val="00161941"/>
    <w:rsid w:val="00161B4D"/>
    <w:rsid w:val="0016206E"/>
    <w:rsid w:val="0016241D"/>
    <w:rsid w:val="001625B7"/>
    <w:rsid w:val="0016282D"/>
    <w:rsid w:val="0016294F"/>
    <w:rsid w:val="00162CD1"/>
    <w:rsid w:val="00162D4A"/>
    <w:rsid w:val="00162FA6"/>
    <w:rsid w:val="00163018"/>
    <w:rsid w:val="001633B5"/>
    <w:rsid w:val="00163556"/>
    <w:rsid w:val="0016396E"/>
    <w:rsid w:val="00163E99"/>
    <w:rsid w:val="00164104"/>
    <w:rsid w:val="00164264"/>
    <w:rsid w:val="00164419"/>
    <w:rsid w:val="00164711"/>
    <w:rsid w:val="00164887"/>
    <w:rsid w:val="00164A15"/>
    <w:rsid w:val="001650F4"/>
    <w:rsid w:val="00165310"/>
    <w:rsid w:val="00165BF4"/>
    <w:rsid w:val="00165D81"/>
    <w:rsid w:val="00165E60"/>
    <w:rsid w:val="00166017"/>
    <w:rsid w:val="00166A98"/>
    <w:rsid w:val="00166E64"/>
    <w:rsid w:val="00166F15"/>
    <w:rsid w:val="00167556"/>
    <w:rsid w:val="00167607"/>
    <w:rsid w:val="00167CF7"/>
    <w:rsid w:val="00167E84"/>
    <w:rsid w:val="00167EAC"/>
    <w:rsid w:val="00170172"/>
    <w:rsid w:val="00170266"/>
    <w:rsid w:val="00170A27"/>
    <w:rsid w:val="00170B17"/>
    <w:rsid w:val="00170B96"/>
    <w:rsid w:val="00171276"/>
    <w:rsid w:val="00171322"/>
    <w:rsid w:val="00171843"/>
    <w:rsid w:val="0017240D"/>
    <w:rsid w:val="0017241F"/>
    <w:rsid w:val="001727E2"/>
    <w:rsid w:val="00172948"/>
    <w:rsid w:val="00172D52"/>
    <w:rsid w:val="00172FC6"/>
    <w:rsid w:val="00173322"/>
    <w:rsid w:val="0017335D"/>
    <w:rsid w:val="00173614"/>
    <w:rsid w:val="00173A37"/>
    <w:rsid w:val="00173AB6"/>
    <w:rsid w:val="00173B09"/>
    <w:rsid w:val="001740BC"/>
    <w:rsid w:val="00174590"/>
    <w:rsid w:val="001745CF"/>
    <w:rsid w:val="00174920"/>
    <w:rsid w:val="00175074"/>
    <w:rsid w:val="00175159"/>
    <w:rsid w:val="00175675"/>
    <w:rsid w:val="00175C75"/>
    <w:rsid w:val="00177391"/>
    <w:rsid w:val="0017767D"/>
    <w:rsid w:val="00177891"/>
    <w:rsid w:val="00177AB3"/>
    <w:rsid w:val="00177BAA"/>
    <w:rsid w:val="00177DBD"/>
    <w:rsid w:val="0018011B"/>
    <w:rsid w:val="001801CD"/>
    <w:rsid w:val="001801E9"/>
    <w:rsid w:val="00180289"/>
    <w:rsid w:val="00180467"/>
    <w:rsid w:val="001805E5"/>
    <w:rsid w:val="00180805"/>
    <w:rsid w:val="00180B35"/>
    <w:rsid w:val="001815BA"/>
    <w:rsid w:val="001816A1"/>
    <w:rsid w:val="001816F9"/>
    <w:rsid w:val="0018176A"/>
    <w:rsid w:val="00181A2F"/>
    <w:rsid w:val="001826AD"/>
    <w:rsid w:val="001826EA"/>
    <w:rsid w:val="00182A7A"/>
    <w:rsid w:val="00182ACD"/>
    <w:rsid w:val="00182AD4"/>
    <w:rsid w:val="00182E26"/>
    <w:rsid w:val="00183147"/>
    <w:rsid w:val="00183406"/>
    <w:rsid w:val="00183465"/>
    <w:rsid w:val="0018368E"/>
    <w:rsid w:val="00183EBE"/>
    <w:rsid w:val="0018424C"/>
    <w:rsid w:val="0018437C"/>
    <w:rsid w:val="00184A03"/>
    <w:rsid w:val="00184A4E"/>
    <w:rsid w:val="00184B23"/>
    <w:rsid w:val="001850FD"/>
    <w:rsid w:val="0018515D"/>
    <w:rsid w:val="00185368"/>
    <w:rsid w:val="00185933"/>
    <w:rsid w:val="001859F3"/>
    <w:rsid w:val="00185AA8"/>
    <w:rsid w:val="0018689B"/>
    <w:rsid w:val="00186D6E"/>
    <w:rsid w:val="0018730C"/>
    <w:rsid w:val="0018758F"/>
    <w:rsid w:val="001878FA"/>
    <w:rsid w:val="0018798D"/>
    <w:rsid w:val="001879C5"/>
    <w:rsid w:val="00187AAC"/>
    <w:rsid w:val="00187F12"/>
    <w:rsid w:val="001906EA"/>
    <w:rsid w:val="001908BA"/>
    <w:rsid w:val="001909A2"/>
    <w:rsid w:val="0019106F"/>
    <w:rsid w:val="001910AC"/>
    <w:rsid w:val="001912BE"/>
    <w:rsid w:val="0019168C"/>
    <w:rsid w:val="001918D3"/>
    <w:rsid w:val="00191BEB"/>
    <w:rsid w:val="00191DB1"/>
    <w:rsid w:val="00191FC3"/>
    <w:rsid w:val="00192048"/>
    <w:rsid w:val="001923EA"/>
    <w:rsid w:val="00192413"/>
    <w:rsid w:val="00192494"/>
    <w:rsid w:val="00192A13"/>
    <w:rsid w:val="00192A9F"/>
    <w:rsid w:val="00192BD0"/>
    <w:rsid w:val="00192BF6"/>
    <w:rsid w:val="00192BF9"/>
    <w:rsid w:val="00192C51"/>
    <w:rsid w:val="00192D2D"/>
    <w:rsid w:val="00192E71"/>
    <w:rsid w:val="00192F07"/>
    <w:rsid w:val="00193375"/>
    <w:rsid w:val="00193538"/>
    <w:rsid w:val="0019354E"/>
    <w:rsid w:val="001942CE"/>
    <w:rsid w:val="0019438A"/>
    <w:rsid w:val="0019457E"/>
    <w:rsid w:val="00194709"/>
    <w:rsid w:val="001951D9"/>
    <w:rsid w:val="001951E4"/>
    <w:rsid w:val="001952BC"/>
    <w:rsid w:val="0019539D"/>
    <w:rsid w:val="001953C1"/>
    <w:rsid w:val="001958EC"/>
    <w:rsid w:val="001962E6"/>
    <w:rsid w:val="00196433"/>
    <w:rsid w:val="00196AA9"/>
    <w:rsid w:val="00196C04"/>
    <w:rsid w:val="00196DB0"/>
    <w:rsid w:val="00196F16"/>
    <w:rsid w:val="00197421"/>
    <w:rsid w:val="00197486"/>
    <w:rsid w:val="00197B2F"/>
    <w:rsid w:val="00197B6B"/>
    <w:rsid w:val="00197DCA"/>
    <w:rsid w:val="00197F7B"/>
    <w:rsid w:val="001A0252"/>
    <w:rsid w:val="001A063A"/>
    <w:rsid w:val="001A0738"/>
    <w:rsid w:val="001A090D"/>
    <w:rsid w:val="001A0FFE"/>
    <w:rsid w:val="001A10CC"/>
    <w:rsid w:val="001A120C"/>
    <w:rsid w:val="001A1364"/>
    <w:rsid w:val="001A13E7"/>
    <w:rsid w:val="001A193A"/>
    <w:rsid w:val="001A19F6"/>
    <w:rsid w:val="001A1AC1"/>
    <w:rsid w:val="001A1C95"/>
    <w:rsid w:val="001A1F4E"/>
    <w:rsid w:val="001A214C"/>
    <w:rsid w:val="001A2288"/>
    <w:rsid w:val="001A254C"/>
    <w:rsid w:val="001A2606"/>
    <w:rsid w:val="001A2AAB"/>
    <w:rsid w:val="001A2AAF"/>
    <w:rsid w:val="001A2AEB"/>
    <w:rsid w:val="001A321C"/>
    <w:rsid w:val="001A331C"/>
    <w:rsid w:val="001A3A69"/>
    <w:rsid w:val="001A3BBE"/>
    <w:rsid w:val="001A3DD7"/>
    <w:rsid w:val="001A4456"/>
    <w:rsid w:val="001A456A"/>
    <w:rsid w:val="001A4647"/>
    <w:rsid w:val="001A49D5"/>
    <w:rsid w:val="001A4B9F"/>
    <w:rsid w:val="001A4EB0"/>
    <w:rsid w:val="001A4FBB"/>
    <w:rsid w:val="001A530B"/>
    <w:rsid w:val="001A531F"/>
    <w:rsid w:val="001A55D4"/>
    <w:rsid w:val="001A57D0"/>
    <w:rsid w:val="001A5CF5"/>
    <w:rsid w:val="001A5D13"/>
    <w:rsid w:val="001A5D6E"/>
    <w:rsid w:val="001A5EA3"/>
    <w:rsid w:val="001A610D"/>
    <w:rsid w:val="001A61B3"/>
    <w:rsid w:val="001A6235"/>
    <w:rsid w:val="001A6447"/>
    <w:rsid w:val="001A67A4"/>
    <w:rsid w:val="001A6E9A"/>
    <w:rsid w:val="001A75A4"/>
    <w:rsid w:val="001A7A9C"/>
    <w:rsid w:val="001A7AF4"/>
    <w:rsid w:val="001B0129"/>
    <w:rsid w:val="001B01BD"/>
    <w:rsid w:val="001B048C"/>
    <w:rsid w:val="001B04AD"/>
    <w:rsid w:val="001B072D"/>
    <w:rsid w:val="001B0E5D"/>
    <w:rsid w:val="001B106A"/>
    <w:rsid w:val="001B10BA"/>
    <w:rsid w:val="001B11A1"/>
    <w:rsid w:val="001B11B3"/>
    <w:rsid w:val="001B1B3A"/>
    <w:rsid w:val="001B23D3"/>
    <w:rsid w:val="001B25BB"/>
    <w:rsid w:val="001B2941"/>
    <w:rsid w:val="001B2A00"/>
    <w:rsid w:val="001B2ED7"/>
    <w:rsid w:val="001B3357"/>
    <w:rsid w:val="001B335C"/>
    <w:rsid w:val="001B37E6"/>
    <w:rsid w:val="001B3973"/>
    <w:rsid w:val="001B3ACF"/>
    <w:rsid w:val="001B3CCC"/>
    <w:rsid w:val="001B3F2A"/>
    <w:rsid w:val="001B42D6"/>
    <w:rsid w:val="001B42F8"/>
    <w:rsid w:val="001B440D"/>
    <w:rsid w:val="001B490A"/>
    <w:rsid w:val="001B4CF3"/>
    <w:rsid w:val="001B4D8A"/>
    <w:rsid w:val="001B5964"/>
    <w:rsid w:val="001B5C0E"/>
    <w:rsid w:val="001B5EB0"/>
    <w:rsid w:val="001B61E5"/>
    <w:rsid w:val="001B6A6D"/>
    <w:rsid w:val="001B7241"/>
    <w:rsid w:val="001B740C"/>
    <w:rsid w:val="001B7564"/>
    <w:rsid w:val="001B7646"/>
    <w:rsid w:val="001B7869"/>
    <w:rsid w:val="001B7A6B"/>
    <w:rsid w:val="001B7AC8"/>
    <w:rsid w:val="001B7CC3"/>
    <w:rsid w:val="001B7F0F"/>
    <w:rsid w:val="001B7F6D"/>
    <w:rsid w:val="001C0440"/>
    <w:rsid w:val="001C0722"/>
    <w:rsid w:val="001C0957"/>
    <w:rsid w:val="001C0986"/>
    <w:rsid w:val="001C0B02"/>
    <w:rsid w:val="001C0D44"/>
    <w:rsid w:val="001C0F17"/>
    <w:rsid w:val="001C1216"/>
    <w:rsid w:val="001C1388"/>
    <w:rsid w:val="001C148D"/>
    <w:rsid w:val="001C15D1"/>
    <w:rsid w:val="001C1EE3"/>
    <w:rsid w:val="001C1F26"/>
    <w:rsid w:val="001C2981"/>
    <w:rsid w:val="001C2B6C"/>
    <w:rsid w:val="001C2B94"/>
    <w:rsid w:val="001C2C0E"/>
    <w:rsid w:val="001C33A9"/>
    <w:rsid w:val="001C35C1"/>
    <w:rsid w:val="001C3B0A"/>
    <w:rsid w:val="001C3CF8"/>
    <w:rsid w:val="001C3F09"/>
    <w:rsid w:val="001C3F0A"/>
    <w:rsid w:val="001C41BF"/>
    <w:rsid w:val="001C4306"/>
    <w:rsid w:val="001C4322"/>
    <w:rsid w:val="001C4620"/>
    <w:rsid w:val="001C4686"/>
    <w:rsid w:val="001C5527"/>
    <w:rsid w:val="001C591F"/>
    <w:rsid w:val="001C5AE9"/>
    <w:rsid w:val="001C5B92"/>
    <w:rsid w:val="001C5C00"/>
    <w:rsid w:val="001C5C17"/>
    <w:rsid w:val="001C5D47"/>
    <w:rsid w:val="001C6052"/>
    <w:rsid w:val="001C60D5"/>
    <w:rsid w:val="001C614F"/>
    <w:rsid w:val="001C6A96"/>
    <w:rsid w:val="001C6C42"/>
    <w:rsid w:val="001C6F19"/>
    <w:rsid w:val="001C6F8D"/>
    <w:rsid w:val="001C7264"/>
    <w:rsid w:val="001C7382"/>
    <w:rsid w:val="001C7AF5"/>
    <w:rsid w:val="001C7D00"/>
    <w:rsid w:val="001C7E62"/>
    <w:rsid w:val="001D000B"/>
    <w:rsid w:val="001D0079"/>
    <w:rsid w:val="001D010B"/>
    <w:rsid w:val="001D04A6"/>
    <w:rsid w:val="001D0533"/>
    <w:rsid w:val="001D0609"/>
    <w:rsid w:val="001D0DB8"/>
    <w:rsid w:val="001D0E33"/>
    <w:rsid w:val="001D1132"/>
    <w:rsid w:val="001D1522"/>
    <w:rsid w:val="001D15E6"/>
    <w:rsid w:val="001D172A"/>
    <w:rsid w:val="001D1C58"/>
    <w:rsid w:val="001D1FEA"/>
    <w:rsid w:val="001D20B4"/>
    <w:rsid w:val="001D224D"/>
    <w:rsid w:val="001D2516"/>
    <w:rsid w:val="001D2CD9"/>
    <w:rsid w:val="001D2E5F"/>
    <w:rsid w:val="001D2E95"/>
    <w:rsid w:val="001D31A3"/>
    <w:rsid w:val="001D3424"/>
    <w:rsid w:val="001D3612"/>
    <w:rsid w:val="001D36AE"/>
    <w:rsid w:val="001D3897"/>
    <w:rsid w:val="001D3C2F"/>
    <w:rsid w:val="001D3CC7"/>
    <w:rsid w:val="001D3FC2"/>
    <w:rsid w:val="001D3FD3"/>
    <w:rsid w:val="001D418B"/>
    <w:rsid w:val="001D432D"/>
    <w:rsid w:val="001D447C"/>
    <w:rsid w:val="001D44C9"/>
    <w:rsid w:val="001D485B"/>
    <w:rsid w:val="001D4BF1"/>
    <w:rsid w:val="001D4C68"/>
    <w:rsid w:val="001D4EE8"/>
    <w:rsid w:val="001D4EFD"/>
    <w:rsid w:val="001D4F35"/>
    <w:rsid w:val="001D52D9"/>
    <w:rsid w:val="001D5303"/>
    <w:rsid w:val="001D53C6"/>
    <w:rsid w:val="001D5426"/>
    <w:rsid w:val="001D5522"/>
    <w:rsid w:val="001D58C6"/>
    <w:rsid w:val="001D5A8F"/>
    <w:rsid w:val="001D5CCF"/>
    <w:rsid w:val="001D6419"/>
    <w:rsid w:val="001D6805"/>
    <w:rsid w:val="001D6F18"/>
    <w:rsid w:val="001D719A"/>
    <w:rsid w:val="001D7320"/>
    <w:rsid w:val="001D734D"/>
    <w:rsid w:val="001D7594"/>
    <w:rsid w:val="001D76F3"/>
    <w:rsid w:val="001D7945"/>
    <w:rsid w:val="001D7CFA"/>
    <w:rsid w:val="001D7E86"/>
    <w:rsid w:val="001E001F"/>
    <w:rsid w:val="001E04A4"/>
    <w:rsid w:val="001E0837"/>
    <w:rsid w:val="001E08B5"/>
    <w:rsid w:val="001E152A"/>
    <w:rsid w:val="001E1597"/>
    <w:rsid w:val="001E1869"/>
    <w:rsid w:val="001E1B1F"/>
    <w:rsid w:val="001E1D69"/>
    <w:rsid w:val="001E2094"/>
    <w:rsid w:val="001E22C7"/>
    <w:rsid w:val="001E2359"/>
    <w:rsid w:val="001E2406"/>
    <w:rsid w:val="001E245B"/>
    <w:rsid w:val="001E2508"/>
    <w:rsid w:val="001E272E"/>
    <w:rsid w:val="001E29AA"/>
    <w:rsid w:val="001E3113"/>
    <w:rsid w:val="001E3485"/>
    <w:rsid w:val="001E3613"/>
    <w:rsid w:val="001E37AD"/>
    <w:rsid w:val="001E3856"/>
    <w:rsid w:val="001E3EE1"/>
    <w:rsid w:val="001E3F16"/>
    <w:rsid w:val="001E4126"/>
    <w:rsid w:val="001E413B"/>
    <w:rsid w:val="001E41EE"/>
    <w:rsid w:val="001E50D2"/>
    <w:rsid w:val="001E529E"/>
    <w:rsid w:val="001E62EB"/>
    <w:rsid w:val="001E640A"/>
    <w:rsid w:val="001E64D1"/>
    <w:rsid w:val="001E654E"/>
    <w:rsid w:val="001E6716"/>
    <w:rsid w:val="001E6852"/>
    <w:rsid w:val="001E6CDA"/>
    <w:rsid w:val="001E701E"/>
    <w:rsid w:val="001E706F"/>
    <w:rsid w:val="001E711B"/>
    <w:rsid w:val="001E712F"/>
    <w:rsid w:val="001E71DF"/>
    <w:rsid w:val="001E74FA"/>
    <w:rsid w:val="001E752D"/>
    <w:rsid w:val="001E79CE"/>
    <w:rsid w:val="001E7E53"/>
    <w:rsid w:val="001F0184"/>
    <w:rsid w:val="001F0613"/>
    <w:rsid w:val="001F0B09"/>
    <w:rsid w:val="001F1380"/>
    <w:rsid w:val="001F23E0"/>
    <w:rsid w:val="001F2495"/>
    <w:rsid w:val="001F24B1"/>
    <w:rsid w:val="001F2589"/>
    <w:rsid w:val="001F2B54"/>
    <w:rsid w:val="001F2DAF"/>
    <w:rsid w:val="001F2EEC"/>
    <w:rsid w:val="001F2F3E"/>
    <w:rsid w:val="001F31BD"/>
    <w:rsid w:val="001F3330"/>
    <w:rsid w:val="001F3433"/>
    <w:rsid w:val="001F3807"/>
    <w:rsid w:val="001F385A"/>
    <w:rsid w:val="001F3905"/>
    <w:rsid w:val="001F3DFD"/>
    <w:rsid w:val="001F3F8F"/>
    <w:rsid w:val="001F4E6C"/>
    <w:rsid w:val="001F5180"/>
    <w:rsid w:val="001F5419"/>
    <w:rsid w:val="001F5442"/>
    <w:rsid w:val="001F57ED"/>
    <w:rsid w:val="001F59B0"/>
    <w:rsid w:val="001F6097"/>
    <w:rsid w:val="001F617D"/>
    <w:rsid w:val="001F62B0"/>
    <w:rsid w:val="001F65CD"/>
    <w:rsid w:val="001F6A2D"/>
    <w:rsid w:val="001F6A2F"/>
    <w:rsid w:val="001F6FF7"/>
    <w:rsid w:val="001F70B0"/>
    <w:rsid w:val="001F7126"/>
    <w:rsid w:val="001F7646"/>
    <w:rsid w:val="001F786F"/>
    <w:rsid w:val="002000FA"/>
    <w:rsid w:val="002002C9"/>
    <w:rsid w:val="00200620"/>
    <w:rsid w:val="0020083E"/>
    <w:rsid w:val="00200FAC"/>
    <w:rsid w:val="0020108D"/>
    <w:rsid w:val="00201345"/>
    <w:rsid w:val="002017D8"/>
    <w:rsid w:val="00201986"/>
    <w:rsid w:val="00201B8D"/>
    <w:rsid w:val="00201EEB"/>
    <w:rsid w:val="00202612"/>
    <w:rsid w:val="00202F6D"/>
    <w:rsid w:val="00203017"/>
    <w:rsid w:val="0020328C"/>
    <w:rsid w:val="002032A7"/>
    <w:rsid w:val="002034C6"/>
    <w:rsid w:val="00203B2A"/>
    <w:rsid w:val="00203CEA"/>
    <w:rsid w:val="00203F4A"/>
    <w:rsid w:val="0020483C"/>
    <w:rsid w:val="0020489F"/>
    <w:rsid w:val="00204B36"/>
    <w:rsid w:val="00204BD0"/>
    <w:rsid w:val="00204CC7"/>
    <w:rsid w:val="00204EF5"/>
    <w:rsid w:val="00204F77"/>
    <w:rsid w:val="0020533B"/>
    <w:rsid w:val="002054BF"/>
    <w:rsid w:val="002057CE"/>
    <w:rsid w:val="00205978"/>
    <w:rsid w:val="00205EC4"/>
    <w:rsid w:val="0020608C"/>
    <w:rsid w:val="0020634B"/>
    <w:rsid w:val="00206596"/>
    <w:rsid w:val="00206849"/>
    <w:rsid w:val="002068FF"/>
    <w:rsid w:val="00206D72"/>
    <w:rsid w:val="00206DB7"/>
    <w:rsid w:val="00206DD7"/>
    <w:rsid w:val="00206E1D"/>
    <w:rsid w:val="002075A2"/>
    <w:rsid w:val="002076B0"/>
    <w:rsid w:val="00207CA9"/>
    <w:rsid w:val="00210092"/>
    <w:rsid w:val="00210148"/>
    <w:rsid w:val="00210169"/>
    <w:rsid w:val="00210865"/>
    <w:rsid w:val="00210AAB"/>
    <w:rsid w:val="00211011"/>
    <w:rsid w:val="00211211"/>
    <w:rsid w:val="002113E9"/>
    <w:rsid w:val="00211423"/>
    <w:rsid w:val="00211448"/>
    <w:rsid w:val="00211573"/>
    <w:rsid w:val="0021177B"/>
    <w:rsid w:val="00211C34"/>
    <w:rsid w:val="00211FE9"/>
    <w:rsid w:val="00212050"/>
    <w:rsid w:val="002121C0"/>
    <w:rsid w:val="002122D7"/>
    <w:rsid w:val="00212734"/>
    <w:rsid w:val="00212A1D"/>
    <w:rsid w:val="00212B18"/>
    <w:rsid w:val="00212D65"/>
    <w:rsid w:val="00212EFC"/>
    <w:rsid w:val="0021310D"/>
    <w:rsid w:val="00213114"/>
    <w:rsid w:val="0021350A"/>
    <w:rsid w:val="002137D1"/>
    <w:rsid w:val="002139FB"/>
    <w:rsid w:val="002141B3"/>
    <w:rsid w:val="002141DB"/>
    <w:rsid w:val="002142AD"/>
    <w:rsid w:val="00214916"/>
    <w:rsid w:val="00214A9A"/>
    <w:rsid w:val="00214B34"/>
    <w:rsid w:val="002152FE"/>
    <w:rsid w:val="002153FF"/>
    <w:rsid w:val="002158DD"/>
    <w:rsid w:val="00215973"/>
    <w:rsid w:val="00215CEB"/>
    <w:rsid w:val="002160AD"/>
    <w:rsid w:val="0021646C"/>
    <w:rsid w:val="002166E8"/>
    <w:rsid w:val="0021682D"/>
    <w:rsid w:val="00216A32"/>
    <w:rsid w:val="00216C7C"/>
    <w:rsid w:val="00216CE8"/>
    <w:rsid w:val="00217125"/>
    <w:rsid w:val="00217655"/>
    <w:rsid w:val="00217902"/>
    <w:rsid w:val="002179AB"/>
    <w:rsid w:val="00217C0B"/>
    <w:rsid w:val="00220284"/>
    <w:rsid w:val="002203E3"/>
    <w:rsid w:val="00220602"/>
    <w:rsid w:val="00221029"/>
    <w:rsid w:val="002211E0"/>
    <w:rsid w:val="002212A3"/>
    <w:rsid w:val="00221636"/>
    <w:rsid w:val="00221657"/>
    <w:rsid w:val="00221CA2"/>
    <w:rsid w:val="00222960"/>
    <w:rsid w:val="00222B32"/>
    <w:rsid w:val="00222E04"/>
    <w:rsid w:val="0022379E"/>
    <w:rsid w:val="002237D3"/>
    <w:rsid w:val="0022391E"/>
    <w:rsid w:val="00223B47"/>
    <w:rsid w:val="00223C25"/>
    <w:rsid w:val="00223C64"/>
    <w:rsid w:val="00223E52"/>
    <w:rsid w:val="0022413B"/>
    <w:rsid w:val="0022425E"/>
    <w:rsid w:val="00224553"/>
    <w:rsid w:val="00224654"/>
    <w:rsid w:val="002246F1"/>
    <w:rsid w:val="00224D49"/>
    <w:rsid w:val="00224DA3"/>
    <w:rsid w:val="002250B3"/>
    <w:rsid w:val="0022554E"/>
    <w:rsid w:val="00225D05"/>
    <w:rsid w:val="00225F8F"/>
    <w:rsid w:val="002262E7"/>
    <w:rsid w:val="002264E7"/>
    <w:rsid w:val="00226517"/>
    <w:rsid w:val="00226DD9"/>
    <w:rsid w:val="0022709B"/>
    <w:rsid w:val="002275B9"/>
    <w:rsid w:val="0022760F"/>
    <w:rsid w:val="00227643"/>
    <w:rsid w:val="002278B7"/>
    <w:rsid w:val="00227A44"/>
    <w:rsid w:val="00227D37"/>
    <w:rsid w:val="00227FB8"/>
    <w:rsid w:val="00230756"/>
    <w:rsid w:val="00230AD1"/>
    <w:rsid w:val="00230D8A"/>
    <w:rsid w:val="00230DA8"/>
    <w:rsid w:val="00230DB2"/>
    <w:rsid w:val="00231079"/>
    <w:rsid w:val="002311BD"/>
    <w:rsid w:val="00231268"/>
    <w:rsid w:val="0023193A"/>
    <w:rsid w:val="00231FA2"/>
    <w:rsid w:val="002321A6"/>
    <w:rsid w:val="0023285C"/>
    <w:rsid w:val="00232A32"/>
    <w:rsid w:val="00232B5A"/>
    <w:rsid w:val="00232C2D"/>
    <w:rsid w:val="00232C33"/>
    <w:rsid w:val="00232CB0"/>
    <w:rsid w:val="00233744"/>
    <w:rsid w:val="00233AD2"/>
    <w:rsid w:val="002342EF"/>
    <w:rsid w:val="0023442F"/>
    <w:rsid w:val="002347A0"/>
    <w:rsid w:val="00234F5E"/>
    <w:rsid w:val="00234FA1"/>
    <w:rsid w:val="0023528B"/>
    <w:rsid w:val="00235414"/>
    <w:rsid w:val="0023603A"/>
    <w:rsid w:val="00236173"/>
    <w:rsid w:val="0023637C"/>
    <w:rsid w:val="00236394"/>
    <w:rsid w:val="0023647B"/>
    <w:rsid w:val="00236557"/>
    <w:rsid w:val="002366F3"/>
    <w:rsid w:val="0023676D"/>
    <w:rsid w:val="00236A35"/>
    <w:rsid w:val="00236B82"/>
    <w:rsid w:val="00236D8A"/>
    <w:rsid w:val="00236E1A"/>
    <w:rsid w:val="00236E71"/>
    <w:rsid w:val="00237405"/>
    <w:rsid w:val="0023745E"/>
    <w:rsid w:val="0023759C"/>
    <w:rsid w:val="002375BD"/>
    <w:rsid w:val="00237816"/>
    <w:rsid w:val="00237C2F"/>
    <w:rsid w:val="00237C32"/>
    <w:rsid w:val="0024009F"/>
    <w:rsid w:val="00240649"/>
    <w:rsid w:val="00240664"/>
    <w:rsid w:val="00240748"/>
    <w:rsid w:val="002407F9"/>
    <w:rsid w:val="00240AC9"/>
    <w:rsid w:val="00240B7C"/>
    <w:rsid w:val="002410A7"/>
    <w:rsid w:val="00241603"/>
    <w:rsid w:val="0024163F"/>
    <w:rsid w:val="0024195F"/>
    <w:rsid w:val="00241D8E"/>
    <w:rsid w:val="00241EF7"/>
    <w:rsid w:val="0024221C"/>
    <w:rsid w:val="00242472"/>
    <w:rsid w:val="002424E9"/>
    <w:rsid w:val="00242878"/>
    <w:rsid w:val="002429AD"/>
    <w:rsid w:val="00242B0D"/>
    <w:rsid w:val="00242BDF"/>
    <w:rsid w:val="00242C88"/>
    <w:rsid w:val="00242DBA"/>
    <w:rsid w:val="00243541"/>
    <w:rsid w:val="002438D1"/>
    <w:rsid w:val="00243DD7"/>
    <w:rsid w:val="00244558"/>
    <w:rsid w:val="00244BE1"/>
    <w:rsid w:val="002455B8"/>
    <w:rsid w:val="002456ED"/>
    <w:rsid w:val="002458C1"/>
    <w:rsid w:val="002458CD"/>
    <w:rsid w:val="00245A97"/>
    <w:rsid w:val="00245C1D"/>
    <w:rsid w:val="00245D1D"/>
    <w:rsid w:val="00246428"/>
    <w:rsid w:val="002465A0"/>
    <w:rsid w:val="0024687F"/>
    <w:rsid w:val="00246C19"/>
    <w:rsid w:val="00246E16"/>
    <w:rsid w:val="00246F12"/>
    <w:rsid w:val="00247265"/>
    <w:rsid w:val="00247664"/>
    <w:rsid w:val="00247A5F"/>
    <w:rsid w:val="00250315"/>
    <w:rsid w:val="00250A3C"/>
    <w:rsid w:val="00250A6A"/>
    <w:rsid w:val="00250C3F"/>
    <w:rsid w:val="00250D66"/>
    <w:rsid w:val="00250E49"/>
    <w:rsid w:val="00250EA9"/>
    <w:rsid w:val="002510A2"/>
    <w:rsid w:val="00251423"/>
    <w:rsid w:val="002514F0"/>
    <w:rsid w:val="002516CE"/>
    <w:rsid w:val="00251882"/>
    <w:rsid w:val="002519AE"/>
    <w:rsid w:val="00251C91"/>
    <w:rsid w:val="00251DA8"/>
    <w:rsid w:val="00251F87"/>
    <w:rsid w:val="0025237D"/>
    <w:rsid w:val="002526C6"/>
    <w:rsid w:val="002527F9"/>
    <w:rsid w:val="002529EE"/>
    <w:rsid w:val="00252A52"/>
    <w:rsid w:val="00252CAB"/>
    <w:rsid w:val="00252D6B"/>
    <w:rsid w:val="0025339D"/>
    <w:rsid w:val="002533A1"/>
    <w:rsid w:val="00253591"/>
    <w:rsid w:val="00253794"/>
    <w:rsid w:val="00253A08"/>
    <w:rsid w:val="00253DF5"/>
    <w:rsid w:val="00253F6C"/>
    <w:rsid w:val="002540B3"/>
    <w:rsid w:val="00254823"/>
    <w:rsid w:val="00254895"/>
    <w:rsid w:val="00254D22"/>
    <w:rsid w:val="00254D53"/>
    <w:rsid w:val="00254F58"/>
    <w:rsid w:val="00255870"/>
    <w:rsid w:val="00255D5B"/>
    <w:rsid w:val="00255DC5"/>
    <w:rsid w:val="00256050"/>
    <w:rsid w:val="0025628E"/>
    <w:rsid w:val="00256974"/>
    <w:rsid w:val="00256A4E"/>
    <w:rsid w:val="00256B46"/>
    <w:rsid w:val="00256C17"/>
    <w:rsid w:val="00256F1F"/>
    <w:rsid w:val="00256FD9"/>
    <w:rsid w:val="002571BA"/>
    <w:rsid w:val="002571C5"/>
    <w:rsid w:val="0025749B"/>
    <w:rsid w:val="002577BF"/>
    <w:rsid w:val="00257BD4"/>
    <w:rsid w:val="00260267"/>
    <w:rsid w:val="0026035A"/>
    <w:rsid w:val="00260559"/>
    <w:rsid w:val="002607BA"/>
    <w:rsid w:val="00260F85"/>
    <w:rsid w:val="00261338"/>
    <w:rsid w:val="00261498"/>
    <w:rsid w:val="002616D3"/>
    <w:rsid w:val="00261818"/>
    <w:rsid w:val="0026196D"/>
    <w:rsid w:val="00261CE8"/>
    <w:rsid w:val="00261E23"/>
    <w:rsid w:val="0026236A"/>
    <w:rsid w:val="002624AD"/>
    <w:rsid w:val="0026268C"/>
    <w:rsid w:val="0026269F"/>
    <w:rsid w:val="0026299A"/>
    <w:rsid w:val="00263417"/>
    <w:rsid w:val="00263461"/>
    <w:rsid w:val="002637C6"/>
    <w:rsid w:val="00263B61"/>
    <w:rsid w:val="002644A1"/>
    <w:rsid w:val="002645E4"/>
    <w:rsid w:val="002646C3"/>
    <w:rsid w:val="0026483C"/>
    <w:rsid w:val="00264961"/>
    <w:rsid w:val="00264A28"/>
    <w:rsid w:val="00264A4D"/>
    <w:rsid w:val="00265496"/>
    <w:rsid w:val="0026571B"/>
    <w:rsid w:val="00265907"/>
    <w:rsid w:val="00266CFE"/>
    <w:rsid w:val="00266E0E"/>
    <w:rsid w:val="00267402"/>
    <w:rsid w:val="002675D1"/>
    <w:rsid w:val="00267727"/>
    <w:rsid w:val="002679AE"/>
    <w:rsid w:val="00267A58"/>
    <w:rsid w:val="00267A60"/>
    <w:rsid w:val="002702F6"/>
    <w:rsid w:val="00270414"/>
    <w:rsid w:val="002706BD"/>
    <w:rsid w:val="00270FC5"/>
    <w:rsid w:val="002710FB"/>
    <w:rsid w:val="00271231"/>
    <w:rsid w:val="00271398"/>
    <w:rsid w:val="00272194"/>
    <w:rsid w:val="002728DE"/>
    <w:rsid w:val="00272B3A"/>
    <w:rsid w:val="00272DA5"/>
    <w:rsid w:val="00272EA4"/>
    <w:rsid w:val="002730FA"/>
    <w:rsid w:val="002732E5"/>
    <w:rsid w:val="00273322"/>
    <w:rsid w:val="00273B48"/>
    <w:rsid w:val="00273BC6"/>
    <w:rsid w:val="002748EA"/>
    <w:rsid w:val="00274A1A"/>
    <w:rsid w:val="00274D55"/>
    <w:rsid w:val="00274FAE"/>
    <w:rsid w:val="002752DD"/>
    <w:rsid w:val="00275474"/>
    <w:rsid w:val="00275A7D"/>
    <w:rsid w:val="002761FB"/>
    <w:rsid w:val="002763B3"/>
    <w:rsid w:val="0027697E"/>
    <w:rsid w:val="00276AEE"/>
    <w:rsid w:val="00276BC5"/>
    <w:rsid w:val="00276E18"/>
    <w:rsid w:val="00276F05"/>
    <w:rsid w:val="00277066"/>
    <w:rsid w:val="00277328"/>
    <w:rsid w:val="00277473"/>
    <w:rsid w:val="00277574"/>
    <w:rsid w:val="002776A1"/>
    <w:rsid w:val="00277879"/>
    <w:rsid w:val="00277AE4"/>
    <w:rsid w:val="00277F38"/>
    <w:rsid w:val="00280050"/>
    <w:rsid w:val="00280091"/>
    <w:rsid w:val="00280801"/>
    <w:rsid w:val="00280DA3"/>
    <w:rsid w:val="00280EE3"/>
    <w:rsid w:val="002813B1"/>
    <w:rsid w:val="00281773"/>
    <w:rsid w:val="00281B41"/>
    <w:rsid w:val="00281D7B"/>
    <w:rsid w:val="00281EE3"/>
    <w:rsid w:val="002820FD"/>
    <w:rsid w:val="0028260B"/>
    <w:rsid w:val="00282943"/>
    <w:rsid w:val="002829B7"/>
    <w:rsid w:val="00282B50"/>
    <w:rsid w:val="00282BEF"/>
    <w:rsid w:val="00282FE9"/>
    <w:rsid w:val="0028308D"/>
    <w:rsid w:val="002834E1"/>
    <w:rsid w:val="002835D3"/>
    <w:rsid w:val="0028376F"/>
    <w:rsid w:val="00283CAA"/>
    <w:rsid w:val="00283D97"/>
    <w:rsid w:val="00283F56"/>
    <w:rsid w:val="0028464C"/>
    <w:rsid w:val="00284800"/>
    <w:rsid w:val="0028496B"/>
    <w:rsid w:val="002849E7"/>
    <w:rsid w:val="00284A3F"/>
    <w:rsid w:val="00284B29"/>
    <w:rsid w:val="00285083"/>
    <w:rsid w:val="002850D0"/>
    <w:rsid w:val="00285531"/>
    <w:rsid w:val="00285538"/>
    <w:rsid w:val="002857C7"/>
    <w:rsid w:val="00285820"/>
    <w:rsid w:val="00285DD5"/>
    <w:rsid w:val="00285E3D"/>
    <w:rsid w:val="00285EB4"/>
    <w:rsid w:val="00285F32"/>
    <w:rsid w:val="002860D3"/>
    <w:rsid w:val="00286255"/>
    <w:rsid w:val="002862A9"/>
    <w:rsid w:val="0028654D"/>
    <w:rsid w:val="00286884"/>
    <w:rsid w:val="002868B9"/>
    <w:rsid w:val="00286F2A"/>
    <w:rsid w:val="00287268"/>
    <w:rsid w:val="00287448"/>
    <w:rsid w:val="002874F5"/>
    <w:rsid w:val="002876C0"/>
    <w:rsid w:val="002879A0"/>
    <w:rsid w:val="00287B27"/>
    <w:rsid w:val="00287C41"/>
    <w:rsid w:val="00287DB7"/>
    <w:rsid w:val="00287FC0"/>
    <w:rsid w:val="00290065"/>
    <w:rsid w:val="00290141"/>
    <w:rsid w:val="0029067E"/>
    <w:rsid w:val="00290744"/>
    <w:rsid w:val="00290BD4"/>
    <w:rsid w:val="00290C8A"/>
    <w:rsid w:val="00290D95"/>
    <w:rsid w:val="00290E92"/>
    <w:rsid w:val="00290F6A"/>
    <w:rsid w:val="00291760"/>
    <w:rsid w:val="00291B18"/>
    <w:rsid w:val="00291C51"/>
    <w:rsid w:val="00291EF0"/>
    <w:rsid w:val="002927D3"/>
    <w:rsid w:val="002927FD"/>
    <w:rsid w:val="00292801"/>
    <w:rsid w:val="00292A19"/>
    <w:rsid w:val="00292C2A"/>
    <w:rsid w:val="00293020"/>
    <w:rsid w:val="00293184"/>
    <w:rsid w:val="002932AB"/>
    <w:rsid w:val="00293456"/>
    <w:rsid w:val="002935C8"/>
    <w:rsid w:val="0029375C"/>
    <w:rsid w:val="00293A72"/>
    <w:rsid w:val="0029416A"/>
    <w:rsid w:val="00294641"/>
    <w:rsid w:val="002946DE"/>
    <w:rsid w:val="00294B4F"/>
    <w:rsid w:val="00294F4F"/>
    <w:rsid w:val="00295008"/>
    <w:rsid w:val="002954C1"/>
    <w:rsid w:val="002956E2"/>
    <w:rsid w:val="00295BEF"/>
    <w:rsid w:val="00295D67"/>
    <w:rsid w:val="00296029"/>
    <w:rsid w:val="002960E2"/>
    <w:rsid w:val="00296131"/>
    <w:rsid w:val="0029618D"/>
    <w:rsid w:val="00296BB4"/>
    <w:rsid w:val="00297072"/>
    <w:rsid w:val="0029729E"/>
    <w:rsid w:val="002973CC"/>
    <w:rsid w:val="0029797C"/>
    <w:rsid w:val="002A0164"/>
    <w:rsid w:val="002A02BE"/>
    <w:rsid w:val="002A03D3"/>
    <w:rsid w:val="002A0550"/>
    <w:rsid w:val="002A07C4"/>
    <w:rsid w:val="002A0863"/>
    <w:rsid w:val="002A0B63"/>
    <w:rsid w:val="002A103E"/>
    <w:rsid w:val="002A11E8"/>
    <w:rsid w:val="002A122E"/>
    <w:rsid w:val="002A1338"/>
    <w:rsid w:val="002A1749"/>
    <w:rsid w:val="002A1A97"/>
    <w:rsid w:val="002A1BE1"/>
    <w:rsid w:val="002A2107"/>
    <w:rsid w:val="002A25F1"/>
    <w:rsid w:val="002A26F4"/>
    <w:rsid w:val="002A2821"/>
    <w:rsid w:val="002A2909"/>
    <w:rsid w:val="002A2D2F"/>
    <w:rsid w:val="002A2DA6"/>
    <w:rsid w:val="002A2E26"/>
    <w:rsid w:val="002A2E52"/>
    <w:rsid w:val="002A2EAB"/>
    <w:rsid w:val="002A2FA9"/>
    <w:rsid w:val="002A2FE8"/>
    <w:rsid w:val="002A38A0"/>
    <w:rsid w:val="002A4304"/>
    <w:rsid w:val="002A4393"/>
    <w:rsid w:val="002A4501"/>
    <w:rsid w:val="002A4820"/>
    <w:rsid w:val="002A4EAF"/>
    <w:rsid w:val="002A5211"/>
    <w:rsid w:val="002A56BC"/>
    <w:rsid w:val="002A56F9"/>
    <w:rsid w:val="002A5FF2"/>
    <w:rsid w:val="002A60AC"/>
    <w:rsid w:val="002A6294"/>
    <w:rsid w:val="002A63B5"/>
    <w:rsid w:val="002A69F3"/>
    <w:rsid w:val="002A6B63"/>
    <w:rsid w:val="002A6D70"/>
    <w:rsid w:val="002A6D91"/>
    <w:rsid w:val="002A6DB3"/>
    <w:rsid w:val="002A72DB"/>
    <w:rsid w:val="002A75D4"/>
    <w:rsid w:val="002A767B"/>
    <w:rsid w:val="002A7F18"/>
    <w:rsid w:val="002B065C"/>
    <w:rsid w:val="002B065E"/>
    <w:rsid w:val="002B075E"/>
    <w:rsid w:val="002B07A1"/>
    <w:rsid w:val="002B08BA"/>
    <w:rsid w:val="002B1210"/>
    <w:rsid w:val="002B141D"/>
    <w:rsid w:val="002B147A"/>
    <w:rsid w:val="002B1491"/>
    <w:rsid w:val="002B14D5"/>
    <w:rsid w:val="002B15A8"/>
    <w:rsid w:val="002B1A54"/>
    <w:rsid w:val="002B1A89"/>
    <w:rsid w:val="002B1BAF"/>
    <w:rsid w:val="002B2355"/>
    <w:rsid w:val="002B251D"/>
    <w:rsid w:val="002B2691"/>
    <w:rsid w:val="002B26AC"/>
    <w:rsid w:val="002B2862"/>
    <w:rsid w:val="002B3380"/>
    <w:rsid w:val="002B3ADE"/>
    <w:rsid w:val="002B3B96"/>
    <w:rsid w:val="002B410B"/>
    <w:rsid w:val="002B41EB"/>
    <w:rsid w:val="002B46CA"/>
    <w:rsid w:val="002B4A70"/>
    <w:rsid w:val="002B4D4E"/>
    <w:rsid w:val="002B58C9"/>
    <w:rsid w:val="002B5A73"/>
    <w:rsid w:val="002B5EAB"/>
    <w:rsid w:val="002B6BFA"/>
    <w:rsid w:val="002B6FF9"/>
    <w:rsid w:val="002B7595"/>
    <w:rsid w:val="002B75DB"/>
    <w:rsid w:val="002B7951"/>
    <w:rsid w:val="002B7DD1"/>
    <w:rsid w:val="002C0139"/>
    <w:rsid w:val="002C0284"/>
    <w:rsid w:val="002C05ED"/>
    <w:rsid w:val="002C0893"/>
    <w:rsid w:val="002C0BBD"/>
    <w:rsid w:val="002C0E77"/>
    <w:rsid w:val="002C127C"/>
    <w:rsid w:val="002C130F"/>
    <w:rsid w:val="002C1464"/>
    <w:rsid w:val="002C1618"/>
    <w:rsid w:val="002C185A"/>
    <w:rsid w:val="002C1A83"/>
    <w:rsid w:val="002C1DBC"/>
    <w:rsid w:val="002C1EA5"/>
    <w:rsid w:val="002C20D8"/>
    <w:rsid w:val="002C20F1"/>
    <w:rsid w:val="002C2253"/>
    <w:rsid w:val="002C2655"/>
    <w:rsid w:val="002C27AC"/>
    <w:rsid w:val="002C2906"/>
    <w:rsid w:val="002C2BAA"/>
    <w:rsid w:val="002C2CBB"/>
    <w:rsid w:val="002C2D9C"/>
    <w:rsid w:val="002C2EC3"/>
    <w:rsid w:val="002C32B5"/>
    <w:rsid w:val="002C3672"/>
    <w:rsid w:val="002C369B"/>
    <w:rsid w:val="002C37F1"/>
    <w:rsid w:val="002C37F6"/>
    <w:rsid w:val="002C37FA"/>
    <w:rsid w:val="002C3AEB"/>
    <w:rsid w:val="002C3B74"/>
    <w:rsid w:val="002C3BD6"/>
    <w:rsid w:val="002C3C18"/>
    <w:rsid w:val="002C3E31"/>
    <w:rsid w:val="002C40B9"/>
    <w:rsid w:val="002C4409"/>
    <w:rsid w:val="002C44E0"/>
    <w:rsid w:val="002C4ABF"/>
    <w:rsid w:val="002C4DAB"/>
    <w:rsid w:val="002C538C"/>
    <w:rsid w:val="002C5570"/>
    <w:rsid w:val="002C57C5"/>
    <w:rsid w:val="002C57FF"/>
    <w:rsid w:val="002C593C"/>
    <w:rsid w:val="002C59FA"/>
    <w:rsid w:val="002C5B5E"/>
    <w:rsid w:val="002C5E7A"/>
    <w:rsid w:val="002C62B6"/>
    <w:rsid w:val="002C6474"/>
    <w:rsid w:val="002C68BF"/>
    <w:rsid w:val="002C68DA"/>
    <w:rsid w:val="002C6C12"/>
    <w:rsid w:val="002C6DCC"/>
    <w:rsid w:val="002C700D"/>
    <w:rsid w:val="002C709C"/>
    <w:rsid w:val="002C70AD"/>
    <w:rsid w:val="002C7208"/>
    <w:rsid w:val="002C74F1"/>
    <w:rsid w:val="002C7849"/>
    <w:rsid w:val="002C7A79"/>
    <w:rsid w:val="002C7D2F"/>
    <w:rsid w:val="002C7F43"/>
    <w:rsid w:val="002D06D0"/>
    <w:rsid w:val="002D07F8"/>
    <w:rsid w:val="002D08F2"/>
    <w:rsid w:val="002D0D6F"/>
    <w:rsid w:val="002D1146"/>
    <w:rsid w:val="002D147D"/>
    <w:rsid w:val="002D1635"/>
    <w:rsid w:val="002D18B4"/>
    <w:rsid w:val="002D1CD2"/>
    <w:rsid w:val="002D1E15"/>
    <w:rsid w:val="002D20DC"/>
    <w:rsid w:val="002D22E2"/>
    <w:rsid w:val="002D259A"/>
    <w:rsid w:val="002D2D53"/>
    <w:rsid w:val="002D2D6E"/>
    <w:rsid w:val="002D2E2B"/>
    <w:rsid w:val="002D2EC6"/>
    <w:rsid w:val="002D3015"/>
    <w:rsid w:val="002D30D2"/>
    <w:rsid w:val="002D33D6"/>
    <w:rsid w:val="002D3BD6"/>
    <w:rsid w:val="002D3C58"/>
    <w:rsid w:val="002D3DFB"/>
    <w:rsid w:val="002D3E82"/>
    <w:rsid w:val="002D4006"/>
    <w:rsid w:val="002D4569"/>
    <w:rsid w:val="002D4581"/>
    <w:rsid w:val="002D4597"/>
    <w:rsid w:val="002D4777"/>
    <w:rsid w:val="002D4899"/>
    <w:rsid w:val="002D4954"/>
    <w:rsid w:val="002D49F0"/>
    <w:rsid w:val="002D4A77"/>
    <w:rsid w:val="002D4E16"/>
    <w:rsid w:val="002D5118"/>
    <w:rsid w:val="002D51DC"/>
    <w:rsid w:val="002D54E5"/>
    <w:rsid w:val="002D571B"/>
    <w:rsid w:val="002D57A6"/>
    <w:rsid w:val="002D5859"/>
    <w:rsid w:val="002D596B"/>
    <w:rsid w:val="002D5A10"/>
    <w:rsid w:val="002D5C34"/>
    <w:rsid w:val="002D5C3A"/>
    <w:rsid w:val="002D5D20"/>
    <w:rsid w:val="002D63BC"/>
    <w:rsid w:val="002D6982"/>
    <w:rsid w:val="002D6AA7"/>
    <w:rsid w:val="002D715B"/>
    <w:rsid w:val="002D73B7"/>
    <w:rsid w:val="002D7534"/>
    <w:rsid w:val="002D7576"/>
    <w:rsid w:val="002D7F22"/>
    <w:rsid w:val="002E00B7"/>
    <w:rsid w:val="002E059F"/>
    <w:rsid w:val="002E0970"/>
    <w:rsid w:val="002E0B90"/>
    <w:rsid w:val="002E1035"/>
    <w:rsid w:val="002E1254"/>
    <w:rsid w:val="002E13F4"/>
    <w:rsid w:val="002E1511"/>
    <w:rsid w:val="002E174B"/>
    <w:rsid w:val="002E180F"/>
    <w:rsid w:val="002E188A"/>
    <w:rsid w:val="002E18AD"/>
    <w:rsid w:val="002E1EDE"/>
    <w:rsid w:val="002E23B3"/>
    <w:rsid w:val="002E2512"/>
    <w:rsid w:val="002E275A"/>
    <w:rsid w:val="002E28AE"/>
    <w:rsid w:val="002E29CB"/>
    <w:rsid w:val="002E2B40"/>
    <w:rsid w:val="002E3640"/>
    <w:rsid w:val="002E3768"/>
    <w:rsid w:val="002E3985"/>
    <w:rsid w:val="002E3DBC"/>
    <w:rsid w:val="002E3FEF"/>
    <w:rsid w:val="002E4208"/>
    <w:rsid w:val="002E4C1C"/>
    <w:rsid w:val="002E4E00"/>
    <w:rsid w:val="002E50B6"/>
    <w:rsid w:val="002E5279"/>
    <w:rsid w:val="002E545C"/>
    <w:rsid w:val="002E57AE"/>
    <w:rsid w:val="002E59C6"/>
    <w:rsid w:val="002E63C0"/>
    <w:rsid w:val="002E6B61"/>
    <w:rsid w:val="002E6FC5"/>
    <w:rsid w:val="002E7075"/>
    <w:rsid w:val="002E76BF"/>
    <w:rsid w:val="002E77D6"/>
    <w:rsid w:val="002E780A"/>
    <w:rsid w:val="002E7909"/>
    <w:rsid w:val="002E7B14"/>
    <w:rsid w:val="002E7CC1"/>
    <w:rsid w:val="002E7D3E"/>
    <w:rsid w:val="002F08DC"/>
    <w:rsid w:val="002F0E72"/>
    <w:rsid w:val="002F0EE6"/>
    <w:rsid w:val="002F0EEA"/>
    <w:rsid w:val="002F0F02"/>
    <w:rsid w:val="002F0FB1"/>
    <w:rsid w:val="002F1420"/>
    <w:rsid w:val="002F14BA"/>
    <w:rsid w:val="002F1AEB"/>
    <w:rsid w:val="002F1BA4"/>
    <w:rsid w:val="002F1CE5"/>
    <w:rsid w:val="002F1D84"/>
    <w:rsid w:val="002F21E9"/>
    <w:rsid w:val="002F225B"/>
    <w:rsid w:val="002F24AD"/>
    <w:rsid w:val="002F24F0"/>
    <w:rsid w:val="002F2639"/>
    <w:rsid w:val="002F3075"/>
    <w:rsid w:val="002F33E8"/>
    <w:rsid w:val="002F34BF"/>
    <w:rsid w:val="002F3FB4"/>
    <w:rsid w:val="002F42B1"/>
    <w:rsid w:val="002F45FF"/>
    <w:rsid w:val="002F4A4A"/>
    <w:rsid w:val="002F4BD6"/>
    <w:rsid w:val="002F4CA6"/>
    <w:rsid w:val="002F4D8B"/>
    <w:rsid w:val="002F4E05"/>
    <w:rsid w:val="002F4E36"/>
    <w:rsid w:val="002F54A1"/>
    <w:rsid w:val="002F54F8"/>
    <w:rsid w:val="002F5571"/>
    <w:rsid w:val="002F6231"/>
    <w:rsid w:val="002F625E"/>
    <w:rsid w:val="002F682C"/>
    <w:rsid w:val="002F698A"/>
    <w:rsid w:val="002F6AF7"/>
    <w:rsid w:val="002F6B57"/>
    <w:rsid w:val="002F6CFA"/>
    <w:rsid w:val="002F7468"/>
    <w:rsid w:val="002F7590"/>
    <w:rsid w:val="002F7616"/>
    <w:rsid w:val="002F7850"/>
    <w:rsid w:val="002F7E33"/>
    <w:rsid w:val="00300598"/>
    <w:rsid w:val="003007D7"/>
    <w:rsid w:val="00300821"/>
    <w:rsid w:val="003009F9"/>
    <w:rsid w:val="00300E30"/>
    <w:rsid w:val="00300ED8"/>
    <w:rsid w:val="00301010"/>
    <w:rsid w:val="00301A73"/>
    <w:rsid w:val="003020CC"/>
    <w:rsid w:val="003025EC"/>
    <w:rsid w:val="003025F1"/>
    <w:rsid w:val="00302A2C"/>
    <w:rsid w:val="00302B80"/>
    <w:rsid w:val="00302C16"/>
    <w:rsid w:val="00302E8D"/>
    <w:rsid w:val="00303012"/>
    <w:rsid w:val="0030307F"/>
    <w:rsid w:val="003033C4"/>
    <w:rsid w:val="00303649"/>
    <w:rsid w:val="003039D0"/>
    <w:rsid w:val="00303CEC"/>
    <w:rsid w:val="00303D36"/>
    <w:rsid w:val="00303DDB"/>
    <w:rsid w:val="00303E0E"/>
    <w:rsid w:val="00304B77"/>
    <w:rsid w:val="00304B8B"/>
    <w:rsid w:val="00304B97"/>
    <w:rsid w:val="00304C83"/>
    <w:rsid w:val="00304CA6"/>
    <w:rsid w:val="00305105"/>
    <w:rsid w:val="0030597B"/>
    <w:rsid w:val="00305A76"/>
    <w:rsid w:val="00305F41"/>
    <w:rsid w:val="00305F60"/>
    <w:rsid w:val="00306039"/>
    <w:rsid w:val="003060E7"/>
    <w:rsid w:val="003063AA"/>
    <w:rsid w:val="003065CD"/>
    <w:rsid w:val="00306863"/>
    <w:rsid w:val="00306898"/>
    <w:rsid w:val="00306A5C"/>
    <w:rsid w:val="00306AC2"/>
    <w:rsid w:val="00306C53"/>
    <w:rsid w:val="003076F9"/>
    <w:rsid w:val="003077C1"/>
    <w:rsid w:val="00307829"/>
    <w:rsid w:val="003100C8"/>
    <w:rsid w:val="0031016E"/>
    <w:rsid w:val="00310307"/>
    <w:rsid w:val="00310805"/>
    <w:rsid w:val="0031092A"/>
    <w:rsid w:val="00310D56"/>
    <w:rsid w:val="00310EDC"/>
    <w:rsid w:val="00311047"/>
    <w:rsid w:val="00311653"/>
    <w:rsid w:val="00311790"/>
    <w:rsid w:val="00311ADF"/>
    <w:rsid w:val="00311EAA"/>
    <w:rsid w:val="00311FE8"/>
    <w:rsid w:val="0031273D"/>
    <w:rsid w:val="00312A89"/>
    <w:rsid w:val="00312AB2"/>
    <w:rsid w:val="00312AEF"/>
    <w:rsid w:val="00312BC2"/>
    <w:rsid w:val="00312D29"/>
    <w:rsid w:val="003131B2"/>
    <w:rsid w:val="00313284"/>
    <w:rsid w:val="00313E41"/>
    <w:rsid w:val="00314150"/>
    <w:rsid w:val="003141A8"/>
    <w:rsid w:val="00314774"/>
    <w:rsid w:val="00314C2E"/>
    <w:rsid w:val="00315290"/>
    <w:rsid w:val="00316181"/>
    <w:rsid w:val="003169BA"/>
    <w:rsid w:val="00316EA7"/>
    <w:rsid w:val="0031723E"/>
    <w:rsid w:val="00317278"/>
    <w:rsid w:val="003173DB"/>
    <w:rsid w:val="00317528"/>
    <w:rsid w:val="00317614"/>
    <w:rsid w:val="003176CA"/>
    <w:rsid w:val="00317A51"/>
    <w:rsid w:val="003204C4"/>
    <w:rsid w:val="00320586"/>
    <w:rsid w:val="003206CA"/>
    <w:rsid w:val="0032080C"/>
    <w:rsid w:val="00320C7A"/>
    <w:rsid w:val="00320D1B"/>
    <w:rsid w:val="0032133D"/>
    <w:rsid w:val="003214B6"/>
    <w:rsid w:val="0032195F"/>
    <w:rsid w:val="00321AB1"/>
    <w:rsid w:val="00321D61"/>
    <w:rsid w:val="00321EFB"/>
    <w:rsid w:val="00322200"/>
    <w:rsid w:val="00322952"/>
    <w:rsid w:val="00322DE1"/>
    <w:rsid w:val="00322E4B"/>
    <w:rsid w:val="00322EDC"/>
    <w:rsid w:val="00323722"/>
    <w:rsid w:val="00323CB0"/>
    <w:rsid w:val="00323E7E"/>
    <w:rsid w:val="0032416C"/>
    <w:rsid w:val="00324245"/>
    <w:rsid w:val="003247B2"/>
    <w:rsid w:val="003248EE"/>
    <w:rsid w:val="00324A84"/>
    <w:rsid w:val="00324B5E"/>
    <w:rsid w:val="00324DEF"/>
    <w:rsid w:val="00324EC7"/>
    <w:rsid w:val="00324EEE"/>
    <w:rsid w:val="00324F53"/>
    <w:rsid w:val="00325105"/>
    <w:rsid w:val="0032517B"/>
    <w:rsid w:val="003252B8"/>
    <w:rsid w:val="0032538C"/>
    <w:rsid w:val="00325580"/>
    <w:rsid w:val="00325875"/>
    <w:rsid w:val="00325E01"/>
    <w:rsid w:val="00326B38"/>
    <w:rsid w:val="00326E46"/>
    <w:rsid w:val="0032762C"/>
    <w:rsid w:val="00327B09"/>
    <w:rsid w:val="00327BE2"/>
    <w:rsid w:val="00327D38"/>
    <w:rsid w:val="003304B6"/>
    <w:rsid w:val="003307C8"/>
    <w:rsid w:val="00331302"/>
    <w:rsid w:val="003317F6"/>
    <w:rsid w:val="00331841"/>
    <w:rsid w:val="00331C81"/>
    <w:rsid w:val="00331D01"/>
    <w:rsid w:val="00331D69"/>
    <w:rsid w:val="00331E37"/>
    <w:rsid w:val="00331F71"/>
    <w:rsid w:val="00332227"/>
    <w:rsid w:val="00332546"/>
    <w:rsid w:val="003327A1"/>
    <w:rsid w:val="003329A6"/>
    <w:rsid w:val="00332BA0"/>
    <w:rsid w:val="00332BCC"/>
    <w:rsid w:val="00332C78"/>
    <w:rsid w:val="003331E3"/>
    <w:rsid w:val="0033363B"/>
    <w:rsid w:val="003336DA"/>
    <w:rsid w:val="003336DD"/>
    <w:rsid w:val="003337BA"/>
    <w:rsid w:val="00333910"/>
    <w:rsid w:val="00333974"/>
    <w:rsid w:val="00333C81"/>
    <w:rsid w:val="00333CE0"/>
    <w:rsid w:val="00334569"/>
    <w:rsid w:val="0033458B"/>
    <w:rsid w:val="003347F9"/>
    <w:rsid w:val="003347FC"/>
    <w:rsid w:val="00334DA0"/>
    <w:rsid w:val="00335034"/>
    <w:rsid w:val="00335039"/>
    <w:rsid w:val="003350E7"/>
    <w:rsid w:val="0033528F"/>
    <w:rsid w:val="003355DB"/>
    <w:rsid w:val="00335612"/>
    <w:rsid w:val="0033578A"/>
    <w:rsid w:val="003357F4"/>
    <w:rsid w:val="0033590A"/>
    <w:rsid w:val="00335D6C"/>
    <w:rsid w:val="003360C1"/>
    <w:rsid w:val="003361AB"/>
    <w:rsid w:val="0033655B"/>
    <w:rsid w:val="00336702"/>
    <w:rsid w:val="00336A27"/>
    <w:rsid w:val="00336D7A"/>
    <w:rsid w:val="00336D99"/>
    <w:rsid w:val="00337033"/>
    <w:rsid w:val="003371B0"/>
    <w:rsid w:val="003377A2"/>
    <w:rsid w:val="00337871"/>
    <w:rsid w:val="00337CE2"/>
    <w:rsid w:val="00337D97"/>
    <w:rsid w:val="003401B7"/>
    <w:rsid w:val="00340449"/>
    <w:rsid w:val="00340483"/>
    <w:rsid w:val="003407A2"/>
    <w:rsid w:val="0034094E"/>
    <w:rsid w:val="0034095B"/>
    <w:rsid w:val="00340C14"/>
    <w:rsid w:val="00340D70"/>
    <w:rsid w:val="0034115C"/>
    <w:rsid w:val="00341546"/>
    <w:rsid w:val="003418EB"/>
    <w:rsid w:val="00341B0B"/>
    <w:rsid w:val="00341BA0"/>
    <w:rsid w:val="00341BAE"/>
    <w:rsid w:val="00341CF6"/>
    <w:rsid w:val="00341D9F"/>
    <w:rsid w:val="00341DED"/>
    <w:rsid w:val="0034206A"/>
    <w:rsid w:val="00342182"/>
    <w:rsid w:val="003421B1"/>
    <w:rsid w:val="00342472"/>
    <w:rsid w:val="0034282E"/>
    <w:rsid w:val="00342842"/>
    <w:rsid w:val="00342971"/>
    <w:rsid w:val="0034298E"/>
    <w:rsid w:val="00342E02"/>
    <w:rsid w:val="00342F6C"/>
    <w:rsid w:val="00343495"/>
    <w:rsid w:val="00343515"/>
    <w:rsid w:val="00343951"/>
    <w:rsid w:val="00343FA0"/>
    <w:rsid w:val="003442D7"/>
    <w:rsid w:val="0034455A"/>
    <w:rsid w:val="003447AC"/>
    <w:rsid w:val="00344B1C"/>
    <w:rsid w:val="00344C0E"/>
    <w:rsid w:val="0034520C"/>
    <w:rsid w:val="0034570F"/>
    <w:rsid w:val="00345BFF"/>
    <w:rsid w:val="00345CAE"/>
    <w:rsid w:val="003464BF"/>
    <w:rsid w:val="00346B9E"/>
    <w:rsid w:val="00346D7A"/>
    <w:rsid w:val="00347122"/>
    <w:rsid w:val="00347809"/>
    <w:rsid w:val="00347EB9"/>
    <w:rsid w:val="00347EE9"/>
    <w:rsid w:val="00350268"/>
    <w:rsid w:val="0035044E"/>
    <w:rsid w:val="00350B70"/>
    <w:rsid w:val="00350B7D"/>
    <w:rsid w:val="003511B1"/>
    <w:rsid w:val="00351439"/>
    <w:rsid w:val="00351733"/>
    <w:rsid w:val="0035197A"/>
    <w:rsid w:val="003519EF"/>
    <w:rsid w:val="00351C45"/>
    <w:rsid w:val="00352096"/>
    <w:rsid w:val="0035216F"/>
    <w:rsid w:val="00352573"/>
    <w:rsid w:val="003525C1"/>
    <w:rsid w:val="003525DC"/>
    <w:rsid w:val="00352776"/>
    <w:rsid w:val="0035278F"/>
    <w:rsid w:val="00352855"/>
    <w:rsid w:val="00352945"/>
    <w:rsid w:val="003529A3"/>
    <w:rsid w:val="00352BFC"/>
    <w:rsid w:val="003534FB"/>
    <w:rsid w:val="003535D3"/>
    <w:rsid w:val="00353703"/>
    <w:rsid w:val="00353776"/>
    <w:rsid w:val="00353922"/>
    <w:rsid w:val="00353AB2"/>
    <w:rsid w:val="00353C52"/>
    <w:rsid w:val="00353E8F"/>
    <w:rsid w:val="00353FA9"/>
    <w:rsid w:val="00354370"/>
    <w:rsid w:val="003553E9"/>
    <w:rsid w:val="003555D7"/>
    <w:rsid w:val="0035579C"/>
    <w:rsid w:val="00355CE3"/>
    <w:rsid w:val="003565CE"/>
    <w:rsid w:val="0035665A"/>
    <w:rsid w:val="00356C95"/>
    <w:rsid w:val="00356CD2"/>
    <w:rsid w:val="00356E91"/>
    <w:rsid w:val="00356F6E"/>
    <w:rsid w:val="00357597"/>
    <w:rsid w:val="00357AE3"/>
    <w:rsid w:val="00357C08"/>
    <w:rsid w:val="00357D07"/>
    <w:rsid w:val="003602CF"/>
    <w:rsid w:val="00360ACF"/>
    <w:rsid w:val="00360E76"/>
    <w:rsid w:val="00360EDC"/>
    <w:rsid w:val="00361105"/>
    <w:rsid w:val="00361B7F"/>
    <w:rsid w:val="00361B8F"/>
    <w:rsid w:val="00361BC4"/>
    <w:rsid w:val="00361CB7"/>
    <w:rsid w:val="00361DE9"/>
    <w:rsid w:val="00361E6A"/>
    <w:rsid w:val="00361FAF"/>
    <w:rsid w:val="00362B09"/>
    <w:rsid w:val="00362BD8"/>
    <w:rsid w:val="00362C2E"/>
    <w:rsid w:val="00362C71"/>
    <w:rsid w:val="0036360A"/>
    <w:rsid w:val="003636B3"/>
    <w:rsid w:val="003636D0"/>
    <w:rsid w:val="00363780"/>
    <w:rsid w:val="003637D6"/>
    <w:rsid w:val="00363A0B"/>
    <w:rsid w:val="00363F8D"/>
    <w:rsid w:val="0036422B"/>
    <w:rsid w:val="0036428E"/>
    <w:rsid w:val="003643C6"/>
    <w:rsid w:val="00364580"/>
    <w:rsid w:val="0036473A"/>
    <w:rsid w:val="00364823"/>
    <w:rsid w:val="00364846"/>
    <w:rsid w:val="00364AF7"/>
    <w:rsid w:val="00364EA2"/>
    <w:rsid w:val="00364EE0"/>
    <w:rsid w:val="00365049"/>
    <w:rsid w:val="0036543D"/>
    <w:rsid w:val="0036545F"/>
    <w:rsid w:val="0036551B"/>
    <w:rsid w:val="003657F1"/>
    <w:rsid w:val="003657F7"/>
    <w:rsid w:val="00365882"/>
    <w:rsid w:val="00365BDC"/>
    <w:rsid w:val="00365DB7"/>
    <w:rsid w:val="0036612C"/>
    <w:rsid w:val="00366547"/>
    <w:rsid w:val="0036679B"/>
    <w:rsid w:val="003667BA"/>
    <w:rsid w:val="0036694B"/>
    <w:rsid w:val="003669DF"/>
    <w:rsid w:val="00366B00"/>
    <w:rsid w:val="00366B10"/>
    <w:rsid w:val="00366C2D"/>
    <w:rsid w:val="00366C5B"/>
    <w:rsid w:val="00366F65"/>
    <w:rsid w:val="00367007"/>
    <w:rsid w:val="003678F4"/>
    <w:rsid w:val="00367AB3"/>
    <w:rsid w:val="00367B29"/>
    <w:rsid w:val="00367CEE"/>
    <w:rsid w:val="0037010C"/>
    <w:rsid w:val="00370449"/>
    <w:rsid w:val="003706E8"/>
    <w:rsid w:val="00370752"/>
    <w:rsid w:val="00370A20"/>
    <w:rsid w:val="00370C20"/>
    <w:rsid w:val="00370D0D"/>
    <w:rsid w:val="00370D69"/>
    <w:rsid w:val="00371361"/>
    <w:rsid w:val="0037150D"/>
    <w:rsid w:val="003719CD"/>
    <w:rsid w:val="003720E7"/>
    <w:rsid w:val="003726B5"/>
    <w:rsid w:val="00372A2D"/>
    <w:rsid w:val="00373052"/>
    <w:rsid w:val="0037339E"/>
    <w:rsid w:val="00373EDB"/>
    <w:rsid w:val="00373F0D"/>
    <w:rsid w:val="00373F92"/>
    <w:rsid w:val="003740D3"/>
    <w:rsid w:val="00374690"/>
    <w:rsid w:val="0037470B"/>
    <w:rsid w:val="00374DED"/>
    <w:rsid w:val="00374F09"/>
    <w:rsid w:val="00375589"/>
    <w:rsid w:val="00375BAE"/>
    <w:rsid w:val="00375C22"/>
    <w:rsid w:val="00376150"/>
    <w:rsid w:val="00376388"/>
    <w:rsid w:val="003764D2"/>
    <w:rsid w:val="003764E2"/>
    <w:rsid w:val="00376521"/>
    <w:rsid w:val="00376FB2"/>
    <w:rsid w:val="00377012"/>
    <w:rsid w:val="00377031"/>
    <w:rsid w:val="00377115"/>
    <w:rsid w:val="003771D3"/>
    <w:rsid w:val="00377424"/>
    <w:rsid w:val="00377908"/>
    <w:rsid w:val="003779A9"/>
    <w:rsid w:val="003779EC"/>
    <w:rsid w:val="00377E6F"/>
    <w:rsid w:val="00377FC3"/>
    <w:rsid w:val="00380887"/>
    <w:rsid w:val="00380978"/>
    <w:rsid w:val="00380B41"/>
    <w:rsid w:val="003813A8"/>
    <w:rsid w:val="0038144E"/>
    <w:rsid w:val="003819B0"/>
    <w:rsid w:val="0038217C"/>
    <w:rsid w:val="00382388"/>
    <w:rsid w:val="0038266C"/>
    <w:rsid w:val="00382AD6"/>
    <w:rsid w:val="00382BBC"/>
    <w:rsid w:val="00382F42"/>
    <w:rsid w:val="00382F45"/>
    <w:rsid w:val="00382FBF"/>
    <w:rsid w:val="00383BD6"/>
    <w:rsid w:val="00383E5A"/>
    <w:rsid w:val="00384467"/>
    <w:rsid w:val="0038446C"/>
    <w:rsid w:val="00384486"/>
    <w:rsid w:val="003845BF"/>
    <w:rsid w:val="00384867"/>
    <w:rsid w:val="003848D7"/>
    <w:rsid w:val="00384970"/>
    <w:rsid w:val="00384CC8"/>
    <w:rsid w:val="003852FC"/>
    <w:rsid w:val="003854C6"/>
    <w:rsid w:val="0038608B"/>
    <w:rsid w:val="0038609E"/>
    <w:rsid w:val="00386A59"/>
    <w:rsid w:val="00386C16"/>
    <w:rsid w:val="00386CEF"/>
    <w:rsid w:val="00386D0E"/>
    <w:rsid w:val="00387284"/>
    <w:rsid w:val="00387607"/>
    <w:rsid w:val="003879F0"/>
    <w:rsid w:val="00387B0B"/>
    <w:rsid w:val="00387C8E"/>
    <w:rsid w:val="00387D99"/>
    <w:rsid w:val="00387ED8"/>
    <w:rsid w:val="00387FC8"/>
    <w:rsid w:val="00390183"/>
    <w:rsid w:val="00390353"/>
    <w:rsid w:val="0039052A"/>
    <w:rsid w:val="003909A5"/>
    <w:rsid w:val="00391561"/>
    <w:rsid w:val="00391610"/>
    <w:rsid w:val="00392137"/>
    <w:rsid w:val="00392676"/>
    <w:rsid w:val="00392744"/>
    <w:rsid w:val="00392792"/>
    <w:rsid w:val="0039297E"/>
    <w:rsid w:val="003932D0"/>
    <w:rsid w:val="0039342A"/>
    <w:rsid w:val="00393AB8"/>
    <w:rsid w:val="00393DD0"/>
    <w:rsid w:val="00393F4C"/>
    <w:rsid w:val="00394338"/>
    <w:rsid w:val="003949AE"/>
    <w:rsid w:val="00394B8F"/>
    <w:rsid w:val="00394D93"/>
    <w:rsid w:val="00394DD7"/>
    <w:rsid w:val="00394E5A"/>
    <w:rsid w:val="00394F39"/>
    <w:rsid w:val="00394F3A"/>
    <w:rsid w:val="00394FDF"/>
    <w:rsid w:val="003953CB"/>
    <w:rsid w:val="00395493"/>
    <w:rsid w:val="003955BD"/>
    <w:rsid w:val="003959EB"/>
    <w:rsid w:val="00395D38"/>
    <w:rsid w:val="00395ECB"/>
    <w:rsid w:val="00395F27"/>
    <w:rsid w:val="00395F7C"/>
    <w:rsid w:val="00396009"/>
    <w:rsid w:val="003960BE"/>
    <w:rsid w:val="00396224"/>
    <w:rsid w:val="00396252"/>
    <w:rsid w:val="0039649A"/>
    <w:rsid w:val="0039682A"/>
    <w:rsid w:val="00397046"/>
    <w:rsid w:val="0039713F"/>
    <w:rsid w:val="0039772A"/>
    <w:rsid w:val="003978BF"/>
    <w:rsid w:val="0039792A"/>
    <w:rsid w:val="003979F9"/>
    <w:rsid w:val="00397A00"/>
    <w:rsid w:val="00397C04"/>
    <w:rsid w:val="00397F2D"/>
    <w:rsid w:val="003A01AB"/>
    <w:rsid w:val="003A0517"/>
    <w:rsid w:val="003A0E9D"/>
    <w:rsid w:val="003A0F70"/>
    <w:rsid w:val="003A0F7F"/>
    <w:rsid w:val="003A1B6A"/>
    <w:rsid w:val="003A1E1E"/>
    <w:rsid w:val="003A237B"/>
    <w:rsid w:val="003A238E"/>
    <w:rsid w:val="003A2690"/>
    <w:rsid w:val="003A29DB"/>
    <w:rsid w:val="003A3147"/>
    <w:rsid w:val="003A3324"/>
    <w:rsid w:val="003A3751"/>
    <w:rsid w:val="003A39FB"/>
    <w:rsid w:val="003A3F90"/>
    <w:rsid w:val="003A419B"/>
    <w:rsid w:val="003A4211"/>
    <w:rsid w:val="003A44ED"/>
    <w:rsid w:val="003A479D"/>
    <w:rsid w:val="003A48F8"/>
    <w:rsid w:val="003A4BF2"/>
    <w:rsid w:val="003A4E8C"/>
    <w:rsid w:val="003A553B"/>
    <w:rsid w:val="003A5A46"/>
    <w:rsid w:val="003A5C23"/>
    <w:rsid w:val="003A5C47"/>
    <w:rsid w:val="003A5C5E"/>
    <w:rsid w:val="003A5E93"/>
    <w:rsid w:val="003A6278"/>
    <w:rsid w:val="003A629B"/>
    <w:rsid w:val="003A6A2E"/>
    <w:rsid w:val="003A6F26"/>
    <w:rsid w:val="003A701A"/>
    <w:rsid w:val="003A74BA"/>
    <w:rsid w:val="003A7902"/>
    <w:rsid w:val="003A79F7"/>
    <w:rsid w:val="003B0005"/>
    <w:rsid w:val="003B0102"/>
    <w:rsid w:val="003B04A9"/>
    <w:rsid w:val="003B0A0E"/>
    <w:rsid w:val="003B0BB1"/>
    <w:rsid w:val="003B0D65"/>
    <w:rsid w:val="003B0D96"/>
    <w:rsid w:val="003B0DAD"/>
    <w:rsid w:val="003B107A"/>
    <w:rsid w:val="003B1617"/>
    <w:rsid w:val="003B16F4"/>
    <w:rsid w:val="003B1A5A"/>
    <w:rsid w:val="003B1CFC"/>
    <w:rsid w:val="003B1EE3"/>
    <w:rsid w:val="003B2009"/>
    <w:rsid w:val="003B20F8"/>
    <w:rsid w:val="003B23DE"/>
    <w:rsid w:val="003B25EF"/>
    <w:rsid w:val="003B2742"/>
    <w:rsid w:val="003B3389"/>
    <w:rsid w:val="003B361F"/>
    <w:rsid w:val="003B390A"/>
    <w:rsid w:val="003B3DD3"/>
    <w:rsid w:val="003B3FF4"/>
    <w:rsid w:val="003B4267"/>
    <w:rsid w:val="003B448C"/>
    <w:rsid w:val="003B456A"/>
    <w:rsid w:val="003B4674"/>
    <w:rsid w:val="003B5316"/>
    <w:rsid w:val="003B5414"/>
    <w:rsid w:val="003B54C4"/>
    <w:rsid w:val="003B5D89"/>
    <w:rsid w:val="003B5FC8"/>
    <w:rsid w:val="003B6351"/>
    <w:rsid w:val="003B647E"/>
    <w:rsid w:val="003B6629"/>
    <w:rsid w:val="003B668C"/>
    <w:rsid w:val="003B6A8C"/>
    <w:rsid w:val="003B770E"/>
    <w:rsid w:val="003B7B2B"/>
    <w:rsid w:val="003B7E34"/>
    <w:rsid w:val="003C013F"/>
    <w:rsid w:val="003C0760"/>
    <w:rsid w:val="003C0782"/>
    <w:rsid w:val="003C0AEB"/>
    <w:rsid w:val="003C1177"/>
    <w:rsid w:val="003C11AB"/>
    <w:rsid w:val="003C13DB"/>
    <w:rsid w:val="003C14A0"/>
    <w:rsid w:val="003C1937"/>
    <w:rsid w:val="003C1980"/>
    <w:rsid w:val="003C2754"/>
    <w:rsid w:val="003C2A91"/>
    <w:rsid w:val="003C2B39"/>
    <w:rsid w:val="003C35D2"/>
    <w:rsid w:val="003C35F3"/>
    <w:rsid w:val="003C41AD"/>
    <w:rsid w:val="003C41B3"/>
    <w:rsid w:val="003C4441"/>
    <w:rsid w:val="003C4549"/>
    <w:rsid w:val="003C48E1"/>
    <w:rsid w:val="003C4D90"/>
    <w:rsid w:val="003C5287"/>
    <w:rsid w:val="003C5978"/>
    <w:rsid w:val="003C59CA"/>
    <w:rsid w:val="003C5E3F"/>
    <w:rsid w:val="003C5F7D"/>
    <w:rsid w:val="003C5FCC"/>
    <w:rsid w:val="003C6001"/>
    <w:rsid w:val="003C60E1"/>
    <w:rsid w:val="003C6131"/>
    <w:rsid w:val="003C6BD3"/>
    <w:rsid w:val="003C6E77"/>
    <w:rsid w:val="003C6F20"/>
    <w:rsid w:val="003C78CE"/>
    <w:rsid w:val="003C7DB2"/>
    <w:rsid w:val="003D0310"/>
    <w:rsid w:val="003D037D"/>
    <w:rsid w:val="003D05EB"/>
    <w:rsid w:val="003D0682"/>
    <w:rsid w:val="003D06EA"/>
    <w:rsid w:val="003D0859"/>
    <w:rsid w:val="003D0910"/>
    <w:rsid w:val="003D0A54"/>
    <w:rsid w:val="003D0A7F"/>
    <w:rsid w:val="003D0B92"/>
    <w:rsid w:val="003D0C7F"/>
    <w:rsid w:val="003D15CF"/>
    <w:rsid w:val="003D1B58"/>
    <w:rsid w:val="003D1E23"/>
    <w:rsid w:val="003D2058"/>
    <w:rsid w:val="003D26A2"/>
    <w:rsid w:val="003D28A0"/>
    <w:rsid w:val="003D2A34"/>
    <w:rsid w:val="003D2C35"/>
    <w:rsid w:val="003D2E00"/>
    <w:rsid w:val="003D30DC"/>
    <w:rsid w:val="003D3220"/>
    <w:rsid w:val="003D35A6"/>
    <w:rsid w:val="003D36F0"/>
    <w:rsid w:val="003D378F"/>
    <w:rsid w:val="003D392E"/>
    <w:rsid w:val="003D39C8"/>
    <w:rsid w:val="003D4197"/>
    <w:rsid w:val="003D4208"/>
    <w:rsid w:val="003D42C6"/>
    <w:rsid w:val="003D44ED"/>
    <w:rsid w:val="003D464C"/>
    <w:rsid w:val="003D465B"/>
    <w:rsid w:val="003D4B73"/>
    <w:rsid w:val="003D4FCD"/>
    <w:rsid w:val="003D52B0"/>
    <w:rsid w:val="003D5361"/>
    <w:rsid w:val="003D55AC"/>
    <w:rsid w:val="003D5811"/>
    <w:rsid w:val="003D588F"/>
    <w:rsid w:val="003D591B"/>
    <w:rsid w:val="003D5A0B"/>
    <w:rsid w:val="003D5ACA"/>
    <w:rsid w:val="003D682C"/>
    <w:rsid w:val="003D68B8"/>
    <w:rsid w:val="003D6909"/>
    <w:rsid w:val="003D6A8F"/>
    <w:rsid w:val="003D6C01"/>
    <w:rsid w:val="003D6CE8"/>
    <w:rsid w:val="003D6F57"/>
    <w:rsid w:val="003D70D6"/>
    <w:rsid w:val="003D7292"/>
    <w:rsid w:val="003D7450"/>
    <w:rsid w:val="003D779A"/>
    <w:rsid w:val="003D78D2"/>
    <w:rsid w:val="003D7961"/>
    <w:rsid w:val="003D79BD"/>
    <w:rsid w:val="003D7A05"/>
    <w:rsid w:val="003E0153"/>
    <w:rsid w:val="003E018B"/>
    <w:rsid w:val="003E02C5"/>
    <w:rsid w:val="003E0335"/>
    <w:rsid w:val="003E0BF8"/>
    <w:rsid w:val="003E0CC5"/>
    <w:rsid w:val="003E0DD4"/>
    <w:rsid w:val="003E0F62"/>
    <w:rsid w:val="003E14FE"/>
    <w:rsid w:val="003E15AE"/>
    <w:rsid w:val="003E1E77"/>
    <w:rsid w:val="003E1FA5"/>
    <w:rsid w:val="003E20F3"/>
    <w:rsid w:val="003E25A1"/>
    <w:rsid w:val="003E2A86"/>
    <w:rsid w:val="003E2F49"/>
    <w:rsid w:val="003E3417"/>
    <w:rsid w:val="003E365D"/>
    <w:rsid w:val="003E36BD"/>
    <w:rsid w:val="003E36DC"/>
    <w:rsid w:val="003E3A2F"/>
    <w:rsid w:val="003E3A4F"/>
    <w:rsid w:val="003E3AE8"/>
    <w:rsid w:val="003E3E8A"/>
    <w:rsid w:val="003E42E1"/>
    <w:rsid w:val="003E4412"/>
    <w:rsid w:val="003E458B"/>
    <w:rsid w:val="003E45E0"/>
    <w:rsid w:val="003E4604"/>
    <w:rsid w:val="003E485C"/>
    <w:rsid w:val="003E4969"/>
    <w:rsid w:val="003E4B5F"/>
    <w:rsid w:val="003E4B85"/>
    <w:rsid w:val="003E4E3B"/>
    <w:rsid w:val="003E4EEF"/>
    <w:rsid w:val="003E5391"/>
    <w:rsid w:val="003E5550"/>
    <w:rsid w:val="003E5588"/>
    <w:rsid w:val="003E5606"/>
    <w:rsid w:val="003E5BE6"/>
    <w:rsid w:val="003E5EA7"/>
    <w:rsid w:val="003E64AF"/>
    <w:rsid w:val="003E65C5"/>
    <w:rsid w:val="003E662B"/>
    <w:rsid w:val="003E67BE"/>
    <w:rsid w:val="003E6849"/>
    <w:rsid w:val="003E69C5"/>
    <w:rsid w:val="003E6E25"/>
    <w:rsid w:val="003E763F"/>
    <w:rsid w:val="003E7B6B"/>
    <w:rsid w:val="003E7F77"/>
    <w:rsid w:val="003F0C16"/>
    <w:rsid w:val="003F0D9E"/>
    <w:rsid w:val="003F0D9F"/>
    <w:rsid w:val="003F1023"/>
    <w:rsid w:val="003F16AA"/>
    <w:rsid w:val="003F16EE"/>
    <w:rsid w:val="003F1D6F"/>
    <w:rsid w:val="003F1DF9"/>
    <w:rsid w:val="003F1E54"/>
    <w:rsid w:val="003F1EA8"/>
    <w:rsid w:val="003F1F17"/>
    <w:rsid w:val="003F24B9"/>
    <w:rsid w:val="003F257D"/>
    <w:rsid w:val="003F277E"/>
    <w:rsid w:val="003F29A1"/>
    <w:rsid w:val="003F2A03"/>
    <w:rsid w:val="003F2BA3"/>
    <w:rsid w:val="003F2D35"/>
    <w:rsid w:val="003F3099"/>
    <w:rsid w:val="003F327A"/>
    <w:rsid w:val="003F32A1"/>
    <w:rsid w:val="003F347F"/>
    <w:rsid w:val="003F38B6"/>
    <w:rsid w:val="003F3C86"/>
    <w:rsid w:val="003F4082"/>
    <w:rsid w:val="003F40F9"/>
    <w:rsid w:val="003F455E"/>
    <w:rsid w:val="003F4A18"/>
    <w:rsid w:val="003F4B5B"/>
    <w:rsid w:val="003F4CE6"/>
    <w:rsid w:val="003F4FA5"/>
    <w:rsid w:val="003F538E"/>
    <w:rsid w:val="003F5753"/>
    <w:rsid w:val="003F58AC"/>
    <w:rsid w:val="003F5A6F"/>
    <w:rsid w:val="003F5BC1"/>
    <w:rsid w:val="003F5F83"/>
    <w:rsid w:val="003F62D5"/>
    <w:rsid w:val="003F648D"/>
    <w:rsid w:val="003F6955"/>
    <w:rsid w:val="003F6B11"/>
    <w:rsid w:val="003F6E6B"/>
    <w:rsid w:val="003F789F"/>
    <w:rsid w:val="003F7A40"/>
    <w:rsid w:val="003F7E75"/>
    <w:rsid w:val="00400318"/>
    <w:rsid w:val="00400712"/>
    <w:rsid w:val="00400B23"/>
    <w:rsid w:val="00400CA2"/>
    <w:rsid w:val="00400D43"/>
    <w:rsid w:val="004012C9"/>
    <w:rsid w:val="004013AC"/>
    <w:rsid w:val="0040161D"/>
    <w:rsid w:val="00401712"/>
    <w:rsid w:val="00401C51"/>
    <w:rsid w:val="00401D4C"/>
    <w:rsid w:val="00402102"/>
    <w:rsid w:val="00402641"/>
    <w:rsid w:val="004027A4"/>
    <w:rsid w:val="00402BAB"/>
    <w:rsid w:val="00402BBF"/>
    <w:rsid w:val="00402D2D"/>
    <w:rsid w:val="00402F29"/>
    <w:rsid w:val="00403232"/>
    <w:rsid w:val="004033D8"/>
    <w:rsid w:val="004035F0"/>
    <w:rsid w:val="004036DC"/>
    <w:rsid w:val="00403898"/>
    <w:rsid w:val="00403922"/>
    <w:rsid w:val="00403A71"/>
    <w:rsid w:val="00403CDF"/>
    <w:rsid w:val="00403DD7"/>
    <w:rsid w:val="004043DA"/>
    <w:rsid w:val="0040451A"/>
    <w:rsid w:val="00404D23"/>
    <w:rsid w:val="00404EE0"/>
    <w:rsid w:val="00404F0B"/>
    <w:rsid w:val="00404FDC"/>
    <w:rsid w:val="00405445"/>
    <w:rsid w:val="00405461"/>
    <w:rsid w:val="00405599"/>
    <w:rsid w:val="00405954"/>
    <w:rsid w:val="00405C75"/>
    <w:rsid w:val="00405D5D"/>
    <w:rsid w:val="00406061"/>
    <w:rsid w:val="00406370"/>
    <w:rsid w:val="004065C5"/>
    <w:rsid w:val="00406870"/>
    <w:rsid w:val="004069B9"/>
    <w:rsid w:val="00406A0E"/>
    <w:rsid w:val="00406F78"/>
    <w:rsid w:val="00407215"/>
    <w:rsid w:val="004075B5"/>
    <w:rsid w:val="004079AD"/>
    <w:rsid w:val="00407B0D"/>
    <w:rsid w:val="00407FC8"/>
    <w:rsid w:val="004105C8"/>
    <w:rsid w:val="00410742"/>
    <w:rsid w:val="00410D5F"/>
    <w:rsid w:val="004112AF"/>
    <w:rsid w:val="00411B71"/>
    <w:rsid w:val="0041241A"/>
    <w:rsid w:val="00412555"/>
    <w:rsid w:val="0041258F"/>
    <w:rsid w:val="00412844"/>
    <w:rsid w:val="004128E5"/>
    <w:rsid w:val="00412D3F"/>
    <w:rsid w:val="00413654"/>
    <w:rsid w:val="004136D1"/>
    <w:rsid w:val="0041371F"/>
    <w:rsid w:val="00413854"/>
    <w:rsid w:val="00413B35"/>
    <w:rsid w:val="00413D37"/>
    <w:rsid w:val="00413EA0"/>
    <w:rsid w:val="00414027"/>
    <w:rsid w:val="004141F1"/>
    <w:rsid w:val="00414366"/>
    <w:rsid w:val="0041449E"/>
    <w:rsid w:val="00414DA0"/>
    <w:rsid w:val="004155C2"/>
    <w:rsid w:val="0041594E"/>
    <w:rsid w:val="004159A9"/>
    <w:rsid w:val="00415B3B"/>
    <w:rsid w:val="00415CB5"/>
    <w:rsid w:val="00415EA8"/>
    <w:rsid w:val="00415F24"/>
    <w:rsid w:val="00415FDA"/>
    <w:rsid w:val="004160D1"/>
    <w:rsid w:val="004160D7"/>
    <w:rsid w:val="00416158"/>
    <w:rsid w:val="004164C7"/>
    <w:rsid w:val="004165E8"/>
    <w:rsid w:val="0041723D"/>
    <w:rsid w:val="0041753E"/>
    <w:rsid w:val="0041790A"/>
    <w:rsid w:val="00417986"/>
    <w:rsid w:val="00417CBE"/>
    <w:rsid w:val="00417DFE"/>
    <w:rsid w:val="004200DC"/>
    <w:rsid w:val="0042046C"/>
    <w:rsid w:val="00420733"/>
    <w:rsid w:val="004209BF"/>
    <w:rsid w:val="00420B1E"/>
    <w:rsid w:val="00420D86"/>
    <w:rsid w:val="00420F24"/>
    <w:rsid w:val="004210E6"/>
    <w:rsid w:val="00421587"/>
    <w:rsid w:val="004216ED"/>
    <w:rsid w:val="004216F1"/>
    <w:rsid w:val="00421FCE"/>
    <w:rsid w:val="00422706"/>
    <w:rsid w:val="00422ABB"/>
    <w:rsid w:val="00422FE0"/>
    <w:rsid w:val="00423448"/>
    <w:rsid w:val="00423E1A"/>
    <w:rsid w:val="00424122"/>
    <w:rsid w:val="004241B0"/>
    <w:rsid w:val="004243F4"/>
    <w:rsid w:val="00424758"/>
    <w:rsid w:val="00424860"/>
    <w:rsid w:val="00424B3E"/>
    <w:rsid w:val="00424C6D"/>
    <w:rsid w:val="004253CB"/>
    <w:rsid w:val="00425431"/>
    <w:rsid w:val="00425456"/>
    <w:rsid w:val="004254EB"/>
    <w:rsid w:val="0042586F"/>
    <w:rsid w:val="00425946"/>
    <w:rsid w:val="00425D40"/>
    <w:rsid w:val="004262C2"/>
    <w:rsid w:val="00426689"/>
    <w:rsid w:val="00426A79"/>
    <w:rsid w:val="00426A80"/>
    <w:rsid w:val="00427118"/>
    <w:rsid w:val="00427595"/>
    <w:rsid w:val="004277CD"/>
    <w:rsid w:val="00427FC9"/>
    <w:rsid w:val="0043037A"/>
    <w:rsid w:val="004305C8"/>
    <w:rsid w:val="0043076A"/>
    <w:rsid w:val="004309BC"/>
    <w:rsid w:val="004311C3"/>
    <w:rsid w:val="0043131D"/>
    <w:rsid w:val="004313E6"/>
    <w:rsid w:val="004315BA"/>
    <w:rsid w:val="00431841"/>
    <w:rsid w:val="00431923"/>
    <w:rsid w:val="00431E64"/>
    <w:rsid w:val="00431F62"/>
    <w:rsid w:val="00432268"/>
    <w:rsid w:val="00432719"/>
    <w:rsid w:val="00432758"/>
    <w:rsid w:val="00432A85"/>
    <w:rsid w:val="00432C9C"/>
    <w:rsid w:val="00432CD7"/>
    <w:rsid w:val="00432D8B"/>
    <w:rsid w:val="00432EDD"/>
    <w:rsid w:val="004332DC"/>
    <w:rsid w:val="00433339"/>
    <w:rsid w:val="00433E4A"/>
    <w:rsid w:val="0043412A"/>
    <w:rsid w:val="0043432E"/>
    <w:rsid w:val="004347ED"/>
    <w:rsid w:val="004349A9"/>
    <w:rsid w:val="00434B79"/>
    <w:rsid w:val="00434D06"/>
    <w:rsid w:val="004350BA"/>
    <w:rsid w:val="0043551C"/>
    <w:rsid w:val="004355F8"/>
    <w:rsid w:val="00435951"/>
    <w:rsid w:val="00435982"/>
    <w:rsid w:val="004359D0"/>
    <w:rsid w:val="00435A1E"/>
    <w:rsid w:val="00436084"/>
    <w:rsid w:val="0043625A"/>
    <w:rsid w:val="00436337"/>
    <w:rsid w:val="00436346"/>
    <w:rsid w:val="00436418"/>
    <w:rsid w:val="00436592"/>
    <w:rsid w:val="00437293"/>
    <w:rsid w:val="0043737F"/>
    <w:rsid w:val="004377F0"/>
    <w:rsid w:val="00437873"/>
    <w:rsid w:val="00437CD3"/>
    <w:rsid w:val="00437F4F"/>
    <w:rsid w:val="00440033"/>
    <w:rsid w:val="00440229"/>
    <w:rsid w:val="004402DA"/>
    <w:rsid w:val="00440518"/>
    <w:rsid w:val="004405D1"/>
    <w:rsid w:val="0044070C"/>
    <w:rsid w:val="00440DF0"/>
    <w:rsid w:val="00441186"/>
    <w:rsid w:val="004412EB"/>
    <w:rsid w:val="0044137B"/>
    <w:rsid w:val="004415BD"/>
    <w:rsid w:val="00441827"/>
    <w:rsid w:val="004422BB"/>
    <w:rsid w:val="004423E2"/>
    <w:rsid w:val="0044254C"/>
    <w:rsid w:val="0044256F"/>
    <w:rsid w:val="00442A4C"/>
    <w:rsid w:val="00442FA4"/>
    <w:rsid w:val="004430F6"/>
    <w:rsid w:val="004431D6"/>
    <w:rsid w:val="0044348A"/>
    <w:rsid w:val="00443582"/>
    <w:rsid w:val="00443998"/>
    <w:rsid w:val="00443B2B"/>
    <w:rsid w:val="00444013"/>
    <w:rsid w:val="004444CE"/>
    <w:rsid w:val="00444AEB"/>
    <w:rsid w:val="00444AF1"/>
    <w:rsid w:val="00444C21"/>
    <w:rsid w:val="00444F42"/>
    <w:rsid w:val="00445038"/>
    <w:rsid w:val="00445059"/>
    <w:rsid w:val="00445303"/>
    <w:rsid w:val="00445381"/>
    <w:rsid w:val="0044570F"/>
    <w:rsid w:val="0044587C"/>
    <w:rsid w:val="0044591C"/>
    <w:rsid w:val="00445B71"/>
    <w:rsid w:val="00445FAA"/>
    <w:rsid w:val="0044648A"/>
    <w:rsid w:val="00446745"/>
    <w:rsid w:val="0044681B"/>
    <w:rsid w:val="00447C9F"/>
    <w:rsid w:val="00447D64"/>
    <w:rsid w:val="00450258"/>
    <w:rsid w:val="00450362"/>
    <w:rsid w:val="00450697"/>
    <w:rsid w:val="004509F3"/>
    <w:rsid w:val="00450BAA"/>
    <w:rsid w:val="00450D12"/>
    <w:rsid w:val="00450D27"/>
    <w:rsid w:val="00450FEF"/>
    <w:rsid w:val="004510EC"/>
    <w:rsid w:val="004511CF"/>
    <w:rsid w:val="004517A9"/>
    <w:rsid w:val="00451862"/>
    <w:rsid w:val="00451F01"/>
    <w:rsid w:val="00451F03"/>
    <w:rsid w:val="00451F7A"/>
    <w:rsid w:val="00452077"/>
    <w:rsid w:val="004521C2"/>
    <w:rsid w:val="0045221E"/>
    <w:rsid w:val="00452380"/>
    <w:rsid w:val="00452CEB"/>
    <w:rsid w:val="00452D8F"/>
    <w:rsid w:val="00453042"/>
    <w:rsid w:val="0045336F"/>
    <w:rsid w:val="004535DE"/>
    <w:rsid w:val="00453729"/>
    <w:rsid w:val="00453848"/>
    <w:rsid w:val="00453B4F"/>
    <w:rsid w:val="00453B8D"/>
    <w:rsid w:val="00453DEF"/>
    <w:rsid w:val="0045414A"/>
    <w:rsid w:val="00454972"/>
    <w:rsid w:val="00454FBB"/>
    <w:rsid w:val="00455002"/>
    <w:rsid w:val="00455028"/>
    <w:rsid w:val="0045515A"/>
    <w:rsid w:val="0045516F"/>
    <w:rsid w:val="00455686"/>
    <w:rsid w:val="00455876"/>
    <w:rsid w:val="00455E93"/>
    <w:rsid w:val="00456259"/>
    <w:rsid w:val="00456950"/>
    <w:rsid w:val="00456A83"/>
    <w:rsid w:val="00456B5F"/>
    <w:rsid w:val="0045766B"/>
    <w:rsid w:val="00457829"/>
    <w:rsid w:val="004578EA"/>
    <w:rsid w:val="004579CC"/>
    <w:rsid w:val="00460178"/>
    <w:rsid w:val="0046086F"/>
    <w:rsid w:val="00460DAF"/>
    <w:rsid w:val="00461186"/>
    <w:rsid w:val="00461466"/>
    <w:rsid w:val="00461B22"/>
    <w:rsid w:val="00461B88"/>
    <w:rsid w:val="004621E1"/>
    <w:rsid w:val="004622F4"/>
    <w:rsid w:val="00462D2D"/>
    <w:rsid w:val="004633B2"/>
    <w:rsid w:val="004635B6"/>
    <w:rsid w:val="00463861"/>
    <w:rsid w:val="00463B94"/>
    <w:rsid w:val="00463D0E"/>
    <w:rsid w:val="00464578"/>
    <w:rsid w:val="0046468C"/>
    <w:rsid w:val="00464CCA"/>
    <w:rsid w:val="00465701"/>
    <w:rsid w:val="004657F5"/>
    <w:rsid w:val="00465831"/>
    <w:rsid w:val="00465C83"/>
    <w:rsid w:val="00465E6A"/>
    <w:rsid w:val="004663F3"/>
    <w:rsid w:val="0046647E"/>
    <w:rsid w:val="00466936"/>
    <w:rsid w:val="00466A08"/>
    <w:rsid w:val="00466B83"/>
    <w:rsid w:val="00466BFF"/>
    <w:rsid w:val="00467379"/>
    <w:rsid w:val="00467424"/>
    <w:rsid w:val="0046776E"/>
    <w:rsid w:val="00467993"/>
    <w:rsid w:val="00467B34"/>
    <w:rsid w:val="00467D60"/>
    <w:rsid w:val="00467D64"/>
    <w:rsid w:val="00467D7D"/>
    <w:rsid w:val="00467D99"/>
    <w:rsid w:val="00467F90"/>
    <w:rsid w:val="00470094"/>
    <w:rsid w:val="0047052C"/>
    <w:rsid w:val="00470814"/>
    <w:rsid w:val="00470988"/>
    <w:rsid w:val="00470FB5"/>
    <w:rsid w:val="00471763"/>
    <w:rsid w:val="004719B3"/>
    <w:rsid w:val="00471AAC"/>
    <w:rsid w:val="00471B16"/>
    <w:rsid w:val="00471DF5"/>
    <w:rsid w:val="00472114"/>
    <w:rsid w:val="004722D3"/>
    <w:rsid w:val="00472321"/>
    <w:rsid w:val="004725BB"/>
    <w:rsid w:val="0047281C"/>
    <w:rsid w:val="00472BED"/>
    <w:rsid w:val="00472DA2"/>
    <w:rsid w:val="004734A4"/>
    <w:rsid w:val="004734C5"/>
    <w:rsid w:val="004736C9"/>
    <w:rsid w:val="00473AF6"/>
    <w:rsid w:val="00473C34"/>
    <w:rsid w:val="00474689"/>
    <w:rsid w:val="00474904"/>
    <w:rsid w:val="00474F50"/>
    <w:rsid w:val="004752CB"/>
    <w:rsid w:val="0047534B"/>
    <w:rsid w:val="00475A7B"/>
    <w:rsid w:val="00475A90"/>
    <w:rsid w:val="00475C28"/>
    <w:rsid w:val="00475D6E"/>
    <w:rsid w:val="00475E88"/>
    <w:rsid w:val="0047618D"/>
    <w:rsid w:val="00476218"/>
    <w:rsid w:val="004765A8"/>
    <w:rsid w:val="0047662D"/>
    <w:rsid w:val="004768FD"/>
    <w:rsid w:val="00476BE9"/>
    <w:rsid w:val="0047700A"/>
    <w:rsid w:val="0047702A"/>
    <w:rsid w:val="004770AA"/>
    <w:rsid w:val="00477691"/>
    <w:rsid w:val="00477D2D"/>
    <w:rsid w:val="00477D68"/>
    <w:rsid w:val="004803AC"/>
    <w:rsid w:val="00480C29"/>
    <w:rsid w:val="00480C79"/>
    <w:rsid w:val="00480D07"/>
    <w:rsid w:val="00480F80"/>
    <w:rsid w:val="0048109D"/>
    <w:rsid w:val="0048124B"/>
    <w:rsid w:val="0048159D"/>
    <w:rsid w:val="00481855"/>
    <w:rsid w:val="00481D8B"/>
    <w:rsid w:val="0048224A"/>
    <w:rsid w:val="00482367"/>
    <w:rsid w:val="00482723"/>
    <w:rsid w:val="00482A7A"/>
    <w:rsid w:val="00482C9C"/>
    <w:rsid w:val="00482F79"/>
    <w:rsid w:val="00483412"/>
    <w:rsid w:val="0048399D"/>
    <w:rsid w:val="00483ACC"/>
    <w:rsid w:val="00483F27"/>
    <w:rsid w:val="0048414C"/>
    <w:rsid w:val="004843D4"/>
    <w:rsid w:val="004847A4"/>
    <w:rsid w:val="0048496A"/>
    <w:rsid w:val="00484DDE"/>
    <w:rsid w:val="00484DF7"/>
    <w:rsid w:val="00484EEB"/>
    <w:rsid w:val="00484F68"/>
    <w:rsid w:val="0048515E"/>
    <w:rsid w:val="00485285"/>
    <w:rsid w:val="0048548F"/>
    <w:rsid w:val="004854D0"/>
    <w:rsid w:val="00485542"/>
    <w:rsid w:val="004858F1"/>
    <w:rsid w:val="00486375"/>
    <w:rsid w:val="00486545"/>
    <w:rsid w:val="004872B6"/>
    <w:rsid w:val="00487332"/>
    <w:rsid w:val="004873A0"/>
    <w:rsid w:val="004873CA"/>
    <w:rsid w:val="00487D5A"/>
    <w:rsid w:val="00487E12"/>
    <w:rsid w:val="00487FED"/>
    <w:rsid w:val="004904EA"/>
    <w:rsid w:val="004908B0"/>
    <w:rsid w:val="00490A5D"/>
    <w:rsid w:val="00490B7D"/>
    <w:rsid w:val="00490C7D"/>
    <w:rsid w:val="0049102B"/>
    <w:rsid w:val="004919B2"/>
    <w:rsid w:val="00491A53"/>
    <w:rsid w:val="00491C66"/>
    <w:rsid w:val="00492272"/>
    <w:rsid w:val="0049251E"/>
    <w:rsid w:val="0049254B"/>
    <w:rsid w:val="004925BC"/>
    <w:rsid w:val="00492845"/>
    <w:rsid w:val="00492AB9"/>
    <w:rsid w:val="00492BA6"/>
    <w:rsid w:val="00492CE8"/>
    <w:rsid w:val="00493005"/>
    <w:rsid w:val="0049302C"/>
    <w:rsid w:val="004930A7"/>
    <w:rsid w:val="00493224"/>
    <w:rsid w:val="00493AE3"/>
    <w:rsid w:val="00493ED5"/>
    <w:rsid w:val="00493F83"/>
    <w:rsid w:val="0049427E"/>
    <w:rsid w:val="0049453D"/>
    <w:rsid w:val="00494717"/>
    <w:rsid w:val="00494966"/>
    <w:rsid w:val="00494C1E"/>
    <w:rsid w:val="00495152"/>
    <w:rsid w:val="004954EA"/>
    <w:rsid w:val="00495819"/>
    <w:rsid w:val="004962AC"/>
    <w:rsid w:val="004962C5"/>
    <w:rsid w:val="00496760"/>
    <w:rsid w:val="00496815"/>
    <w:rsid w:val="00496831"/>
    <w:rsid w:val="00496A7E"/>
    <w:rsid w:val="00496C07"/>
    <w:rsid w:val="004970D1"/>
    <w:rsid w:val="00497505"/>
    <w:rsid w:val="004979A5"/>
    <w:rsid w:val="00497AB0"/>
    <w:rsid w:val="00497F2C"/>
    <w:rsid w:val="004A029C"/>
    <w:rsid w:val="004A0523"/>
    <w:rsid w:val="004A083C"/>
    <w:rsid w:val="004A0C16"/>
    <w:rsid w:val="004A0D8D"/>
    <w:rsid w:val="004A0EDB"/>
    <w:rsid w:val="004A13BE"/>
    <w:rsid w:val="004A171E"/>
    <w:rsid w:val="004A1857"/>
    <w:rsid w:val="004A1C40"/>
    <w:rsid w:val="004A1E22"/>
    <w:rsid w:val="004A2027"/>
    <w:rsid w:val="004A2301"/>
    <w:rsid w:val="004A2682"/>
    <w:rsid w:val="004A2827"/>
    <w:rsid w:val="004A2D3A"/>
    <w:rsid w:val="004A32CC"/>
    <w:rsid w:val="004A399F"/>
    <w:rsid w:val="004A3DCC"/>
    <w:rsid w:val="004A3DE4"/>
    <w:rsid w:val="004A3F83"/>
    <w:rsid w:val="004A429D"/>
    <w:rsid w:val="004A45AC"/>
    <w:rsid w:val="004A466B"/>
    <w:rsid w:val="004A49AC"/>
    <w:rsid w:val="004A4B42"/>
    <w:rsid w:val="004A4E75"/>
    <w:rsid w:val="004A5373"/>
    <w:rsid w:val="004A548B"/>
    <w:rsid w:val="004A5912"/>
    <w:rsid w:val="004A5A54"/>
    <w:rsid w:val="004A5E1A"/>
    <w:rsid w:val="004A5F33"/>
    <w:rsid w:val="004A6137"/>
    <w:rsid w:val="004A6407"/>
    <w:rsid w:val="004A6763"/>
    <w:rsid w:val="004A7136"/>
    <w:rsid w:val="004A7273"/>
    <w:rsid w:val="004A74AD"/>
    <w:rsid w:val="004A77E8"/>
    <w:rsid w:val="004A7B9D"/>
    <w:rsid w:val="004A7D1F"/>
    <w:rsid w:val="004A7EE4"/>
    <w:rsid w:val="004B0210"/>
    <w:rsid w:val="004B0301"/>
    <w:rsid w:val="004B036C"/>
    <w:rsid w:val="004B03E4"/>
    <w:rsid w:val="004B0455"/>
    <w:rsid w:val="004B04A9"/>
    <w:rsid w:val="004B0587"/>
    <w:rsid w:val="004B0617"/>
    <w:rsid w:val="004B070E"/>
    <w:rsid w:val="004B0A7F"/>
    <w:rsid w:val="004B0C56"/>
    <w:rsid w:val="004B10FB"/>
    <w:rsid w:val="004B1C49"/>
    <w:rsid w:val="004B1FDD"/>
    <w:rsid w:val="004B22E3"/>
    <w:rsid w:val="004B2614"/>
    <w:rsid w:val="004B26C8"/>
    <w:rsid w:val="004B2BB0"/>
    <w:rsid w:val="004B2C03"/>
    <w:rsid w:val="004B2F80"/>
    <w:rsid w:val="004B2F9D"/>
    <w:rsid w:val="004B34CC"/>
    <w:rsid w:val="004B37BC"/>
    <w:rsid w:val="004B3B86"/>
    <w:rsid w:val="004B3DE1"/>
    <w:rsid w:val="004B4116"/>
    <w:rsid w:val="004B417E"/>
    <w:rsid w:val="004B42F1"/>
    <w:rsid w:val="004B436F"/>
    <w:rsid w:val="004B4774"/>
    <w:rsid w:val="004B48ED"/>
    <w:rsid w:val="004B4A01"/>
    <w:rsid w:val="004B4ACB"/>
    <w:rsid w:val="004B4B8E"/>
    <w:rsid w:val="004B4EC9"/>
    <w:rsid w:val="004B4F12"/>
    <w:rsid w:val="004B5BB3"/>
    <w:rsid w:val="004B5C67"/>
    <w:rsid w:val="004B5F1F"/>
    <w:rsid w:val="004B6011"/>
    <w:rsid w:val="004B60AA"/>
    <w:rsid w:val="004B6303"/>
    <w:rsid w:val="004B6320"/>
    <w:rsid w:val="004B6351"/>
    <w:rsid w:val="004B6833"/>
    <w:rsid w:val="004B6CA6"/>
    <w:rsid w:val="004B6DEB"/>
    <w:rsid w:val="004B6FB7"/>
    <w:rsid w:val="004B7086"/>
    <w:rsid w:val="004B74DB"/>
    <w:rsid w:val="004B78D3"/>
    <w:rsid w:val="004B79E7"/>
    <w:rsid w:val="004B7E99"/>
    <w:rsid w:val="004C02DF"/>
    <w:rsid w:val="004C060B"/>
    <w:rsid w:val="004C0B2E"/>
    <w:rsid w:val="004C0CD7"/>
    <w:rsid w:val="004C13CA"/>
    <w:rsid w:val="004C13EE"/>
    <w:rsid w:val="004C18A4"/>
    <w:rsid w:val="004C1A56"/>
    <w:rsid w:val="004C22BC"/>
    <w:rsid w:val="004C2366"/>
    <w:rsid w:val="004C23A4"/>
    <w:rsid w:val="004C2654"/>
    <w:rsid w:val="004C2744"/>
    <w:rsid w:val="004C2A23"/>
    <w:rsid w:val="004C2B39"/>
    <w:rsid w:val="004C3409"/>
    <w:rsid w:val="004C373E"/>
    <w:rsid w:val="004C3AD2"/>
    <w:rsid w:val="004C3D0E"/>
    <w:rsid w:val="004C40D6"/>
    <w:rsid w:val="004C4196"/>
    <w:rsid w:val="004C480B"/>
    <w:rsid w:val="004C4FB2"/>
    <w:rsid w:val="004C5373"/>
    <w:rsid w:val="004C542E"/>
    <w:rsid w:val="004C5774"/>
    <w:rsid w:val="004C5D83"/>
    <w:rsid w:val="004C6616"/>
    <w:rsid w:val="004C66FC"/>
    <w:rsid w:val="004C6B0C"/>
    <w:rsid w:val="004C6BC3"/>
    <w:rsid w:val="004C6BDD"/>
    <w:rsid w:val="004C6D92"/>
    <w:rsid w:val="004C724E"/>
    <w:rsid w:val="004C73BB"/>
    <w:rsid w:val="004C77FF"/>
    <w:rsid w:val="004C79E6"/>
    <w:rsid w:val="004C7CBC"/>
    <w:rsid w:val="004D01BE"/>
    <w:rsid w:val="004D02FD"/>
    <w:rsid w:val="004D04BA"/>
    <w:rsid w:val="004D0942"/>
    <w:rsid w:val="004D0BC0"/>
    <w:rsid w:val="004D0E6A"/>
    <w:rsid w:val="004D1140"/>
    <w:rsid w:val="004D1163"/>
    <w:rsid w:val="004D1592"/>
    <w:rsid w:val="004D15C5"/>
    <w:rsid w:val="004D1B04"/>
    <w:rsid w:val="004D1E9C"/>
    <w:rsid w:val="004D1ED9"/>
    <w:rsid w:val="004D1F8C"/>
    <w:rsid w:val="004D298F"/>
    <w:rsid w:val="004D2A60"/>
    <w:rsid w:val="004D2F8D"/>
    <w:rsid w:val="004D2FDA"/>
    <w:rsid w:val="004D3412"/>
    <w:rsid w:val="004D345A"/>
    <w:rsid w:val="004D3621"/>
    <w:rsid w:val="004D363B"/>
    <w:rsid w:val="004D39E6"/>
    <w:rsid w:val="004D3D92"/>
    <w:rsid w:val="004D4096"/>
    <w:rsid w:val="004D4487"/>
    <w:rsid w:val="004D4519"/>
    <w:rsid w:val="004D4D96"/>
    <w:rsid w:val="004D4E60"/>
    <w:rsid w:val="004D537B"/>
    <w:rsid w:val="004D54C2"/>
    <w:rsid w:val="004D582C"/>
    <w:rsid w:val="004D5909"/>
    <w:rsid w:val="004D595E"/>
    <w:rsid w:val="004D5A34"/>
    <w:rsid w:val="004D5B90"/>
    <w:rsid w:val="004D5F91"/>
    <w:rsid w:val="004D621B"/>
    <w:rsid w:val="004D66FD"/>
    <w:rsid w:val="004D6D2F"/>
    <w:rsid w:val="004D6DAD"/>
    <w:rsid w:val="004D6E58"/>
    <w:rsid w:val="004D739B"/>
    <w:rsid w:val="004D7531"/>
    <w:rsid w:val="004D7790"/>
    <w:rsid w:val="004D785B"/>
    <w:rsid w:val="004D785D"/>
    <w:rsid w:val="004D7A80"/>
    <w:rsid w:val="004D7BC2"/>
    <w:rsid w:val="004D7D73"/>
    <w:rsid w:val="004E01A7"/>
    <w:rsid w:val="004E03E6"/>
    <w:rsid w:val="004E09D8"/>
    <w:rsid w:val="004E0AAF"/>
    <w:rsid w:val="004E0B37"/>
    <w:rsid w:val="004E0CE5"/>
    <w:rsid w:val="004E1980"/>
    <w:rsid w:val="004E1AD7"/>
    <w:rsid w:val="004E1AFA"/>
    <w:rsid w:val="004E1D26"/>
    <w:rsid w:val="004E2234"/>
    <w:rsid w:val="004E2CDA"/>
    <w:rsid w:val="004E2D07"/>
    <w:rsid w:val="004E2DB0"/>
    <w:rsid w:val="004E2EE2"/>
    <w:rsid w:val="004E3140"/>
    <w:rsid w:val="004E31A1"/>
    <w:rsid w:val="004E3634"/>
    <w:rsid w:val="004E3A7F"/>
    <w:rsid w:val="004E3C18"/>
    <w:rsid w:val="004E3E9F"/>
    <w:rsid w:val="004E3FDC"/>
    <w:rsid w:val="004E4014"/>
    <w:rsid w:val="004E4046"/>
    <w:rsid w:val="004E4224"/>
    <w:rsid w:val="004E431E"/>
    <w:rsid w:val="004E4351"/>
    <w:rsid w:val="004E48CF"/>
    <w:rsid w:val="004E4F1C"/>
    <w:rsid w:val="004E50A5"/>
    <w:rsid w:val="004E5193"/>
    <w:rsid w:val="004E52B5"/>
    <w:rsid w:val="004E53CE"/>
    <w:rsid w:val="004E5607"/>
    <w:rsid w:val="004E56BC"/>
    <w:rsid w:val="004E5E3E"/>
    <w:rsid w:val="004E5EC7"/>
    <w:rsid w:val="004E6679"/>
    <w:rsid w:val="004E6DF7"/>
    <w:rsid w:val="004E6F57"/>
    <w:rsid w:val="004E6F95"/>
    <w:rsid w:val="004E712E"/>
    <w:rsid w:val="004E7190"/>
    <w:rsid w:val="004F0019"/>
    <w:rsid w:val="004F01FA"/>
    <w:rsid w:val="004F0808"/>
    <w:rsid w:val="004F0C4D"/>
    <w:rsid w:val="004F0FF6"/>
    <w:rsid w:val="004F117B"/>
    <w:rsid w:val="004F122F"/>
    <w:rsid w:val="004F1388"/>
    <w:rsid w:val="004F1777"/>
    <w:rsid w:val="004F197F"/>
    <w:rsid w:val="004F198D"/>
    <w:rsid w:val="004F1D55"/>
    <w:rsid w:val="004F1E12"/>
    <w:rsid w:val="004F2438"/>
    <w:rsid w:val="004F26E2"/>
    <w:rsid w:val="004F272B"/>
    <w:rsid w:val="004F2A24"/>
    <w:rsid w:val="004F2A5E"/>
    <w:rsid w:val="004F2D1B"/>
    <w:rsid w:val="004F2D3F"/>
    <w:rsid w:val="004F2E7C"/>
    <w:rsid w:val="004F2EB9"/>
    <w:rsid w:val="004F2F71"/>
    <w:rsid w:val="004F2FB7"/>
    <w:rsid w:val="004F36FD"/>
    <w:rsid w:val="004F4674"/>
    <w:rsid w:val="004F481C"/>
    <w:rsid w:val="004F4BA5"/>
    <w:rsid w:val="004F4CFB"/>
    <w:rsid w:val="004F4D2E"/>
    <w:rsid w:val="004F4EF2"/>
    <w:rsid w:val="004F5318"/>
    <w:rsid w:val="004F5335"/>
    <w:rsid w:val="004F55E9"/>
    <w:rsid w:val="004F567E"/>
    <w:rsid w:val="004F5C28"/>
    <w:rsid w:val="004F61DF"/>
    <w:rsid w:val="004F6934"/>
    <w:rsid w:val="004F6953"/>
    <w:rsid w:val="004F6D83"/>
    <w:rsid w:val="004F73C4"/>
    <w:rsid w:val="004F75CD"/>
    <w:rsid w:val="004F7874"/>
    <w:rsid w:val="004F7AC6"/>
    <w:rsid w:val="004F7E65"/>
    <w:rsid w:val="00500407"/>
    <w:rsid w:val="005008F2"/>
    <w:rsid w:val="005009F4"/>
    <w:rsid w:val="005011A9"/>
    <w:rsid w:val="005011C7"/>
    <w:rsid w:val="00501298"/>
    <w:rsid w:val="005017B4"/>
    <w:rsid w:val="00501A51"/>
    <w:rsid w:val="00501E9C"/>
    <w:rsid w:val="00502908"/>
    <w:rsid w:val="0050295A"/>
    <w:rsid w:val="00502F0E"/>
    <w:rsid w:val="00502F9F"/>
    <w:rsid w:val="0050340C"/>
    <w:rsid w:val="00503780"/>
    <w:rsid w:val="00503F06"/>
    <w:rsid w:val="0050419B"/>
    <w:rsid w:val="005041E1"/>
    <w:rsid w:val="0050421B"/>
    <w:rsid w:val="00504306"/>
    <w:rsid w:val="0050430D"/>
    <w:rsid w:val="00504897"/>
    <w:rsid w:val="00504AA5"/>
    <w:rsid w:val="00504BEB"/>
    <w:rsid w:val="00504CD4"/>
    <w:rsid w:val="005052C0"/>
    <w:rsid w:val="00505345"/>
    <w:rsid w:val="00505552"/>
    <w:rsid w:val="00505A40"/>
    <w:rsid w:val="0050654B"/>
    <w:rsid w:val="00506AA3"/>
    <w:rsid w:val="00506B5C"/>
    <w:rsid w:val="00506BE0"/>
    <w:rsid w:val="00507106"/>
    <w:rsid w:val="00507EE7"/>
    <w:rsid w:val="00510103"/>
    <w:rsid w:val="005104B8"/>
    <w:rsid w:val="005105A1"/>
    <w:rsid w:val="005105FE"/>
    <w:rsid w:val="0051091C"/>
    <w:rsid w:val="00510D59"/>
    <w:rsid w:val="00510EA9"/>
    <w:rsid w:val="00511139"/>
    <w:rsid w:val="00511353"/>
    <w:rsid w:val="005113A6"/>
    <w:rsid w:val="0051141E"/>
    <w:rsid w:val="00511489"/>
    <w:rsid w:val="0051180D"/>
    <w:rsid w:val="00511EA4"/>
    <w:rsid w:val="00512063"/>
    <w:rsid w:val="0051213A"/>
    <w:rsid w:val="00512230"/>
    <w:rsid w:val="00512261"/>
    <w:rsid w:val="005122C0"/>
    <w:rsid w:val="00512511"/>
    <w:rsid w:val="005125A3"/>
    <w:rsid w:val="0051266E"/>
    <w:rsid w:val="005127EA"/>
    <w:rsid w:val="0051284D"/>
    <w:rsid w:val="00512A45"/>
    <w:rsid w:val="00512D90"/>
    <w:rsid w:val="00512DF9"/>
    <w:rsid w:val="00513059"/>
    <w:rsid w:val="005132A5"/>
    <w:rsid w:val="00513A9C"/>
    <w:rsid w:val="00513E3E"/>
    <w:rsid w:val="00514445"/>
    <w:rsid w:val="00514893"/>
    <w:rsid w:val="00514CDE"/>
    <w:rsid w:val="00514D16"/>
    <w:rsid w:val="00514D87"/>
    <w:rsid w:val="00514F66"/>
    <w:rsid w:val="00515007"/>
    <w:rsid w:val="005151D8"/>
    <w:rsid w:val="00515380"/>
    <w:rsid w:val="005153A4"/>
    <w:rsid w:val="005153E3"/>
    <w:rsid w:val="00515908"/>
    <w:rsid w:val="00515CFD"/>
    <w:rsid w:val="00515D4D"/>
    <w:rsid w:val="00515D91"/>
    <w:rsid w:val="005168A7"/>
    <w:rsid w:val="00516986"/>
    <w:rsid w:val="00516CFA"/>
    <w:rsid w:val="0051757A"/>
    <w:rsid w:val="0051775C"/>
    <w:rsid w:val="00517CA6"/>
    <w:rsid w:val="00517FE3"/>
    <w:rsid w:val="005206B3"/>
    <w:rsid w:val="005207ED"/>
    <w:rsid w:val="00520F7B"/>
    <w:rsid w:val="00521098"/>
    <w:rsid w:val="00521100"/>
    <w:rsid w:val="00521137"/>
    <w:rsid w:val="005216ED"/>
    <w:rsid w:val="0052189D"/>
    <w:rsid w:val="00521B2C"/>
    <w:rsid w:val="00521C85"/>
    <w:rsid w:val="00521E2F"/>
    <w:rsid w:val="005220A8"/>
    <w:rsid w:val="005221DE"/>
    <w:rsid w:val="005222E4"/>
    <w:rsid w:val="00522307"/>
    <w:rsid w:val="005224DF"/>
    <w:rsid w:val="00522558"/>
    <w:rsid w:val="005226B6"/>
    <w:rsid w:val="005226ED"/>
    <w:rsid w:val="00522741"/>
    <w:rsid w:val="0052305F"/>
    <w:rsid w:val="00523C61"/>
    <w:rsid w:val="00523E6B"/>
    <w:rsid w:val="00523E8F"/>
    <w:rsid w:val="005244CA"/>
    <w:rsid w:val="00524517"/>
    <w:rsid w:val="0052477F"/>
    <w:rsid w:val="00524C7D"/>
    <w:rsid w:val="0052503F"/>
    <w:rsid w:val="0052507B"/>
    <w:rsid w:val="00525118"/>
    <w:rsid w:val="005252DC"/>
    <w:rsid w:val="00525812"/>
    <w:rsid w:val="00525EBE"/>
    <w:rsid w:val="00526319"/>
    <w:rsid w:val="005269A9"/>
    <w:rsid w:val="00526D2E"/>
    <w:rsid w:val="00526E6C"/>
    <w:rsid w:val="0052730C"/>
    <w:rsid w:val="0052748F"/>
    <w:rsid w:val="00527967"/>
    <w:rsid w:val="005279DB"/>
    <w:rsid w:val="00530672"/>
    <w:rsid w:val="005306A7"/>
    <w:rsid w:val="00530A64"/>
    <w:rsid w:val="00530D6D"/>
    <w:rsid w:val="00530EB2"/>
    <w:rsid w:val="00530ECD"/>
    <w:rsid w:val="00530FF4"/>
    <w:rsid w:val="005310B2"/>
    <w:rsid w:val="00531125"/>
    <w:rsid w:val="0053181C"/>
    <w:rsid w:val="0053188D"/>
    <w:rsid w:val="00531BC1"/>
    <w:rsid w:val="00531BD1"/>
    <w:rsid w:val="00531D3B"/>
    <w:rsid w:val="00531E4A"/>
    <w:rsid w:val="00532020"/>
    <w:rsid w:val="00532498"/>
    <w:rsid w:val="0053266A"/>
    <w:rsid w:val="00532E3C"/>
    <w:rsid w:val="00532E94"/>
    <w:rsid w:val="0053312D"/>
    <w:rsid w:val="0053315B"/>
    <w:rsid w:val="00533BA2"/>
    <w:rsid w:val="00533D53"/>
    <w:rsid w:val="00533D5E"/>
    <w:rsid w:val="005340B4"/>
    <w:rsid w:val="00534764"/>
    <w:rsid w:val="00534ED2"/>
    <w:rsid w:val="0053526B"/>
    <w:rsid w:val="0053531A"/>
    <w:rsid w:val="00535718"/>
    <w:rsid w:val="00535B07"/>
    <w:rsid w:val="0053652D"/>
    <w:rsid w:val="005368A1"/>
    <w:rsid w:val="005369D3"/>
    <w:rsid w:val="00536A0F"/>
    <w:rsid w:val="00536ABE"/>
    <w:rsid w:val="00536AC1"/>
    <w:rsid w:val="00536C20"/>
    <w:rsid w:val="00536D77"/>
    <w:rsid w:val="00536E60"/>
    <w:rsid w:val="005370E0"/>
    <w:rsid w:val="00537229"/>
    <w:rsid w:val="005372CE"/>
    <w:rsid w:val="0053732B"/>
    <w:rsid w:val="00537694"/>
    <w:rsid w:val="0053791C"/>
    <w:rsid w:val="00540053"/>
    <w:rsid w:val="005401A7"/>
    <w:rsid w:val="00540391"/>
    <w:rsid w:val="00540598"/>
    <w:rsid w:val="00540EBD"/>
    <w:rsid w:val="0054121C"/>
    <w:rsid w:val="005412FB"/>
    <w:rsid w:val="00541537"/>
    <w:rsid w:val="00541689"/>
    <w:rsid w:val="00541A2F"/>
    <w:rsid w:val="00541F56"/>
    <w:rsid w:val="00542275"/>
    <w:rsid w:val="00542790"/>
    <w:rsid w:val="00542D0E"/>
    <w:rsid w:val="00542E6D"/>
    <w:rsid w:val="00542F0A"/>
    <w:rsid w:val="00543287"/>
    <w:rsid w:val="005433FF"/>
    <w:rsid w:val="005435DA"/>
    <w:rsid w:val="00543B30"/>
    <w:rsid w:val="00543BE9"/>
    <w:rsid w:val="00543DB4"/>
    <w:rsid w:val="0054429E"/>
    <w:rsid w:val="005444EC"/>
    <w:rsid w:val="00544740"/>
    <w:rsid w:val="00544D63"/>
    <w:rsid w:val="00545046"/>
    <w:rsid w:val="0054590B"/>
    <w:rsid w:val="00545BB2"/>
    <w:rsid w:val="00545CD9"/>
    <w:rsid w:val="00545DF1"/>
    <w:rsid w:val="00545E6A"/>
    <w:rsid w:val="00545E86"/>
    <w:rsid w:val="00546265"/>
    <w:rsid w:val="00546540"/>
    <w:rsid w:val="00546F41"/>
    <w:rsid w:val="00547545"/>
    <w:rsid w:val="00547590"/>
    <w:rsid w:val="0054796A"/>
    <w:rsid w:val="00547A30"/>
    <w:rsid w:val="00547CB5"/>
    <w:rsid w:val="005507AB"/>
    <w:rsid w:val="00550806"/>
    <w:rsid w:val="005508BB"/>
    <w:rsid w:val="0055095C"/>
    <w:rsid w:val="005509EE"/>
    <w:rsid w:val="00550AB9"/>
    <w:rsid w:val="00550B47"/>
    <w:rsid w:val="00550E4A"/>
    <w:rsid w:val="005510FD"/>
    <w:rsid w:val="005512BE"/>
    <w:rsid w:val="005518E2"/>
    <w:rsid w:val="00551996"/>
    <w:rsid w:val="00551BAB"/>
    <w:rsid w:val="00551F58"/>
    <w:rsid w:val="00552420"/>
    <w:rsid w:val="005529EA"/>
    <w:rsid w:val="00552E78"/>
    <w:rsid w:val="005533C3"/>
    <w:rsid w:val="0055365C"/>
    <w:rsid w:val="00553E51"/>
    <w:rsid w:val="00554359"/>
    <w:rsid w:val="00554C0F"/>
    <w:rsid w:val="00554D3A"/>
    <w:rsid w:val="00554D6A"/>
    <w:rsid w:val="005551B3"/>
    <w:rsid w:val="0055529E"/>
    <w:rsid w:val="005555DE"/>
    <w:rsid w:val="00555932"/>
    <w:rsid w:val="00555A43"/>
    <w:rsid w:val="00555B17"/>
    <w:rsid w:val="00555DC8"/>
    <w:rsid w:val="00555DF2"/>
    <w:rsid w:val="00555F3E"/>
    <w:rsid w:val="0055635C"/>
    <w:rsid w:val="00556391"/>
    <w:rsid w:val="00556644"/>
    <w:rsid w:val="00556B18"/>
    <w:rsid w:val="0055706E"/>
    <w:rsid w:val="0055708C"/>
    <w:rsid w:val="0055722F"/>
    <w:rsid w:val="00557279"/>
    <w:rsid w:val="00557505"/>
    <w:rsid w:val="005579B2"/>
    <w:rsid w:val="00557B12"/>
    <w:rsid w:val="0056043A"/>
    <w:rsid w:val="0056053C"/>
    <w:rsid w:val="005606C3"/>
    <w:rsid w:val="00560A6E"/>
    <w:rsid w:val="005611C9"/>
    <w:rsid w:val="00561393"/>
    <w:rsid w:val="005614A4"/>
    <w:rsid w:val="005614FC"/>
    <w:rsid w:val="005616A7"/>
    <w:rsid w:val="0056170D"/>
    <w:rsid w:val="00562289"/>
    <w:rsid w:val="005626B0"/>
    <w:rsid w:val="00562C7F"/>
    <w:rsid w:val="00562DFD"/>
    <w:rsid w:val="005632EE"/>
    <w:rsid w:val="005634A7"/>
    <w:rsid w:val="005638CB"/>
    <w:rsid w:val="005638F1"/>
    <w:rsid w:val="00563A8E"/>
    <w:rsid w:val="00563CC6"/>
    <w:rsid w:val="005640A6"/>
    <w:rsid w:val="005640F1"/>
    <w:rsid w:val="00564121"/>
    <w:rsid w:val="005644F1"/>
    <w:rsid w:val="00564813"/>
    <w:rsid w:val="00564A6C"/>
    <w:rsid w:val="00564B95"/>
    <w:rsid w:val="00564E22"/>
    <w:rsid w:val="00564EDB"/>
    <w:rsid w:val="005651E4"/>
    <w:rsid w:val="00565222"/>
    <w:rsid w:val="00565309"/>
    <w:rsid w:val="005657C9"/>
    <w:rsid w:val="00565850"/>
    <w:rsid w:val="005659B8"/>
    <w:rsid w:val="005666C8"/>
    <w:rsid w:val="00566C70"/>
    <w:rsid w:val="00567584"/>
    <w:rsid w:val="00570148"/>
    <w:rsid w:val="0057033A"/>
    <w:rsid w:val="00570AB1"/>
    <w:rsid w:val="00570B47"/>
    <w:rsid w:val="00571810"/>
    <w:rsid w:val="00571925"/>
    <w:rsid w:val="0057198C"/>
    <w:rsid w:val="00571D56"/>
    <w:rsid w:val="00572439"/>
    <w:rsid w:val="0057270F"/>
    <w:rsid w:val="00572712"/>
    <w:rsid w:val="00572864"/>
    <w:rsid w:val="00572936"/>
    <w:rsid w:val="00572A8A"/>
    <w:rsid w:val="00572C51"/>
    <w:rsid w:val="00572E97"/>
    <w:rsid w:val="00573092"/>
    <w:rsid w:val="0057340B"/>
    <w:rsid w:val="00573508"/>
    <w:rsid w:val="0057356B"/>
    <w:rsid w:val="00573651"/>
    <w:rsid w:val="005737CF"/>
    <w:rsid w:val="00573A1F"/>
    <w:rsid w:val="00573BDD"/>
    <w:rsid w:val="00573C86"/>
    <w:rsid w:val="00573D63"/>
    <w:rsid w:val="00573FDF"/>
    <w:rsid w:val="00574939"/>
    <w:rsid w:val="00574AB6"/>
    <w:rsid w:val="00574B8D"/>
    <w:rsid w:val="00574D5B"/>
    <w:rsid w:val="0057513B"/>
    <w:rsid w:val="00575356"/>
    <w:rsid w:val="0057576B"/>
    <w:rsid w:val="00575A1C"/>
    <w:rsid w:val="00575A62"/>
    <w:rsid w:val="00575F22"/>
    <w:rsid w:val="0057645A"/>
    <w:rsid w:val="005765A8"/>
    <w:rsid w:val="00576AFB"/>
    <w:rsid w:val="00576DDB"/>
    <w:rsid w:val="00577201"/>
    <w:rsid w:val="005774A7"/>
    <w:rsid w:val="0057772D"/>
    <w:rsid w:val="005778D3"/>
    <w:rsid w:val="0057792F"/>
    <w:rsid w:val="005779F1"/>
    <w:rsid w:val="00577ADD"/>
    <w:rsid w:val="00577CCC"/>
    <w:rsid w:val="00577DA9"/>
    <w:rsid w:val="00580258"/>
    <w:rsid w:val="0058059B"/>
    <w:rsid w:val="00580D27"/>
    <w:rsid w:val="005810CA"/>
    <w:rsid w:val="00581799"/>
    <w:rsid w:val="0058197A"/>
    <w:rsid w:val="005828E6"/>
    <w:rsid w:val="00582D6F"/>
    <w:rsid w:val="00582FCE"/>
    <w:rsid w:val="005832BC"/>
    <w:rsid w:val="00583FEF"/>
    <w:rsid w:val="0058448C"/>
    <w:rsid w:val="0058478C"/>
    <w:rsid w:val="005849EE"/>
    <w:rsid w:val="00584C90"/>
    <w:rsid w:val="00584C98"/>
    <w:rsid w:val="00584CBE"/>
    <w:rsid w:val="00584FAF"/>
    <w:rsid w:val="00585074"/>
    <w:rsid w:val="0058529F"/>
    <w:rsid w:val="00585333"/>
    <w:rsid w:val="005853F0"/>
    <w:rsid w:val="005853F3"/>
    <w:rsid w:val="005858A7"/>
    <w:rsid w:val="00585918"/>
    <w:rsid w:val="00585AB9"/>
    <w:rsid w:val="00585D22"/>
    <w:rsid w:val="00585E3F"/>
    <w:rsid w:val="00586013"/>
    <w:rsid w:val="005862FC"/>
    <w:rsid w:val="0058651A"/>
    <w:rsid w:val="00586768"/>
    <w:rsid w:val="00586B8E"/>
    <w:rsid w:val="00586C47"/>
    <w:rsid w:val="00587006"/>
    <w:rsid w:val="00587356"/>
    <w:rsid w:val="00587473"/>
    <w:rsid w:val="00587A43"/>
    <w:rsid w:val="00587B51"/>
    <w:rsid w:val="00587C96"/>
    <w:rsid w:val="0059066F"/>
    <w:rsid w:val="005906B7"/>
    <w:rsid w:val="005907F9"/>
    <w:rsid w:val="00590E60"/>
    <w:rsid w:val="00591074"/>
    <w:rsid w:val="00591129"/>
    <w:rsid w:val="005913A2"/>
    <w:rsid w:val="0059157B"/>
    <w:rsid w:val="00591BEA"/>
    <w:rsid w:val="00591C0E"/>
    <w:rsid w:val="005921A0"/>
    <w:rsid w:val="00592300"/>
    <w:rsid w:val="00592EDD"/>
    <w:rsid w:val="00593117"/>
    <w:rsid w:val="005931DF"/>
    <w:rsid w:val="005940F4"/>
    <w:rsid w:val="005941B6"/>
    <w:rsid w:val="005942A5"/>
    <w:rsid w:val="005943A3"/>
    <w:rsid w:val="005944A0"/>
    <w:rsid w:val="005945D8"/>
    <w:rsid w:val="0059473F"/>
    <w:rsid w:val="005948FC"/>
    <w:rsid w:val="005948FE"/>
    <w:rsid w:val="005949FE"/>
    <w:rsid w:val="00594ADC"/>
    <w:rsid w:val="00594B3C"/>
    <w:rsid w:val="005952C9"/>
    <w:rsid w:val="0059532E"/>
    <w:rsid w:val="005953DC"/>
    <w:rsid w:val="0059547E"/>
    <w:rsid w:val="005954B3"/>
    <w:rsid w:val="00595707"/>
    <w:rsid w:val="00596423"/>
    <w:rsid w:val="005966A8"/>
    <w:rsid w:val="00596CF2"/>
    <w:rsid w:val="00597149"/>
    <w:rsid w:val="005975E7"/>
    <w:rsid w:val="00597725"/>
    <w:rsid w:val="00597832"/>
    <w:rsid w:val="00597CAC"/>
    <w:rsid w:val="00597ECF"/>
    <w:rsid w:val="005A0088"/>
    <w:rsid w:val="005A07A9"/>
    <w:rsid w:val="005A0AF6"/>
    <w:rsid w:val="005A0B5D"/>
    <w:rsid w:val="005A0F44"/>
    <w:rsid w:val="005A1638"/>
    <w:rsid w:val="005A1C7F"/>
    <w:rsid w:val="005A1E45"/>
    <w:rsid w:val="005A24F3"/>
    <w:rsid w:val="005A271A"/>
    <w:rsid w:val="005A2807"/>
    <w:rsid w:val="005A2ED7"/>
    <w:rsid w:val="005A301B"/>
    <w:rsid w:val="005A32BC"/>
    <w:rsid w:val="005A332A"/>
    <w:rsid w:val="005A3429"/>
    <w:rsid w:val="005A349B"/>
    <w:rsid w:val="005A352F"/>
    <w:rsid w:val="005A372D"/>
    <w:rsid w:val="005A386B"/>
    <w:rsid w:val="005A3932"/>
    <w:rsid w:val="005A4480"/>
    <w:rsid w:val="005A48F3"/>
    <w:rsid w:val="005A4C3A"/>
    <w:rsid w:val="005A4D13"/>
    <w:rsid w:val="005A4DAD"/>
    <w:rsid w:val="005A4E36"/>
    <w:rsid w:val="005A5163"/>
    <w:rsid w:val="005A52FF"/>
    <w:rsid w:val="005A57E3"/>
    <w:rsid w:val="005A610D"/>
    <w:rsid w:val="005A6324"/>
    <w:rsid w:val="005A63DA"/>
    <w:rsid w:val="005A69A0"/>
    <w:rsid w:val="005A6E4E"/>
    <w:rsid w:val="005A70FF"/>
    <w:rsid w:val="005A7501"/>
    <w:rsid w:val="005A76B8"/>
    <w:rsid w:val="005A7BE8"/>
    <w:rsid w:val="005A7CA5"/>
    <w:rsid w:val="005A7D9B"/>
    <w:rsid w:val="005B0025"/>
    <w:rsid w:val="005B03C3"/>
    <w:rsid w:val="005B075F"/>
    <w:rsid w:val="005B07DE"/>
    <w:rsid w:val="005B0BB0"/>
    <w:rsid w:val="005B0BD5"/>
    <w:rsid w:val="005B0D98"/>
    <w:rsid w:val="005B1179"/>
    <w:rsid w:val="005B16A0"/>
    <w:rsid w:val="005B1859"/>
    <w:rsid w:val="005B1B59"/>
    <w:rsid w:val="005B21C1"/>
    <w:rsid w:val="005B22CA"/>
    <w:rsid w:val="005B233F"/>
    <w:rsid w:val="005B2D4E"/>
    <w:rsid w:val="005B31C7"/>
    <w:rsid w:val="005B3426"/>
    <w:rsid w:val="005B3967"/>
    <w:rsid w:val="005B3CA5"/>
    <w:rsid w:val="005B3FF9"/>
    <w:rsid w:val="005B487F"/>
    <w:rsid w:val="005B50C0"/>
    <w:rsid w:val="005B55CD"/>
    <w:rsid w:val="005B565F"/>
    <w:rsid w:val="005B58AB"/>
    <w:rsid w:val="005B5CC3"/>
    <w:rsid w:val="005B5D4A"/>
    <w:rsid w:val="005B5DD1"/>
    <w:rsid w:val="005B5E3F"/>
    <w:rsid w:val="005B5E60"/>
    <w:rsid w:val="005B6544"/>
    <w:rsid w:val="005B6721"/>
    <w:rsid w:val="005B6B3D"/>
    <w:rsid w:val="005B7057"/>
    <w:rsid w:val="005B716F"/>
    <w:rsid w:val="005B73A3"/>
    <w:rsid w:val="005B7A7E"/>
    <w:rsid w:val="005B7F14"/>
    <w:rsid w:val="005C010C"/>
    <w:rsid w:val="005C01F5"/>
    <w:rsid w:val="005C0428"/>
    <w:rsid w:val="005C0573"/>
    <w:rsid w:val="005C0893"/>
    <w:rsid w:val="005C0910"/>
    <w:rsid w:val="005C09BD"/>
    <w:rsid w:val="005C0A2F"/>
    <w:rsid w:val="005C0D27"/>
    <w:rsid w:val="005C0EC4"/>
    <w:rsid w:val="005C1022"/>
    <w:rsid w:val="005C1354"/>
    <w:rsid w:val="005C1716"/>
    <w:rsid w:val="005C187D"/>
    <w:rsid w:val="005C1A5C"/>
    <w:rsid w:val="005C1E0A"/>
    <w:rsid w:val="005C1F59"/>
    <w:rsid w:val="005C2333"/>
    <w:rsid w:val="005C244C"/>
    <w:rsid w:val="005C2596"/>
    <w:rsid w:val="005C3303"/>
    <w:rsid w:val="005C37D9"/>
    <w:rsid w:val="005C3E1D"/>
    <w:rsid w:val="005C3F56"/>
    <w:rsid w:val="005C41E2"/>
    <w:rsid w:val="005C44F0"/>
    <w:rsid w:val="005C49A2"/>
    <w:rsid w:val="005C50C7"/>
    <w:rsid w:val="005C5897"/>
    <w:rsid w:val="005C5D2B"/>
    <w:rsid w:val="005C5DB6"/>
    <w:rsid w:val="005C61B7"/>
    <w:rsid w:val="005C63E3"/>
    <w:rsid w:val="005C6DDA"/>
    <w:rsid w:val="005C702D"/>
    <w:rsid w:val="005C70E5"/>
    <w:rsid w:val="005C70EF"/>
    <w:rsid w:val="005C731F"/>
    <w:rsid w:val="005C773E"/>
    <w:rsid w:val="005C795C"/>
    <w:rsid w:val="005C7B4F"/>
    <w:rsid w:val="005C7DDC"/>
    <w:rsid w:val="005D05DF"/>
    <w:rsid w:val="005D063A"/>
    <w:rsid w:val="005D0685"/>
    <w:rsid w:val="005D0939"/>
    <w:rsid w:val="005D0ADB"/>
    <w:rsid w:val="005D0D0F"/>
    <w:rsid w:val="005D10A6"/>
    <w:rsid w:val="005D15B1"/>
    <w:rsid w:val="005D17A9"/>
    <w:rsid w:val="005D181B"/>
    <w:rsid w:val="005D1B98"/>
    <w:rsid w:val="005D1F41"/>
    <w:rsid w:val="005D3019"/>
    <w:rsid w:val="005D3486"/>
    <w:rsid w:val="005D377D"/>
    <w:rsid w:val="005D3794"/>
    <w:rsid w:val="005D3DDF"/>
    <w:rsid w:val="005D3FE4"/>
    <w:rsid w:val="005D4337"/>
    <w:rsid w:val="005D49EC"/>
    <w:rsid w:val="005D4A0E"/>
    <w:rsid w:val="005D5408"/>
    <w:rsid w:val="005D5570"/>
    <w:rsid w:val="005D5BDF"/>
    <w:rsid w:val="005D5DDF"/>
    <w:rsid w:val="005D5EBE"/>
    <w:rsid w:val="005D6410"/>
    <w:rsid w:val="005D7344"/>
    <w:rsid w:val="005D758E"/>
    <w:rsid w:val="005D76C3"/>
    <w:rsid w:val="005D7A2E"/>
    <w:rsid w:val="005D7A70"/>
    <w:rsid w:val="005D7B8B"/>
    <w:rsid w:val="005D7C56"/>
    <w:rsid w:val="005D7C91"/>
    <w:rsid w:val="005E00A0"/>
    <w:rsid w:val="005E0456"/>
    <w:rsid w:val="005E0529"/>
    <w:rsid w:val="005E08FE"/>
    <w:rsid w:val="005E09E6"/>
    <w:rsid w:val="005E0A41"/>
    <w:rsid w:val="005E0FB4"/>
    <w:rsid w:val="005E10DD"/>
    <w:rsid w:val="005E1510"/>
    <w:rsid w:val="005E16BB"/>
    <w:rsid w:val="005E1739"/>
    <w:rsid w:val="005E1AB1"/>
    <w:rsid w:val="005E1E14"/>
    <w:rsid w:val="005E1EDE"/>
    <w:rsid w:val="005E2409"/>
    <w:rsid w:val="005E274C"/>
    <w:rsid w:val="005E2BA2"/>
    <w:rsid w:val="005E2D62"/>
    <w:rsid w:val="005E2EE9"/>
    <w:rsid w:val="005E30A8"/>
    <w:rsid w:val="005E30C6"/>
    <w:rsid w:val="005E3136"/>
    <w:rsid w:val="005E3149"/>
    <w:rsid w:val="005E3755"/>
    <w:rsid w:val="005E3A20"/>
    <w:rsid w:val="005E43F2"/>
    <w:rsid w:val="005E4702"/>
    <w:rsid w:val="005E49E6"/>
    <w:rsid w:val="005E4AE3"/>
    <w:rsid w:val="005E4B49"/>
    <w:rsid w:val="005E4E85"/>
    <w:rsid w:val="005E4F10"/>
    <w:rsid w:val="005E4F3A"/>
    <w:rsid w:val="005E551A"/>
    <w:rsid w:val="005E55C9"/>
    <w:rsid w:val="005E5B30"/>
    <w:rsid w:val="005E5EAE"/>
    <w:rsid w:val="005E6148"/>
    <w:rsid w:val="005E664B"/>
    <w:rsid w:val="005E6DC7"/>
    <w:rsid w:val="005E6F92"/>
    <w:rsid w:val="005E712D"/>
    <w:rsid w:val="005E7550"/>
    <w:rsid w:val="005E7974"/>
    <w:rsid w:val="005E7A15"/>
    <w:rsid w:val="005E7DE9"/>
    <w:rsid w:val="005F0143"/>
    <w:rsid w:val="005F0262"/>
    <w:rsid w:val="005F0343"/>
    <w:rsid w:val="005F0898"/>
    <w:rsid w:val="005F08E7"/>
    <w:rsid w:val="005F0DE0"/>
    <w:rsid w:val="005F1895"/>
    <w:rsid w:val="005F1CD7"/>
    <w:rsid w:val="005F1F5C"/>
    <w:rsid w:val="005F205B"/>
    <w:rsid w:val="005F248A"/>
    <w:rsid w:val="005F2640"/>
    <w:rsid w:val="005F2948"/>
    <w:rsid w:val="005F2A6F"/>
    <w:rsid w:val="005F2B46"/>
    <w:rsid w:val="005F2DA5"/>
    <w:rsid w:val="005F3834"/>
    <w:rsid w:val="005F43B7"/>
    <w:rsid w:val="005F49D3"/>
    <w:rsid w:val="005F4AB5"/>
    <w:rsid w:val="005F4CA0"/>
    <w:rsid w:val="005F4CCB"/>
    <w:rsid w:val="005F4ECE"/>
    <w:rsid w:val="005F509B"/>
    <w:rsid w:val="005F518C"/>
    <w:rsid w:val="005F5362"/>
    <w:rsid w:val="005F56A6"/>
    <w:rsid w:val="005F573C"/>
    <w:rsid w:val="005F5B77"/>
    <w:rsid w:val="005F62BD"/>
    <w:rsid w:val="005F689B"/>
    <w:rsid w:val="005F69E3"/>
    <w:rsid w:val="005F6D8C"/>
    <w:rsid w:val="005F6E6C"/>
    <w:rsid w:val="005F6EEA"/>
    <w:rsid w:val="005F70A5"/>
    <w:rsid w:val="005F7210"/>
    <w:rsid w:val="005F742E"/>
    <w:rsid w:val="005F753C"/>
    <w:rsid w:val="005F769C"/>
    <w:rsid w:val="005F7710"/>
    <w:rsid w:val="00600118"/>
    <w:rsid w:val="00600265"/>
    <w:rsid w:val="00600358"/>
    <w:rsid w:val="00600527"/>
    <w:rsid w:val="00600738"/>
    <w:rsid w:val="0060087D"/>
    <w:rsid w:val="0060091C"/>
    <w:rsid w:val="00600B46"/>
    <w:rsid w:val="00600F60"/>
    <w:rsid w:val="0060110F"/>
    <w:rsid w:val="006016EE"/>
    <w:rsid w:val="00601B33"/>
    <w:rsid w:val="00601DE2"/>
    <w:rsid w:val="00601E6C"/>
    <w:rsid w:val="0060215E"/>
    <w:rsid w:val="00602301"/>
    <w:rsid w:val="0060236C"/>
    <w:rsid w:val="00602743"/>
    <w:rsid w:val="006027A4"/>
    <w:rsid w:val="0060280D"/>
    <w:rsid w:val="00602A53"/>
    <w:rsid w:val="00602A66"/>
    <w:rsid w:val="00602B99"/>
    <w:rsid w:val="00602C58"/>
    <w:rsid w:val="00602EF5"/>
    <w:rsid w:val="006030F8"/>
    <w:rsid w:val="006033C1"/>
    <w:rsid w:val="006037BF"/>
    <w:rsid w:val="00603C05"/>
    <w:rsid w:val="00603CF7"/>
    <w:rsid w:val="00603D6D"/>
    <w:rsid w:val="00603FB5"/>
    <w:rsid w:val="006043D1"/>
    <w:rsid w:val="00604553"/>
    <w:rsid w:val="00604722"/>
    <w:rsid w:val="00604E91"/>
    <w:rsid w:val="00604EAE"/>
    <w:rsid w:val="00604F17"/>
    <w:rsid w:val="006050D9"/>
    <w:rsid w:val="0060557C"/>
    <w:rsid w:val="006059FF"/>
    <w:rsid w:val="00605DE4"/>
    <w:rsid w:val="00605F42"/>
    <w:rsid w:val="006061E6"/>
    <w:rsid w:val="00606634"/>
    <w:rsid w:val="0060681F"/>
    <w:rsid w:val="00606C84"/>
    <w:rsid w:val="00606DD7"/>
    <w:rsid w:val="0060704B"/>
    <w:rsid w:val="00607640"/>
    <w:rsid w:val="0060770A"/>
    <w:rsid w:val="00607F4B"/>
    <w:rsid w:val="006101D3"/>
    <w:rsid w:val="0061031B"/>
    <w:rsid w:val="00610342"/>
    <w:rsid w:val="0061097B"/>
    <w:rsid w:val="006109E9"/>
    <w:rsid w:val="006110A5"/>
    <w:rsid w:val="0061118B"/>
    <w:rsid w:val="006112E9"/>
    <w:rsid w:val="00611AD1"/>
    <w:rsid w:val="00611B0A"/>
    <w:rsid w:val="0061212D"/>
    <w:rsid w:val="00612C47"/>
    <w:rsid w:val="00612DAB"/>
    <w:rsid w:val="006131C2"/>
    <w:rsid w:val="00613271"/>
    <w:rsid w:val="0061391A"/>
    <w:rsid w:val="00613A15"/>
    <w:rsid w:val="0061414F"/>
    <w:rsid w:val="00614AAC"/>
    <w:rsid w:val="00614D68"/>
    <w:rsid w:val="006150D8"/>
    <w:rsid w:val="006151BC"/>
    <w:rsid w:val="006158FA"/>
    <w:rsid w:val="00615D66"/>
    <w:rsid w:val="00615E13"/>
    <w:rsid w:val="00615E39"/>
    <w:rsid w:val="00615FD0"/>
    <w:rsid w:val="00616305"/>
    <w:rsid w:val="00616650"/>
    <w:rsid w:val="006166E6"/>
    <w:rsid w:val="0061678B"/>
    <w:rsid w:val="00616BBC"/>
    <w:rsid w:val="00616EB4"/>
    <w:rsid w:val="00616FD5"/>
    <w:rsid w:val="00616FFD"/>
    <w:rsid w:val="006171F8"/>
    <w:rsid w:val="006206EA"/>
    <w:rsid w:val="00620936"/>
    <w:rsid w:val="00620AB1"/>
    <w:rsid w:val="00620B2C"/>
    <w:rsid w:val="00620FF1"/>
    <w:rsid w:val="00621140"/>
    <w:rsid w:val="00621254"/>
    <w:rsid w:val="00621389"/>
    <w:rsid w:val="00621785"/>
    <w:rsid w:val="00621E8E"/>
    <w:rsid w:val="0062202B"/>
    <w:rsid w:val="00622829"/>
    <w:rsid w:val="0062299F"/>
    <w:rsid w:val="00622A5E"/>
    <w:rsid w:val="00622C21"/>
    <w:rsid w:val="00622CD3"/>
    <w:rsid w:val="00622D8C"/>
    <w:rsid w:val="00622EF6"/>
    <w:rsid w:val="00623D0F"/>
    <w:rsid w:val="006243BF"/>
    <w:rsid w:val="0062471A"/>
    <w:rsid w:val="0062505A"/>
    <w:rsid w:val="00625373"/>
    <w:rsid w:val="006257FB"/>
    <w:rsid w:val="00625803"/>
    <w:rsid w:val="00625B1E"/>
    <w:rsid w:val="00626128"/>
    <w:rsid w:val="0062620C"/>
    <w:rsid w:val="00626648"/>
    <w:rsid w:val="00626865"/>
    <w:rsid w:val="006269EC"/>
    <w:rsid w:val="00626AED"/>
    <w:rsid w:val="00626EA0"/>
    <w:rsid w:val="0062712A"/>
    <w:rsid w:val="00627141"/>
    <w:rsid w:val="006273B1"/>
    <w:rsid w:val="0062749E"/>
    <w:rsid w:val="00627823"/>
    <w:rsid w:val="00627865"/>
    <w:rsid w:val="00627A39"/>
    <w:rsid w:val="00627F62"/>
    <w:rsid w:val="00630138"/>
    <w:rsid w:val="006309A6"/>
    <w:rsid w:val="00630B47"/>
    <w:rsid w:val="00630BB2"/>
    <w:rsid w:val="00630C31"/>
    <w:rsid w:val="0063137D"/>
    <w:rsid w:val="006316E0"/>
    <w:rsid w:val="006319A5"/>
    <w:rsid w:val="00631D07"/>
    <w:rsid w:val="00631EEE"/>
    <w:rsid w:val="00632095"/>
    <w:rsid w:val="006321CF"/>
    <w:rsid w:val="006321F9"/>
    <w:rsid w:val="006321FF"/>
    <w:rsid w:val="0063226A"/>
    <w:rsid w:val="00632273"/>
    <w:rsid w:val="0063254B"/>
    <w:rsid w:val="006327A5"/>
    <w:rsid w:val="00632A37"/>
    <w:rsid w:val="00632A90"/>
    <w:rsid w:val="00632B3E"/>
    <w:rsid w:val="006332A8"/>
    <w:rsid w:val="006332D4"/>
    <w:rsid w:val="006333BA"/>
    <w:rsid w:val="0063349A"/>
    <w:rsid w:val="006336A4"/>
    <w:rsid w:val="0063376D"/>
    <w:rsid w:val="00633893"/>
    <w:rsid w:val="0063445E"/>
    <w:rsid w:val="006346F0"/>
    <w:rsid w:val="0063484B"/>
    <w:rsid w:val="00634B86"/>
    <w:rsid w:val="00634C05"/>
    <w:rsid w:val="00634F5A"/>
    <w:rsid w:val="006351AE"/>
    <w:rsid w:val="00635943"/>
    <w:rsid w:val="00635C9B"/>
    <w:rsid w:val="00635D59"/>
    <w:rsid w:val="00635EF3"/>
    <w:rsid w:val="00635F9B"/>
    <w:rsid w:val="00636738"/>
    <w:rsid w:val="00636899"/>
    <w:rsid w:val="006368F6"/>
    <w:rsid w:val="00636B32"/>
    <w:rsid w:val="00636CBA"/>
    <w:rsid w:val="0063728F"/>
    <w:rsid w:val="006372A9"/>
    <w:rsid w:val="00637341"/>
    <w:rsid w:val="006377F3"/>
    <w:rsid w:val="006379C6"/>
    <w:rsid w:val="00640432"/>
    <w:rsid w:val="00640642"/>
    <w:rsid w:val="00640753"/>
    <w:rsid w:val="00640A87"/>
    <w:rsid w:val="006411E5"/>
    <w:rsid w:val="00641250"/>
    <w:rsid w:val="0064128F"/>
    <w:rsid w:val="00641647"/>
    <w:rsid w:val="00641B16"/>
    <w:rsid w:val="00641E51"/>
    <w:rsid w:val="00641FA6"/>
    <w:rsid w:val="006427E3"/>
    <w:rsid w:val="00642A27"/>
    <w:rsid w:val="00642AF3"/>
    <w:rsid w:val="006430EA"/>
    <w:rsid w:val="006431B2"/>
    <w:rsid w:val="00643228"/>
    <w:rsid w:val="00643341"/>
    <w:rsid w:val="0064349C"/>
    <w:rsid w:val="00643588"/>
    <w:rsid w:val="00643629"/>
    <w:rsid w:val="00643898"/>
    <w:rsid w:val="00643F65"/>
    <w:rsid w:val="00643FE2"/>
    <w:rsid w:val="006440E4"/>
    <w:rsid w:val="00644113"/>
    <w:rsid w:val="0064488A"/>
    <w:rsid w:val="0064498C"/>
    <w:rsid w:val="00644D22"/>
    <w:rsid w:val="00644DBD"/>
    <w:rsid w:val="00645266"/>
    <w:rsid w:val="00645B4D"/>
    <w:rsid w:val="00646218"/>
    <w:rsid w:val="0064665B"/>
    <w:rsid w:val="00646721"/>
    <w:rsid w:val="00646977"/>
    <w:rsid w:val="006469D1"/>
    <w:rsid w:val="0064726E"/>
    <w:rsid w:val="0064738F"/>
    <w:rsid w:val="006473B7"/>
    <w:rsid w:val="00647867"/>
    <w:rsid w:val="00647C29"/>
    <w:rsid w:val="00647F69"/>
    <w:rsid w:val="00650A3C"/>
    <w:rsid w:val="00650E0C"/>
    <w:rsid w:val="00651053"/>
    <w:rsid w:val="00651294"/>
    <w:rsid w:val="0065129D"/>
    <w:rsid w:val="00651311"/>
    <w:rsid w:val="00651AA3"/>
    <w:rsid w:val="00651B94"/>
    <w:rsid w:val="00651D45"/>
    <w:rsid w:val="006521E0"/>
    <w:rsid w:val="00652698"/>
    <w:rsid w:val="00652821"/>
    <w:rsid w:val="00652B9E"/>
    <w:rsid w:val="00652DBE"/>
    <w:rsid w:val="00652E82"/>
    <w:rsid w:val="00652F4E"/>
    <w:rsid w:val="00652F8D"/>
    <w:rsid w:val="0065318A"/>
    <w:rsid w:val="006531FE"/>
    <w:rsid w:val="006534AD"/>
    <w:rsid w:val="006534BC"/>
    <w:rsid w:val="00653645"/>
    <w:rsid w:val="00653763"/>
    <w:rsid w:val="00653BE9"/>
    <w:rsid w:val="00653D73"/>
    <w:rsid w:val="00653E63"/>
    <w:rsid w:val="00654224"/>
    <w:rsid w:val="00654627"/>
    <w:rsid w:val="006546D0"/>
    <w:rsid w:val="00654E3B"/>
    <w:rsid w:val="0065512C"/>
    <w:rsid w:val="0065571B"/>
    <w:rsid w:val="0065592C"/>
    <w:rsid w:val="00655D63"/>
    <w:rsid w:val="0065627A"/>
    <w:rsid w:val="006563D2"/>
    <w:rsid w:val="00656631"/>
    <w:rsid w:val="006566D1"/>
    <w:rsid w:val="0065673A"/>
    <w:rsid w:val="0065692F"/>
    <w:rsid w:val="00657286"/>
    <w:rsid w:val="00657907"/>
    <w:rsid w:val="00657926"/>
    <w:rsid w:val="00657C45"/>
    <w:rsid w:val="00660012"/>
    <w:rsid w:val="006601F8"/>
    <w:rsid w:val="00660378"/>
    <w:rsid w:val="0066063D"/>
    <w:rsid w:val="006606E6"/>
    <w:rsid w:val="006609F5"/>
    <w:rsid w:val="00661306"/>
    <w:rsid w:val="0066132C"/>
    <w:rsid w:val="006613F4"/>
    <w:rsid w:val="00661717"/>
    <w:rsid w:val="006618BA"/>
    <w:rsid w:val="006619EE"/>
    <w:rsid w:val="00661E1A"/>
    <w:rsid w:val="00661E23"/>
    <w:rsid w:val="00661F92"/>
    <w:rsid w:val="00662162"/>
    <w:rsid w:val="006622F3"/>
    <w:rsid w:val="006624A7"/>
    <w:rsid w:val="006624D2"/>
    <w:rsid w:val="00662780"/>
    <w:rsid w:val="00662A10"/>
    <w:rsid w:val="00662AE3"/>
    <w:rsid w:val="00662B28"/>
    <w:rsid w:val="00662F1A"/>
    <w:rsid w:val="00662F64"/>
    <w:rsid w:val="0066322B"/>
    <w:rsid w:val="00663878"/>
    <w:rsid w:val="00663C42"/>
    <w:rsid w:val="00663F5A"/>
    <w:rsid w:val="006646CC"/>
    <w:rsid w:val="00664780"/>
    <w:rsid w:val="00664827"/>
    <w:rsid w:val="0066482B"/>
    <w:rsid w:val="006649E8"/>
    <w:rsid w:val="00664B1C"/>
    <w:rsid w:val="00664CFA"/>
    <w:rsid w:val="00665153"/>
    <w:rsid w:val="0066529E"/>
    <w:rsid w:val="00665858"/>
    <w:rsid w:val="00665878"/>
    <w:rsid w:val="006659BC"/>
    <w:rsid w:val="0066605D"/>
    <w:rsid w:val="00666083"/>
    <w:rsid w:val="00666589"/>
    <w:rsid w:val="006666A1"/>
    <w:rsid w:val="006667D2"/>
    <w:rsid w:val="00666874"/>
    <w:rsid w:val="006668E5"/>
    <w:rsid w:val="00666CCF"/>
    <w:rsid w:val="00666D65"/>
    <w:rsid w:val="00666DFB"/>
    <w:rsid w:val="00666F3B"/>
    <w:rsid w:val="00667417"/>
    <w:rsid w:val="00667559"/>
    <w:rsid w:val="00667662"/>
    <w:rsid w:val="006677BA"/>
    <w:rsid w:val="0066787D"/>
    <w:rsid w:val="0066788F"/>
    <w:rsid w:val="00667B9D"/>
    <w:rsid w:val="00667F2E"/>
    <w:rsid w:val="00670012"/>
    <w:rsid w:val="00670036"/>
    <w:rsid w:val="006700FC"/>
    <w:rsid w:val="00670290"/>
    <w:rsid w:val="0067039F"/>
    <w:rsid w:val="00670BA8"/>
    <w:rsid w:val="00671835"/>
    <w:rsid w:val="00671B75"/>
    <w:rsid w:val="00671DED"/>
    <w:rsid w:val="0067207A"/>
    <w:rsid w:val="006728FF"/>
    <w:rsid w:val="00672D14"/>
    <w:rsid w:val="00672E0C"/>
    <w:rsid w:val="00673B4C"/>
    <w:rsid w:val="00673BB8"/>
    <w:rsid w:val="00673C13"/>
    <w:rsid w:val="00674355"/>
    <w:rsid w:val="006744F9"/>
    <w:rsid w:val="0067480F"/>
    <w:rsid w:val="00674C7F"/>
    <w:rsid w:val="00674CFA"/>
    <w:rsid w:val="00674DCD"/>
    <w:rsid w:val="00675419"/>
    <w:rsid w:val="00675653"/>
    <w:rsid w:val="00675A49"/>
    <w:rsid w:val="00675C58"/>
    <w:rsid w:val="00676069"/>
    <w:rsid w:val="006760B2"/>
    <w:rsid w:val="00676825"/>
    <w:rsid w:val="0067682E"/>
    <w:rsid w:val="00676C25"/>
    <w:rsid w:val="00676DD6"/>
    <w:rsid w:val="00676F8E"/>
    <w:rsid w:val="006772AA"/>
    <w:rsid w:val="0067753E"/>
    <w:rsid w:val="006775B0"/>
    <w:rsid w:val="00677641"/>
    <w:rsid w:val="00677757"/>
    <w:rsid w:val="006778CA"/>
    <w:rsid w:val="006778DD"/>
    <w:rsid w:val="0068072B"/>
    <w:rsid w:val="0068079E"/>
    <w:rsid w:val="006813EE"/>
    <w:rsid w:val="0068154D"/>
    <w:rsid w:val="006815A0"/>
    <w:rsid w:val="00681612"/>
    <w:rsid w:val="00681792"/>
    <w:rsid w:val="006818AD"/>
    <w:rsid w:val="00681B72"/>
    <w:rsid w:val="00681C89"/>
    <w:rsid w:val="00681E54"/>
    <w:rsid w:val="00682535"/>
    <w:rsid w:val="0068259D"/>
    <w:rsid w:val="006825B5"/>
    <w:rsid w:val="00682695"/>
    <w:rsid w:val="006829AA"/>
    <w:rsid w:val="006829EC"/>
    <w:rsid w:val="00682BC3"/>
    <w:rsid w:val="00682E92"/>
    <w:rsid w:val="00682F20"/>
    <w:rsid w:val="00682F3F"/>
    <w:rsid w:val="00683217"/>
    <w:rsid w:val="0068326E"/>
    <w:rsid w:val="00683403"/>
    <w:rsid w:val="0068360A"/>
    <w:rsid w:val="00683612"/>
    <w:rsid w:val="0068366C"/>
    <w:rsid w:val="00683844"/>
    <w:rsid w:val="00683912"/>
    <w:rsid w:val="00683D08"/>
    <w:rsid w:val="006840BA"/>
    <w:rsid w:val="00684563"/>
    <w:rsid w:val="0068457A"/>
    <w:rsid w:val="00684869"/>
    <w:rsid w:val="00684A0D"/>
    <w:rsid w:val="00684BCD"/>
    <w:rsid w:val="00684CAA"/>
    <w:rsid w:val="00684D0A"/>
    <w:rsid w:val="006853AB"/>
    <w:rsid w:val="006853E7"/>
    <w:rsid w:val="00686146"/>
    <w:rsid w:val="00686219"/>
    <w:rsid w:val="006864B4"/>
    <w:rsid w:val="00686600"/>
    <w:rsid w:val="00686A0E"/>
    <w:rsid w:val="00686B24"/>
    <w:rsid w:val="006875CF"/>
    <w:rsid w:val="006879C0"/>
    <w:rsid w:val="00687D1E"/>
    <w:rsid w:val="006905E7"/>
    <w:rsid w:val="00690802"/>
    <w:rsid w:val="00690A37"/>
    <w:rsid w:val="00690C8D"/>
    <w:rsid w:val="00690C93"/>
    <w:rsid w:val="00690DE5"/>
    <w:rsid w:val="00690F41"/>
    <w:rsid w:val="006913BA"/>
    <w:rsid w:val="006914D5"/>
    <w:rsid w:val="006916FC"/>
    <w:rsid w:val="00691983"/>
    <w:rsid w:val="00691AF0"/>
    <w:rsid w:val="00691BCF"/>
    <w:rsid w:val="00692016"/>
    <w:rsid w:val="006920A7"/>
    <w:rsid w:val="006933E5"/>
    <w:rsid w:val="00693D7B"/>
    <w:rsid w:val="00693DAE"/>
    <w:rsid w:val="0069427A"/>
    <w:rsid w:val="006943C4"/>
    <w:rsid w:val="0069484B"/>
    <w:rsid w:val="00694ABC"/>
    <w:rsid w:val="00694B13"/>
    <w:rsid w:val="00694DC6"/>
    <w:rsid w:val="00694F25"/>
    <w:rsid w:val="00695116"/>
    <w:rsid w:val="006952C4"/>
    <w:rsid w:val="00695B09"/>
    <w:rsid w:val="00695D64"/>
    <w:rsid w:val="00696312"/>
    <w:rsid w:val="0069655F"/>
    <w:rsid w:val="006966F0"/>
    <w:rsid w:val="00696BA1"/>
    <w:rsid w:val="00697117"/>
    <w:rsid w:val="00697301"/>
    <w:rsid w:val="00697561"/>
    <w:rsid w:val="00697A62"/>
    <w:rsid w:val="006A0196"/>
    <w:rsid w:val="006A01B1"/>
    <w:rsid w:val="006A020D"/>
    <w:rsid w:val="006A0282"/>
    <w:rsid w:val="006A05D3"/>
    <w:rsid w:val="006A0D21"/>
    <w:rsid w:val="006A1687"/>
    <w:rsid w:val="006A1932"/>
    <w:rsid w:val="006A1C95"/>
    <w:rsid w:val="006A1FCE"/>
    <w:rsid w:val="006A2036"/>
    <w:rsid w:val="006A2209"/>
    <w:rsid w:val="006A24CE"/>
    <w:rsid w:val="006A268B"/>
    <w:rsid w:val="006A2A48"/>
    <w:rsid w:val="006A2A8A"/>
    <w:rsid w:val="006A2CEF"/>
    <w:rsid w:val="006A2D73"/>
    <w:rsid w:val="006A30FF"/>
    <w:rsid w:val="006A348C"/>
    <w:rsid w:val="006A3617"/>
    <w:rsid w:val="006A3648"/>
    <w:rsid w:val="006A3686"/>
    <w:rsid w:val="006A39EF"/>
    <w:rsid w:val="006A3FE7"/>
    <w:rsid w:val="006A47E3"/>
    <w:rsid w:val="006A496C"/>
    <w:rsid w:val="006A4A1A"/>
    <w:rsid w:val="006A4B3E"/>
    <w:rsid w:val="006A4DA8"/>
    <w:rsid w:val="006A50AA"/>
    <w:rsid w:val="006A52F4"/>
    <w:rsid w:val="006A5A52"/>
    <w:rsid w:val="006A5D34"/>
    <w:rsid w:val="006A5D8C"/>
    <w:rsid w:val="006A61B7"/>
    <w:rsid w:val="006A66A3"/>
    <w:rsid w:val="006A6893"/>
    <w:rsid w:val="006A7153"/>
    <w:rsid w:val="006A782C"/>
    <w:rsid w:val="006A7B79"/>
    <w:rsid w:val="006B029F"/>
    <w:rsid w:val="006B04E7"/>
    <w:rsid w:val="006B059F"/>
    <w:rsid w:val="006B05B0"/>
    <w:rsid w:val="006B0A98"/>
    <w:rsid w:val="006B10E7"/>
    <w:rsid w:val="006B1207"/>
    <w:rsid w:val="006B13BF"/>
    <w:rsid w:val="006B143A"/>
    <w:rsid w:val="006B1654"/>
    <w:rsid w:val="006B1828"/>
    <w:rsid w:val="006B1A77"/>
    <w:rsid w:val="006B1D3F"/>
    <w:rsid w:val="006B1EB4"/>
    <w:rsid w:val="006B22FB"/>
    <w:rsid w:val="006B2CFA"/>
    <w:rsid w:val="006B2E33"/>
    <w:rsid w:val="006B2F84"/>
    <w:rsid w:val="006B3705"/>
    <w:rsid w:val="006B3A1A"/>
    <w:rsid w:val="006B3A58"/>
    <w:rsid w:val="006B423D"/>
    <w:rsid w:val="006B4284"/>
    <w:rsid w:val="006B43C6"/>
    <w:rsid w:val="006B43FD"/>
    <w:rsid w:val="006B4A70"/>
    <w:rsid w:val="006B512A"/>
    <w:rsid w:val="006B5601"/>
    <w:rsid w:val="006B5B0D"/>
    <w:rsid w:val="006B5DF4"/>
    <w:rsid w:val="006B6216"/>
    <w:rsid w:val="006B62D7"/>
    <w:rsid w:val="006B62EB"/>
    <w:rsid w:val="006B63BA"/>
    <w:rsid w:val="006B6420"/>
    <w:rsid w:val="006B6613"/>
    <w:rsid w:val="006B676F"/>
    <w:rsid w:val="006B69DA"/>
    <w:rsid w:val="006B7161"/>
    <w:rsid w:val="006B7950"/>
    <w:rsid w:val="006B7B70"/>
    <w:rsid w:val="006C022E"/>
    <w:rsid w:val="006C0301"/>
    <w:rsid w:val="006C03D1"/>
    <w:rsid w:val="006C05E2"/>
    <w:rsid w:val="006C061E"/>
    <w:rsid w:val="006C16EF"/>
    <w:rsid w:val="006C1F8F"/>
    <w:rsid w:val="006C2169"/>
    <w:rsid w:val="006C22C4"/>
    <w:rsid w:val="006C24F7"/>
    <w:rsid w:val="006C2CEA"/>
    <w:rsid w:val="006C2DCE"/>
    <w:rsid w:val="006C3770"/>
    <w:rsid w:val="006C3C69"/>
    <w:rsid w:val="006C3D4C"/>
    <w:rsid w:val="006C40DE"/>
    <w:rsid w:val="006C422E"/>
    <w:rsid w:val="006C4329"/>
    <w:rsid w:val="006C43C8"/>
    <w:rsid w:val="006C45C2"/>
    <w:rsid w:val="006C4C3D"/>
    <w:rsid w:val="006C4D6C"/>
    <w:rsid w:val="006C5113"/>
    <w:rsid w:val="006C54C7"/>
    <w:rsid w:val="006C5718"/>
    <w:rsid w:val="006C5AF9"/>
    <w:rsid w:val="006C6068"/>
    <w:rsid w:val="006C606A"/>
    <w:rsid w:val="006C6270"/>
    <w:rsid w:val="006C630F"/>
    <w:rsid w:val="006C66DE"/>
    <w:rsid w:val="006C692F"/>
    <w:rsid w:val="006C6A01"/>
    <w:rsid w:val="006C6D93"/>
    <w:rsid w:val="006C7285"/>
    <w:rsid w:val="006C74CB"/>
    <w:rsid w:val="006C76E9"/>
    <w:rsid w:val="006C7873"/>
    <w:rsid w:val="006C7A24"/>
    <w:rsid w:val="006C7A71"/>
    <w:rsid w:val="006C7CEC"/>
    <w:rsid w:val="006C7D8A"/>
    <w:rsid w:val="006C7E04"/>
    <w:rsid w:val="006D024D"/>
    <w:rsid w:val="006D0266"/>
    <w:rsid w:val="006D0380"/>
    <w:rsid w:val="006D09C4"/>
    <w:rsid w:val="006D0E77"/>
    <w:rsid w:val="006D0EAF"/>
    <w:rsid w:val="006D0F0E"/>
    <w:rsid w:val="006D121A"/>
    <w:rsid w:val="006D138E"/>
    <w:rsid w:val="006D17F1"/>
    <w:rsid w:val="006D199C"/>
    <w:rsid w:val="006D22C6"/>
    <w:rsid w:val="006D28FB"/>
    <w:rsid w:val="006D2AD8"/>
    <w:rsid w:val="006D2E2E"/>
    <w:rsid w:val="006D2F45"/>
    <w:rsid w:val="006D365E"/>
    <w:rsid w:val="006D3EDC"/>
    <w:rsid w:val="006D40FC"/>
    <w:rsid w:val="006D47B3"/>
    <w:rsid w:val="006D47B8"/>
    <w:rsid w:val="006D4BC8"/>
    <w:rsid w:val="006D558E"/>
    <w:rsid w:val="006D5FBE"/>
    <w:rsid w:val="006D60E9"/>
    <w:rsid w:val="006D6387"/>
    <w:rsid w:val="006D65FD"/>
    <w:rsid w:val="006D672A"/>
    <w:rsid w:val="006D6782"/>
    <w:rsid w:val="006D6D7C"/>
    <w:rsid w:val="006D6D99"/>
    <w:rsid w:val="006D737E"/>
    <w:rsid w:val="006D7A4D"/>
    <w:rsid w:val="006E05A4"/>
    <w:rsid w:val="006E0CC5"/>
    <w:rsid w:val="006E0E4F"/>
    <w:rsid w:val="006E14D6"/>
    <w:rsid w:val="006E16B6"/>
    <w:rsid w:val="006E19FA"/>
    <w:rsid w:val="006E1FB5"/>
    <w:rsid w:val="006E210A"/>
    <w:rsid w:val="006E2629"/>
    <w:rsid w:val="006E2642"/>
    <w:rsid w:val="006E2BB0"/>
    <w:rsid w:val="006E2D9E"/>
    <w:rsid w:val="006E2F9D"/>
    <w:rsid w:val="006E304F"/>
    <w:rsid w:val="006E327E"/>
    <w:rsid w:val="006E33F0"/>
    <w:rsid w:val="006E37C6"/>
    <w:rsid w:val="006E3ABB"/>
    <w:rsid w:val="006E3DC0"/>
    <w:rsid w:val="006E4253"/>
    <w:rsid w:val="006E42F2"/>
    <w:rsid w:val="006E4C80"/>
    <w:rsid w:val="006E4D88"/>
    <w:rsid w:val="006E4DFB"/>
    <w:rsid w:val="006E54AB"/>
    <w:rsid w:val="006E5889"/>
    <w:rsid w:val="006E59A4"/>
    <w:rsid w:val="006E6637"/>
    <w:rsid w:val="006E6640"/>
    <w:rsid w:val="006E69B8"/>
    <w:rsid w:val="006E6E5E"/>
    <w:rsid w:val="006E6F31"/>
    <w:rsid w:val="006E75D5"/>
    <w:rsid w:val="006E797C"/>
    <w:rsid w:val="006E7E2F"/>
    <w:rsid w:val="006F0565"/>
    <w:rsid w:val="006F06AE"/>
    <w:rsid w:val="006F08DD"/>
    <w:rsid w:val="006F0940"/>
    <w:rsid w:val="006F0DEE"/>
    <w:rsid w:val="006F109E"/>
    <w:rsid w:val="006F148C"/>
    <w:rsid w:val="006F1880"/>
    <w:rsid w:val="006F1CB5"/>
    <w:rsid w:val="006F1D77"/>
    <w:rsid w:val="006F1F43"/>
    <w:rsid w:val="006F25D9"/>
    <w:rsid w:val="006F2DB2"/>
    <w:rsid w:val="006F2E9E"/>
    <w:rsid w:val="006F2FCF"/>
    <w:rsid w:val="006F3CDF"/>
    <w:rsid w:val="006F3F71"/>
    <w:rsid w:val="006F4561"/>
    <w:rsid w:val="006F47D8"/>
    <w:rsid w:val="006F4D20"/>
    <w:rsid w:val="006F5067"/>
    <w:rsid w:val="006F548E"/>
    <w:rsid w:val="006F6659"/>
    <w:rsid w:val="006F67B8"/>
    <w:rsid w:val="006F6D61"/>
    <w:rsid w:val="006F6E34"/>
    <w:rsid w:val="006F7613"/>
    <w:rsid w:val="006F7979"/>
    <w:rsid w:val="006F7ADE"/>
    <w:rsid w:val="006F7DA1"/>
    <w:rsid w:val="006F7E13"/>
    <w:rsid w:val="00700617"/>
    <w:rsid w:val="00700A13"/>
    <w:rsid w:val="00700E25"/>
    <w:rsid w:val="00701492"/>
    <w:rsid w:val="00701A84"/>
    <w:rsid w:val="00701E7F"/>
    <w:rsid w:val="007021AA"/>
    <w:rsid w:val="007021F2"/>
    <w:rsid w:val="00702493"/>
    <w:rsid w:val="00702632"/>
    <w:rsid w:val="00702E17"/>
    <w:rsid w:val="00702ED3"/>
    <w:rsid w:val="00702FE4"/>
    <w:rsid w:val="007031E5"/>
    <w:rsid w:val="00703495"/>
    <w:rsid w:val="00703559"/>
    <w:rsid w:val="00703599"/>
    <w:rsid w:val="00703906"/>
    <w:rsid w:val="00703EA1"/>
    <w:rsid w:val="0070427A"/>
    <w:rsid w:val="00704649"/>
    <w:rsid w:val="007049D8"/>
    <w:rsid w:val="00704C86"/>
    <w:rsid w:val="007052B6"/>
    <w:rsid w:val="0070532E"/>
    <w:rsid w:val="007053C8"/>
    <w:rsid w:val="007059A6"/>
    <w:rsid w:val="00706189"/>
    <w:rsid w:val="00706308"/>
    <w:rsid w:val="00706B12"/>
    <w:rsid w:val="00706CCE"/>
    <w:rsid w:val="00706FDB"/>
    <w:rsid w:val="00707A7F"/>
    <w:rsid w:val="0071006B"/>
    <w:rsid w:val="007101F6"/>
    <w:rsid w:val="0071118F"/>
    <w:rsid w:val="00711241"/>
    <w:rsid w:val="0071143E"/>
    <w:rsid w:val="0071146C"/>
    <w:rsid w:val="0071199F"/>
    <w:rsid w:val="00711BA4"/>
    <w:rsid w:val="00711EA8"/>
    <w:rsid w:val="00712036"/>
    <w:rsid w:val="00712162"/>
    <w:rsid w:val="007122CF"/>
    <w:rsid w:val="007124A9"/>
    <w:rsid w:val="007127FC"/>
    <w:rsid w:val="00712859"/>
    <w:rsid w:val="0071327B"/>
    <w:rsid w:val="00713286"/>
    <w:rsid w:val="00713B44"/>
    <w:rsid w:val="00713D51"/>
    <w:rsid w:val="00713E8F"/>
    <w:rsid w:val="00714192"/>
    <w:rsid w:val="007141CE"/>
    <w:rsid w:val="007142A7"/>
    <w:rsid w:val="00714DE5"/>
    <w:rsid w:val="00714F83"/>
    <w:rsid w:val="00714FFB"/>
    <w:rsid w:val="007150A9"/>
    <w:rsid w:val="007151E6"/>
    <w:rsid w:val="0071530F"/>
    <w:rsid w:val="0071539D"/>
    <w:rsid w:val="00715819"/>
    <w:rsid w:val="00715927"/>
    <w:rsid w:val="00715EB3"/>
    <w:rsid w:val="007164EA"/>
    <w:rsid w:val="00716934"/>
    <w:rsid w:val="00716946"/>
    <w:rsid w:val="00716BE1"/>
    <w:rsid w:val="00716DE8"/>
    <w:rsid w:val="00716E7E"/>
    <w:rsid w:val="00716FBE"/>
    <w:rsid w:val="00717039"/>
    <w:rsid w:val="00717AB8"/>
    <w:rsid w:val="00717B2D"/>
    <w:rsid w:val="00717F19"/>
    <w:rsid w:val="00717F64"/>
    <w:rsid w:val="00720084"/>
    <w:rsid w:val="0072016A"/>
    <w:rsid w:val="007204E7"/>
    <w:rsid w:val="00720771"/>
    <w:rsid w:val="00720922"/>
    <w:rsid w:val="0072120E"/>
    <w:rsid w:val="00721459"/>
    <w:rsid w:val="00721556"/>
    <w:rsid w:val="00721A4A"/>
    <w:rsid w:val="00721B2B"/>
    <w:rsid w:val="00721C81"/>
    <w:rsid w:val="00721D38"/>
    <w:rsid w:val="007221A0"/>
    <w:rsid w:val="00722566"/>
    <w:rsid w:val="007228A0"/>
    <w:rsid w:val="007228FE"/>
    <w:rsid w:val="00722E13"/>
    <w:rsid w:val="00722E25"/>
    <w:rsid w:val="00722FD9"/>
    <w:rsid w:val="0072306F"/>
    <w:rsid w:val="00723A84"/>
    <w:rsid w:val="00723A9B"/>
    <w:rsid w:val="00723BFA"/>
    <w:rsid w:val="00723E91"/>
    <w:rsid w:val="00724902"/>
    <w:rsid w:val="00724C8F"/>
    <w:rsid w:val="00724D9D"/>
    <w:rsid w:val="00725212"/>
    <w:rsid w:val="00725564"/>
    <w:rsid w:val="007255EF"/>
    <w:rsid w:val="0072565E"/>
    <w:rsid w:val="00725988"/>
    <w:rsid w:val="00725AA0"/>
    <w:rsid w:val="00725AC4"/>
    <w:rsid w:val="00725B95"/>
    <w:rsid w:val="00725BA6"/>
    <w:rsid w:val="00725CAC"/>
    <w:rsid w:val="007261E7"/>
    <w:rsid w:val="00726415"/>
    <w:rsid w:val="007264CA"/>
    <w:rsid w:val="00726AC6"/>
    <w:rsid w:val="00726BC7"/>
    <w:rsid w:val="00726FA3"/>
    <w:rsid w:val="00726FC8"/>
    <w:rsid w:val="00727586"/>
    <w:rsid w:val="00727815"/>
    <w:rsid w:val="00727A0C"/>
    <w:rsid w:val="007300A8"/>
    <w:rsid w:val="007301EF"/>
    <w:rsid w:val="007307E5"/>
    <w:rsid w:val="00730B34"/>
    <w:rsid w:val="00730D62"/>
    <w:rsid w:val="0073169E"/>
    <w:rsid w:val="00731DA9"/>
    <w:rsid w:val="00732047"/>
    <w:rsid w:val="00732327"/>
    <w:rsid w:val="0073237B"/>
    <w:rsid w:val="00732442"/>
    <w:rsid w:val="00733AEE"/>
    <w:rsid w:val="00733E1E"/>
    <w:rsid w:val="00733F84"/>
    <w:rsid w:val="00734103"/>
    <w:rsid w:val="0073466F"/>
    <w:rsid w:val="007348CA"/>
    <w:rsid w:val="00734A38"/>
    <w:rsid w:val="00734AEB"/>
    <w:rsid w:val="0073504E"/>
    <w:rsid w:val="0073538C"/>
    <w:rsid w:val="0073588E"/>
    <w:rsid w:val="007358A1"/>
    <w:rsid w:val="007358C4"/>
    <w:rsid w:val="00735A76"/>
    <w:rsid w:val="00735A7D"/>
    <w:rsid w:val="00735AE5"/>
    <w:rsid w:val="00735B93"/>
    <w:rsid w:val="00735BBA"/>
    <w:rsid w:val="00735D19"/>
    <w:rsid w:val="00735E35"/>
    <w:rsid w:val="00735F25"/>
    <w:rsid w:val="00736059"/>
    <w:rsid w:val="007362DD"/>
    <w:rsid w:val="00736553"/>
    <w:rsid w:val="00736AF2"/>
    <w:rsid w:val="00736B52"/>
    <w:rsid w:val="00736C63"/>
    <w:rsid w:val="00736E66"/>
    <w:rsid w:val="00737111"/>
    <w:rsid w:val="007372ED"/>
    <w:rsid w:val="00737480"/>
    <w:rsid w:val="0073792C"/>
    <w:rsid w:val="00737BBC"/>
    <w:rsid w:val="00737C4F"/>
    <w:rsid w:val="00737D5D"/>
    <w:rsid w:val="007404D2"/>
    <w:rsid w:val="00740632"/>
    <w:rsid w:val="007411CB"/>
    <w:rsid w:val="007414A2"/>
    <w:rsid w:val="0074166A"/>
    <w:rsid w:val="00741A65"/>
    <w:rsid w:val="00741B65"/>
    <w:rsid w:val="00741CA8"/>
    <w:rsid w:val="00741D5F"/>
    <w:rsid w:val="007425FD"/>
    <w:rsid w:val="0074272C"/>
    <w:rsid w:val="00742740"/>
    <w:rsid w:val="007428D5"/>
    <w:rsid w:val="00742994"/>
    <w:rsid w:val="00742BBB"/>
    <w:rsid w:val="00742F95"/>
    <w:rsid w:val="00742FA1"/>
    <w:rsid w:val="00742FF5"/>
    <w:rsid w:val="00743066"/>
    <w:rsid w:val="00743158"/>
    <w:rsid w:val="007431E1"/>
    <w:rsid w:val="0074365D"/>
    <w:rsid w:val="00743862"/>
    <w:rsid w:val="00743950"/>
    <w:rsid w:val="00743D46"/>
    <w:rsid w:val="00743DF4"/>
    <w:rsid w:val="00743FBA"/>
    <w:rsid w:val="0074401F"/>
    <w:rsid w:val="007444D2"/>
    <w:rsid w:val="007448DE"/>
    <w:rsid w:val="00744CAD"/>
    <w:rsid w:val="00744D1E"/>
    <w:rsid w:val="00744F9E"/>
    <w:rsid w:val="00745349"/>
    <w:rsid w:val="00745435"/>
    <w:rsid w:val="007455D5"/>
    <w:rsid w:val="00745950"/>
    <w:rsid w:val="00745C08"/>
    <w:rsid w:val="00745EFC"/>
    <w:rsid w:val="00745F23"/>
    <w:rsid w:val="00746006"/>
    <w:rsid w:val="0074651D"/>
    <w:rsid w:val="007466D8"/>
    <w:rsid w:val="00746B18"/>
    <w:rsid w:val="00746BA7"/>
    <w:rsid w:val="00746C71"/>
    <w:rsid w:val="007473BA"/>
    <w:rsid w:val="007473CC"/>
    <w:rsid w:val="007475A3"/>
    <w:rsid w:val="007477F8"/>
    <w:rsid w:val="0074780D"/>
    <w:rsid w:val="00747F7C"/>
    <w:rsid w:val="00750176"/>
    <w:rsid w:val="007505CF"/>
    <w:rsid w:val="00750749"/>
    <w:rsid w:val="00750AE4"/>
    <w:rsid w:val="00751191"/>
    <w:rsid w:val="007511BA"/>
    <w:rsid w:val="007518B9"/>
    <w:rsid w:val="0075198D"/>
    <w:rsid w:val="007522AC"/>
    <w:rsid w:val="007523F5"/>
    <w:rsid w:val="0075242E"/>
    <w:rsid w:val="00752AE2"/>
    <w:rsid w:val="00752F35"/>
    <w:rsid w:val="00752F82"/>
    <w:rsid w:val="00753157"/>
    <w:rsid w:val="00753290"/>
    <w:rsid w:val="0075346C"/>
    <w:rsid w:val="00753A5D"/>
    <w:rsid w:val="00753C05"/>
    <w:rsid w:val="007541D0"/>
    <w:rsid w:val="007541D1"/>
    <w:rsid w:val="007544B8"/>
    <w:rsid w:val="00754779"/>
    <w:rsid w:val="00754AEB"/>
    <w:rsid w:val="00754D4C"/>
    <w:rsid w:val="00754E57"/>
    <w:rsid w:val="007550E1"/>
    <w:rsid w:val="0075530A"/>
    <w:rsid w:val="00755337"/>
    <w:rsid w:val="0075547F"/>
    <w:rsid w:val="00755498"/>
    <w:rsid w:val="007557B8"/>
    <w:rsid w:val="00755C2D"/>
    <w:rsid w:val="00755C48"/>
    <w:rsid w:val="00755C58"/>
    <w:rsid w:val="00756154"/>
    <w:rsid w:val="007564A0"/>
    <w:rsid w:val="0075658E"/>
    <w:rsid w:val="0075665A"/>
    <w:rsid w:val="0075687D"/>
    <w:rsid w:val="007569BD"/>
    <w:rsid w:val="00756B64"/>
    <w:rsid w:val="00757590"/>
    <w:rsid w:val="0075765D"/>
    <w:rsid w:val="007578C8"/>
    <w:rsid w:val="00757F1E"/>
    <w:rsid w:val="00760064"/>
    <w:rsid w:val="00760158"/>
    <w:rsid w:val="0076076A"/>
    <w:rsid w:val="00760ACC"/>
    <w:rsid w:val="00760D87"/>
    <w:rsid w:val="00760F1C"/>
    <w:rsid w:val="00760FCC"/>
    <w:rsid w:val="00761206"/>
    <w:rsid w:val="007615F0"/>
    <w:rsid w:val="007616F4"/>
    <w:rsid w:val="00761B1D"/>
    <w:rsid w:val="007622BD"/>
    <w:rsid w:val="007628C2"/>
    <w:rsid w:val="00762983"/>
    <w:rsid w:val="00762A4A"/>
    <w:rsid w:val="00762DD0"/>
    <w:rsid w:val="00763431"/>
    <w:rsid w:val="00763668"/>
    <w:rsid w:val="00763C2E"/>
    <w:rsid w:val="00763C8E"/>
    <w:rsid w:val="00764231"/>
    <w:rsid w:val="00764555"/>
    <w:rsid w:val="007645C8"/>
    <w:rsid w:val="00764C5C"/>
    <w:rsid w:val="00764F96"/>
    <w:rsid w:val="00764FD3"/>
    <w:rsid w:val="007653DB"/>
    <w:rsid w:val="00765598"/>
    <w:rsid w:val="0076559B"/>
    <w:rsid w:val="00765747"/>
    <w:rsid w:val="00765CBC"/>
    <w:rsid w:val="00765DE7"/>
    <w:rsid w:val="00765F45"/>
    <w:rsid w:val="007660BA"/>
    <w:rsid w:val="00766185"/>
    <w:rsid w:val="00766489"/>
    <w:rsid w:val="00766590"/>
    <w:rsid w:val="00766AC7"/>
    <w:rsid w:val="00767149"/>
    <w:rsid w:val="0076721B"/>
    <w:rsid w:val="0076727F"/>
    <w:rsid w:val="007676BA"/>
    <w:rsid w:val="0077023A"/>
    <w:rsid w:val="007705F8"/>
    <w:rsid w:val="0077093C"/>
    <w:rsid w:val="00770EF8"/>
    <w:rsid w:val="007711E4"/>
    <w:rsid w:val="00771383"/>
    <w:rsid w:val="00771394"/>
    <w:rsid w:val="007717AA"/>
    <w:rsid w:val="00771861"/>
    <w:rsid w:val="007719A7"/>
    <w:rsid w:val="00771C17"/>
    <w:rsid w:val="00771EFF"/>
    <w:rsid w:val="00772191"/>
    <w:rsid w:val="007721A0"/>
    <w:rsid w:val="00772461"/>
    <w:rsid w:val="00772620"/>
    <w:rsid w:val="007726CF"/>
    <w:rsid w:val="00772722"/>
    <w:rsid w:val="00772B7A"/>
    <w:rsid w:val="00772C2D"/>
    <w:rsid w:val="00772C33"/>
    <w:rsid w:val="00772EB0"/>
    <w:rsid w:val="00772FEA"/>
    <w:rsid w:val="00773149"/>
    <w:rsid w:val="0077352B"/>
    <w:rsid w:val="00773656"/>
    <w:rsid w:val="007737EF"/>
    <w:rsid w:val="00773808"/>
    <w:rsid w:val="0077394D"/>
    <w:rsid w:val="00774219"/>
    <w:rsid w:val="007744EE"/>
    <w:rsid w:val="00774679"/>
    <w:rsid w:val="00774BF7"/>
    <w:rsid w:val="00774DD4"/>
    <w:rsid w:val="007750B5"/>
    <w:rsid w:val="00775134"/>
    <w:rsid w:val="00775722"/>
    <w:rsid w:val="0077574E"/>
    <w:rsid w:val="007759F4"/>
    <w:rsid w:val="00775A64"/>
    <w:rsid w:val="007761E8"/>
    <w:rsid w:val="00776288"/>
    <w:rsid w:val="0077648B"/>
    <w:rsid w:val="007764C2"/>
    <w:rsid w:val="007764D5"/>
    <w:rsid w:val="007769FF"/>
    <w:rsid w:val="00776AB1"/>
    <w:rsid w:val="00776F15"/>
    <w:rsid w:val="00776FD4"/>
    <w:rsid w:val="00777501"/>
    <w:rsid w:val="0077750D"/>
    <w:rsid w:val="00780167"/>
    <w:rsid w:val="007803D8"/>
    <w:rsid w:val="0078046E"/>
    <w:rsid w:val="00780536"/>
    <w:rsid w:val="00780578"/>
    <w:rsid w:val="00780977"/>
    <w:rsid w:val="00780A25"/>
    <w:rsid w:val="00781071"/>
    <w:rsid w:val="007810DE"/>
    <w:rsid w:val="00781134"/>
    <w:rsid w:val="00781144"/>
    <w:rsid w:val="007813C5"/>
    <w:rsid w:val="0078141A"/>
    <w:rsid w:val="007816B1"/>
    <w:rsid w:val="007817D9"/>
    <w:rsid w:val="007817DC"/>
    <w:rsid w:val="00781A69"/>
    <w:rsid w:val="00781AAB"/>
    <w:rsid w:val="00781CAA"/>
    <w:rsid w:val="00782009"/>
    <w:rsid w:val="00782632"/>
    <w:rsid w:val="007826E3"/>
    <w:rsid w:val="00782A41"/>
    <w:rsid w:val="007831FB"/>
    <w:rsid w:val="0078324A"/>
    <w:rsid w:val="00783550"/>
    <w:rsid w:val="00783A4E"/>
    <w:rsid w:val="0078432F"/>
    <w:rsid w:val="007847D5"/>
    <w:rsid w:val="00784C43"/>
    <w:rsid w:val="00784F90"/>
    <w:rsid w:val="00785233"/>
    <w:rsid w:val="0078546E"/>
    <w:rsid w:val="00785533"/>
    <w:rsid w:val="007856B6"/>
    <w:rsid w:val="007859FA"/>
    <w:rsid w:val="00785D7C"/>
    <w:rsid w:val="0078630B"/>
    <w:rsid w:val="00786354"/>
    <w:rsid w:val="00786476"/>
    <w:rsid w:val="0078656F"/>
    <w:rsid w:val="00786859"/>
    <w:rsid w:val="00786C47"/>
    <w:rsid w:val="00786D56"/>
    <w:rsid w:val="00786FC6"/>
    <w:rsid w:val="00787398"/>
    <w:rsid w:val="00787444"/>
    <w:rsid w:val="00787461"/>
    <w:rsid w:val="007878F6"/>
    <w:rsid w:val="00787941"/>
    <w:rsid w:val="00787A5C"/>
    <w:rsid w:val="00787C82"/>
    <w:rsid w:val="0079019E"/>
    <w:rsid w:val="007906B4"/>
    <w:rsid w:val="00790CEC"/>
    <w:rsid w:val="00790DF8"/>
    <w:rsid w:val="00790FCF"/>
    <w:rsid w:val="00791615"/>
    <w:rsid w:val="0079178F"/>
    <w:rsid w:val="007917C5"/>
    <w:rsid w:val="00791C30"/>
    <w:rsid w:val="00791F9D"/>
    <w:rsid w:val="00792015"/>
    <w:rsid w:val="0079205C"/>
    <w:rsid w:val="0079225E"/>
    <w:rsid w:val="007922A5"/>
    <w:rsid w:val="007926D1"/>
    <w:rsid w:val="0079291E"/>
    <w:rsid w:val="00792DF1"/>
    <w:rsid w:val="00792E16"/>
    <w:rsid w:val="007930F8"/>
    <w:rsid w:val="007931C4"/>
    <w:rsid w:val="007931E0"/>
    <w:rsid w:val="007932EE"/>
    <w:rsid w:val="00793347"/>
    <w:rsid w:val="007936F9"/>
    <w:rsid w:val="007939C8"/>
    <w:rsid w:val="00793A22"/>
    <w:rsid w:val="00793EEE"/>
    <w:rsid w:val="00794851"/>
    <w:rsid w:val="00794D49"/>
    <w:rsid w:val="00794DE4"/>
    <w:rsid w:val="007956A3"/>
    <w:rsid w:val="007956AE"/>
    <w:rsid w:val="00795D7F"/>
    <w:rsid w:val="00795DB6"/>
    <w:rsid w:val="00795E55"/>
    <w:rsid w:val="00796113"/>
    <w:rsid w:val="00796C92"/>
    <w:rsid w:val="00796D6F"/>
    <w:rsid w:val="00797167"/>
    <w:rsid w:val="00797272"/>
    <w:rsid w:val="007972EE"/>
    <w:rsid w:val="00797425"/>
    <w:rsid w:val="0079781D"/>
    <w:rsid w:val="00797897"/>
    <w:rsid w:val="00797E42"/>
    <w:rsid w:val="00797FE0"/>
    <w:rsid w:val="007A00D4"/>
    <w:rsid w:val="007A066C"/>
    <w:rsid w:val="007A075D"/>
    <w:rsid w:val="007A0A27"/>
    <w:rsid w:val="007A11F8"/>
    <w:rsid w:val="007A1609"/>
    <w:rsid w:val="007A1931"/>
    <w:rsid w:val="007A1A31"/>
    <w:rsid w:val="007A1C66"/>
    <w:rsid w:val="007A205D"/>
    <w:rsid w:val="007A2206"/>
    <w:rsid w:val="007A2230"/>
    <w:rsid w:val="007A23C7"/>
    <w:rsid w:val="007A23CB"/>
    <w:rsid w:val="007A2998"/>
    <w:rsid w:val="007A2D12"/>
    <w:rsid w:val="007A2D9A"/>
    <w:rsid w:val="007A2EA5"/>
    <w:rsid w:val="007A2F43"/>
    <w:rsid w:val="007A30A0"/>
    <w:rsid w:val="007A30A2"/>
    <w:rsid w:val="007A3192"/>
    <w:rsid w:val="007A3447"/>
    <w:rsid w:val="007A3628"/>
    <w:rsid w:val="007A3CAB"/>
    <w:rsid w:val="007A3F90"/>
    <w:rsid w:val="007A3FF5"/>
    <w:rsid w:val="007A43DC"/>
    <w:rsid w:val="007A49A9"/>
    <w:rsid w:val="007A4B27"/>
    <w:rsid w:val="007A4B98"/>
    <w:rsid w:val="007A505A"/>
    <w:rsid w:val="007A50F5"/>
    <w:rsid w:val="007A5188"/>
    <w:rsid w:val="007A58DD"/>
    <w:rsid w:val="007A5901"/>
    <w:rsid w:val="007A610D"/>
    <w:rsid w:val="007A6352"/>
    <w:rsid w:val="007A64AB"/>
    <w:rsid w:val="007A6741"/>
    <w:rsid w:val="007A6AB0"/>
    <w:rsid w:val="007A6D45"/>
    <w:rsid w:val="007A71B2"/>
    <w:rsid w:val="007A7599"/>
    <w:rsid w:val="007A7AA3"/>
    <w:rsid w:val="007A7B99"/>
    <w:rsid w:val="007B009C"/>
    <w:rsid w:val="007B02CC"/>
    <w:rsid w:val="007B084E"/>
    <w:rsid w:val="007B0920"/>
    <w:rsid w:val="007B119C"/>
    <w:rsid w:val="007B11ED"/>
    <w:rsid w:val="007B177D"/>
    <w:rsid w:val="007B1A83"/>
    <w:rsid w:val="007B1B3F"/>
    <w:rsid w:val="007B1B97"/>
    <w:rsid w:val="007B1ED8"/>
    <w:rsid w:val="007B23DA"/>
    <w:rsid w:val="007B23F1"/>
    <w:rsid w:val="007B268A"/>
    <w:rsid w:val="007B269F"/>
    <w:rsid w:val="007B26C0"/>
    <w:rsid w:val="007B26D8"/>
    <w:rsid w:val="007B2AFB"/>
    <w:rsid w:val="007B2C2D"/>
    <w:rsid w:val="007B2CDA"/>
    <w:rsid w:val="007B2E07"/>
    <w:rsid w:val="007B2E75"/>
    <w:rsid w:val="007B2E93"/>
    <w:rsid w:val="007B3546"/>
    <w:rsid w:val="007B360B"/>
    <w:rsid w:val="007B360D"/>
    <w:rsid w:val="007B3874"/>
    <w:rsid w:val="007B3883"/>
    <w:rsid w:val="007B3E3B"/>
    <w:rsid w:val="007B3EDE"/>
    <w:rsid w:val="007B3EE1"/>
    <w:rsid w:val="007B4490"/>
    <w:rsid w:val="007B4780"/>
    <w:rsid w:val="007B4E05"/>
    <w:rsid w:val="007B4E77"/>
    <w:rsid w:val="007B4EDD"/>
    <w:rsid w:val="007B5017"/>
    <w:rsid w:val="007B51EE"/>
    <w:rsid w:val="007B5367"/>
    <w:rsid w:val="007B551A"/>
    <w:rsid w:val="007B5C7A"/>
    <w:rsid w:val="007B5D52"/>
    <w:rsid w:val="007B626D"/>
    <w:rsid w:val="007B6827"/>
    <w:rsid w:val="007B6BF7"/>
    <w:rsid w:val="007B6C46"/>
    <w:rsid w:val="007B6E3C"/>
    <w:rsid w:val="007B7487"/>
    <w:rsid w:val="007B76DB"/>
    <w:rsid w:val="007B7843"/>
    <w:rsid w:val="007B7A55"/>
    <w:rsid w:val="007B7AB7"/>
    <w:rsid w:val="007B7B95"/>
    <w:rsid w:val="007B7D3D"/>
    <w:rsid w:val="007B7D60"/>
    <w:rsid w:val="007B7E25"/>
    <w:rsid w:val="007C07DD"/>
    <w:rsid w:val="007C08AA"/>
    <w:rsid w:val="007C0A99"/>
    <w:rsid w:val="007C0C18"/>
    <w:rsid w:val="007C0C82"/>
    <w:rsid w:val="007C0D26"/>
    <w:rsid w:val="007C0E1B"/>
    <w:rsid w:val="007C0E51"/>
    <w:rsid w:val="007C130C"/>
    <w:rsid w:val="007C13A1"/>
    <w:rsid w:val="007C14C1"/>
    <w:rsid w:val="007C1561"/>
    <w:rsid w:val="007C165C"/>
    <w:rsid w:val="007C1BE7"/>
    <w:rsid w:val="007C1D0A"/>
    <w:rsid w:val="007C1DBB"/>
    <w:rsid w:val="007C203D"/>
    <w:rsid w:val="007C2262"/>
    <w:rsid w:val="007C231E"/>
    <w:rsid w:val="007C2463"/>
    <w:rsid w:val="007C259F"/>
    <w:rsid w:val="007C27FE"/>
    <w:rsid w:val="007C292B"/>
    <w:rsid w:val="007C2989"/>
    <w:rsid w:val="007C2FF7"/>
    <w:rsid w:val="007C327D"/>
    <w:rsid w:val="007C330B"/>
    <w:rsid w:val="007C3470"/>
    <w:rsid w:val="007C36EE"/>
    <w:rsid w:val="007C3741"/>
    <w:rsid w:val="007C3ED2"/>
    <w:rsid w:val="007C40A9"/>
    <w:rsid w:val="007C4560"/>
    <w:rsid w:val="007C45CB"/>
    <w:rsid w:val="007C4695"/>
    <w:rsid w:val="007C4732"/>
    <w:rsid w:val="007C47D6"/>
    <w:rsid w:val="007C48F1"/>
    <w:rsid w:val="007C4CD1"/>
    <w:rsid w:val="007C5099"/>
    <w:rsid w:val="007C525A"/>
    <w:rsid w:val="007C5272"/>
    <w:rsid w:val="007C5338"/>
    <w:rsid w:val="007C5A1F"/>
    <w:rsid w:val="007C5C54"/>
    <w:rsid w:val="007C5D4A"/>
    <w:rsid w:val="007C5FC9"/>
    <w:rsid w:val="007C6396"/>
    <w:rsid w:val="007C63DE"/>
    <w:rsid w:val="007C6AAE"/>
    <w:rsid w:val="007C6CB6"/>
    <w:rsid w:val="007C6D00"/>
    <w:rsid w:val="007C6D48"/>
    <w:rsid w:val="007C70D7"/>
    <w:rsid w:val="007C7206"/>
    <w:rsid w:val="007C7271"/>
    <w:rsid w:val="007C759A"/>
    <w:rsid w:val="007C7673"/>
    <w:rsid w:val="007C76C5"/>
    <w:rsid w:val="007C79FE"/>
    <w:rsid w:val="007C7FD6"/>
    <w:rsid w:val="007D014B"/>
    <w:rsid w:val="007D0194"/>
    <w:rsid w:val="007D051B"/>
    <w:rsid w:val="007D0615"/>
    <w:rsid w:val="007D07F3"/>
    <w:rsid w:val="007D08FB"/>
    <w:rsid w:val="007D091B"/>
    <w:rsid w:val="007D0C3E"/>
    <w:rsid w:val="007D0D6B"/>
    <w:rsid w:val="007D0F2A"/>
    <w:rsid w:val="007D1246"/>
    <w:rsid w:val="007D144E"/>
    <w:rsid w:val="007D175A"/>
    <w:rsid w:val="007D19EE"/>
    <w:rsid w:val="007D1A23"/>
    <w:rsid w:val="007D1CAF"/>
    <w:rsid w:val="007D26C5"/>
    <w:rsid w:val="007D2865"/>
    <w:rsid w:val="007D28E6"/>
    <w:rsid w:val="007D31A3"/>
    <w:rsid w:val="007D3636"/>
    <w:rsid w:val="007D36BA"/>
    <w:rsid w:val="007D3E6E"/>
    <w:rsid w:val="007D3F40"/>
    <w:rsid w:val="007D4019"/>
    <w:rsid w:val="007D4411"/>
    <w:rsid w:val="007D488E"/>
    <w:rsid w:val="007D4E23"/>
    <w:rsid w:val="007D5279"/>
    <w:rsid w:val="007D5995"/>
    <w:rsid w:val="007D6509"/>
    <w:rsid w:val="007D67CA"/>
    <w:rsid w:val="007D6A19"/>
    <w:rsid w:val="007D6C73"/>
    <w:rsid w:val="007D71A1"/>
    <w:rsid w:val="007D72A0"/>
    <w:rsid w:val="007D73A3"/>
    <w:rsid w:val="007D7965"/>
    <w:rsid w:val="007D7D93"/>
    <w:rsid w:val="007D7FF8"/>
    <w:rsid w:val="007E031A"/>
    <w:rsid w:val="007E0DC6"/>
    <w:rsid w:val="007E0F90"/>
    <w:rsid w:val="007E1251"/>
    <w:rsid w:val="007E1306"/>
    <w:rsid w:val="007E173A"/>
    <w:rsid w:val="007E181C"/>
    <w:rsid w:val="007E1AFE"/>
    <w:rsid w:val="007E1D38"/>
    <w:rsid w:val="007E1EE1"/>
    <w:rsid w:val="007E1F79"/>
    <w:rsid w:val="007E22B7"/>
    <w:rsid w:val="007E2D82"/>
    <w:rsid w:val="007E2DA4"/>
    <w:rsid w:val="007E2DD8"/>
    <w:rsid w:val="007E2E2A"/>
    <w:rsid w:val="007E2FC6"/>
    <w:rsid w:val="007E3A47"/>
    <w:rsid w:val="007E4449"/>
    <w:rsid w:val="007E451C"/>
    <w:rsid w:val="007E4BD8"/>
    <w:rsid w:val="007E4C34"/>
    <w:rsid w:val="007E50E0"/>
    <w:rsid w:val="007E51B9"/>
    <w:rsid w:val="007E55EA"/>
    <w:rsid w:val="007E564B"/>
    <w:rsid w:val="007E5659"/>
    <w:rsid w:val="007E58B9"/>
    <w:rsid w:val="007E5DE0"/>
    <w:rsid w:val="007E5EE1"/>
    <w:rsid w:val="007E685E"/>
    <w:rsid w:val="007E69D6"/>
    <w:rsid w:val="007E6AAA"/>
    <w:rsid w:val="007E6CC1"/>
    <w:rsid w:val="007E6D9F"/>
    <w:rsid w:val="007E6F16"/>
    <w:rsid w:val="007E7158"/>
    <w:rsid w:val="007E71B7"/>
    <w:rsid w:val="007E75B7"/>
    <w:rsid w:val="007E7B7B"/>
    <w:rsid w:val="007E7CBB"/>
    <w:rsid w:val="007E7FA9"/>
    <w:rsid w:val="007E7FCF"/>
    <w:rsid w:val="007F0100"/>
    <w:rsid w:val="007F0630"/>
    <w:rsid w:val="007F06D0"/>
    <w:rsid w:val="007F0D80"/>
    <w:rsid w:val="007F10CD"/>
    <w:rsid w:val="007F14E1"/>
    <w:rsid w:val="007F1600"/>
    <w:rsid w:val="007F1BEF"/>
    <w:rsid w:val="007F1C19"/>
    <w:rsid w:val="007F2E76"/>
    <w:rsid w:val="007F300B"/>
    <w:rsid w:val="007F377B"/>
    <w:rsid w:val="007F3A70"/>
    <w:rsid w:val="007F3A7E"/>
    <w:rsid w:val="007F3BA4"/>
    <w:rsid w:val="007F40B6"/>
    <w:rsid w:val="007F473D"/>
    <w:rsid w:val="007F4818"/>
    <w:rsid w:val="007F487D"/>
    <w:rsid w:val="007F4F4E"/>
    <w:rsid w:val="007F575E"/>
    <w:rsid w:val="007F5781"/>
    <w:rsid w:val="007F5834"/>
    <w:rsid w:val="007F5B08"/>
    <w:rsid w:val="007F5B1C"/>
    <w:rsid w:val="007F648F"/>
    <w:rsid w:val="007F66A4"/>
    <w:rsid w:val="007F677E"/>
    <w:rsid w:val="007F67CA"/>
    <w:rsid w:val="007F68BD"/>
    <w:rsid w:val="007F6911"/>
    <w:rsid w:val="007F6D9F"/>
    <w:rsid w:val="007F70E4"/>
    <w:rsid w:val="007F717E"/>
    <w:rsid w:val="007F7A3C"/>
    <w:rsid w:val="007F7AB1"/>
    <w:rsid w:val="007F7B21"/>
    <w:rsid w:val="007F7DFE"/>
    <w:rsid w:val="008002B6"/>
    <w:rsid w:val="00800510"/>
    <w:rsid w:val="0080054E"/>
    <w:rsid w:val="0080087E"/>
    <w:rsid w:val="00800C17"/>
    <w:rsid w:val="00800FEE"/>
    <w:rsid w:val="00801429"/>
    <w:rsid w:val="0080188A"/>
    <w:rsid w:val="00801949"/>
    <w:rsid w:val="00801C22"/>
    <w:rsid w:val="00801D25"/>
    <w:rsid w:val="008021D1"/>
    <w:rsid w:val="00802509"/>
    <w:rsid w:val="008029C2"/>
    <w:rsid w:val="00802E5B"/>
    <w:rsid w:val="00802EEF"/>
    <w:rsid w:val="00803021"/>
    <w:rsid w:val="00803A1D"/>
    <w:rsid w:val="00803B7F"/>
    <w:rsid w:val="008040C3"/>
    <w:rsid w:val="0080447E"/>
    <w:rsid w:val="008047A3"/>
    <w:rsid w:val="00804885"/>
    <w:rsid w:val="00804B9D"/>
    <w:rsid w:val="00805060"/>
    <w:rsid w:val="008052AB"/>
    <w:rsid w:val="0080558E"/>
    <w:rsid w:val="008059A7"/>
    <w:rsid w:val="00806535"/>
    <w:rsid w:val="008066B8"/>
    <w:rsid w:val="008068C0"/>
    <w:rsid w:val="00806C7B"/>
    <w:rsid w:val="00806D08"/>
    <w:rsid w:val="00806D84"/>
    <w:rsid w:val="00806DF2"/>
    <w:rsid w:val="00807024"/>
    <w:rsid w:val="0080715B"/>
    <w:rsid w:val="008076FD"/>
    <w:rsid w:val="00807864"/>
    <w:rsid w:val="008079C6"/>
    <w:rsid w:val="008100C7"/>
    <w:rsid w:val="008103FC"/>
    <w:rsid w:val="008109F7"/>
    <w:rsid w:val="00811236"/>
    <w:rsid w:val="00811DDF"/>
    <w:rsid w:val="008120B7"/>
    <w:rsid w:val="008123C3"/>
    <w:rsid w:val="008128F2"/>
    <w:rsid w:val="00812A19"/>
    <w:rsid w:val="00812A74"/>
    <w:rsid w:val="00813642"/>
    <w:rsid w:val="008136B7"/>
    <w:rsid w:val="00813930"/>
    <w:rsid w:val="00813A7B"/>
    <w:rsid w:val="00813C97"/>
    <w:rsid w:val="00813D5A"/>
    <w:rsid w:val="00813DF8"/>
    <w:rsid w:val="00813FEE"/>
    <w:rsid w:val="008140A2"/>
    <w:rsid w:val="0081423D"/>
    <w:rsid w:val="00814548"/>
    <w:rsid w:val="0081463C"/>
    <w:rsid w:val="008146FC"/>
    <w:rsid w:val="00814849"/>
    <w:rsid w:val="00814A44"/>
    <w:rsid w:val="00814E11"/>
    <w:rsid w:val="00814E96"/>
    <w:rsid w:val="00815264"/>
    <w:rsid w:val="0081539E"/>
    <w:rsid w:val="00815914"/>
    <w:rsid w:val="00815A1A"/>
    <w:rsid w:val="00815B90"/>
    <w:rsid w:val="00815BC5"/>
    <w:rsid w:val="00815BF0"/>
    <w:rsid w:val="00815C48"/>
    <w:rsid w:val="008161CE"/>
    <w:rsid w:val="008161FF"/>
    <w:rsid w:val="00816363"/>
    <w:rsid w:val="0081690A"/>
    <w:rsid w:val="00816919"/>
    <w:rsid w:val="00816ADA"/>
    <w:rsid w:val="00816DCC"/>
    <w:rsid w:val="00816F18"/>
    <w:rsid w:val="00816F19"/>
    <w:rsid w:val="0081753C"/>
    <w:rsid w:val="00817997"/>
    <w:rsid w:val="00817AE0"/>
    <w:rsid w:val="00817F7A"/>
    <w:rsid w:val="008203A1"/>
    <w:rsid w:val="0082060E"/>
    <w:rsid w:val="0082090F"/>
    <w:rsid w:val="00821005"/>
    <w:rsid w:val="00821147"/>
    <w:rsid w:val="008213F7"/>
    <w:rsid w:val="0082145E"/>
    <w:rsid w:val="00821483"/>
    <w:rsid w:val="008215D5"/>
    <w:rsid w:val="00821641"/>
    <w:rsid w:val="00821727"/>
    <w:rsid w:val="0082174D"/>
    <w:rsid w:val="008217F9"/>
    <w:rsid w:val="00821C76"/>
    <w:rsid w:val="00821D56"/>
    <w:rsid w:val="00821F10"/>
    <w:rsid w:val="00821FD9"/>
    <w:rsid w:val="00822012"/>
    <w:rsid w:val="0082214A"/>
    <w:rsid w:val="008223BB"/>
    <w:rsid w:val="0082241C"/>
    <w:rsid w:val="0082257E"/>
    <w:rsid w:val="0082262C"/>
    <w:rsid w:val="00822705"/>
    <w:rsid w:val="008228A0"/>
    <w:rsid w:val="00822980"/>
    <w:rsid w:val="00822ECF"/>
    <w:rsid w:val="00822F0F"/>
    <w:rsid w:val="00823168"/>
    <w:rsid w:val="0082365A"/>
    <w:rsid w:val="008238A6"/>
    <w:rsid w:val="00823D8C"/>
    <w:rsid w:val="00824373"/>
    <w:rsid w:val="00824549"/>
    <w:rsid w:val="0082463D"/>
    <w:rsid w:val="00824693"/>
    <w:rsid w:val="00824B02"/>
    <w:rsid w:val="00824D0F"/>
    <w:rsid w:val="00824EBE"/>
    <w:rsid w:val="00824F8F"/>
    <w:rsid w:val="008254B3"/>
    <w:rsid w:val="00825519"/>
    <w:rsid w:val="00825745"/>
    <w:rsid w:val="00825B30"/>
    <w:rsid w:val="00825CF4"/>
    <w:rsid w:val="00825FB8"/>
    <w:rsid w:val="00826334"/>
    <w:rsid w:val="00826582"/>
    <w:rsid w:val="008268EB"/>
    <w:rsid w:val="00826A5D"/>
    <w:rsid w:val="00826BB2"/>
    <w:rsid w:val="00826CAC"/>
    <w:rsid w:val="00827168"/>
    <w:rsid w:val="0082753F"/>
    <w:rsid w:val="00827981"/>
    <w:rsid w:val="00827BC6"/>
    <w:rsid w:val="00827CE9"/>
    <w:rsid w:val="00827EB3"/>
    <w:rsid w:val="00827EBC"/>
    <w:rsid w:val="00830528"/>
    <w:rsid w:val="008309D0"/>
    <w:rsid w:val="008309FC"/>
    <w:rsid w:val="00830A54"/>
    <w:rsid w:val="00831719"/>
    <w:rsid w:val="0083221D"/>
    <w:rsid w:val="00832706"/>
    <w:rsid w:val="0083275B"/>
    <w:rsid w:val="00832951"/>
    <w:rsid w:val="00832B1F"/>
    <w:rsid w:val="00832BE9"/>
    <w:rsid w:val="00832BF5"/>
    <w:rsid w:val="00832C10"/>
    <w:rsid w:val="00832C58"/>
    <w:rsid w:val="00832DB4"/>
    <w:rsid w:val="008335C0"/>
    <w:rsid w:val="0083384E"/>
    <w:rsid w:val="00833913"/>
    <w:rsid w:val="00833AEA"/>
    <w:rsid w:val="00833FC8"/>
    <w:rsid w:val="00834036"/>
    <w:rsid w:val="0083496C"/>
    <w:rsid w:val="00834A03"/>
    <w:rsid w:val="00834F96"/>
    <w:rsid w:val="00835011"/>
    <w:rsid w:val="008350E8"/>
    <w:rsid w:val="0083527B"/>
    <w:rsid w:val="008353BF"/>
    <w:rsid w:val="00835651"/>
    <w:rsid w:val="0083570C"/>
    <w:rsid w:val="00835A6E"/>
    <w:rsid w:val="00835E11"/>
    <w:rsid w:val="00835E89"/>
    <w:rsid w:val="0083614D"/>
    <w:rsid w:val="008363D1"/>
    <w:rsid w:val="008364DE"/>
    <w:rsid w:val="008367AE"/>
    <w:rsid w:val="00836A48"/>
    <w:rsid w:val="00836A61"/>
    <w:rsid w:val="00836F24"/>
    <w:rsid w:val="00837201"/>
    <w:rsid w:val="0083735F"/>
    <w:rsid w:val="0083752E"/>
    <w:rsid w:val="00837665"/>
    <w:rsid w:val="00837B0F"/>
    <w:rsid w:val="00837C3F"/>
    <w:rsid w:val="00840056"/>
    <w:rsid w:val="008402EE"/>
    <w:rsid w:val="00840603"/>
    <w:rsid w:val="00840A37"/>
    <w:rsid w:val="00840ABB"/>
    <w:rsid w:val="00840B17"/>
    <w:rsid w:val="00840BE5"/>
    <w:rsid w:val="00840C94"/>
    <w:rsid w:val="008412B1"/>
    <w:rsid w:val="00841E56"/>
    <w:rsid w:val="00842105"/>
    <w:rsid w:val="00842308"/>
    <w:rsid w:val="00842822"/>
    <w:rsid w:val="00842A57"/>
    <w:rsid w:val="00842B54"/>
    <w:rsid w:val="00842D03"/>
    <w:rsid w:val="008430B6"/>
    <w:rsid w:val="00843143"/>
    <w:rsid w:val="008432A5"/>
    <w:rsid w:val="008432DD"/>
    <w:rsid w:val="008433A9"/>
    <w:rsid w:val="0084347F"/>
    <w:rsid w:val="008441C1"/>
    <w:rsid w:val="008442A1"/>
    <w:rsid w:val="00844640"/>
    <w:rsid w:val="00844A47"/>
    <w:rsid w:val="00844DF4"/>
    <w:rsid w:val="00844EED"/>
    <w:rsid w:val="0084554C"/>
    <w:rsid w:val="00845D2A"/>
    <w:rsid w:val="00846080"/>
    <w:rsid w:val="00846096"/>
    <w:rsid w:val="00846180"/>
    <w:rsid w:val="008467B3"/>
    <w:rsid w:val="008469DA"/>
    <w:rsid w:val="00846D67"/>
    <w:rsid w:val="00846FBE"/>
    <w:rsid w:val="008470CA"/>
    <w:rsid w:val="008471E5"/>
    <w:rsid w:val="00847541"/>
    <w:rsid w:val="00847875"/>
    <w:rsid w:val="00847974"/>
    <w:rsid w:val="00847C0F"/>
    <w:rsid w:val="00847E6B"/>
    <w:rsid w:val="00850105"/>
    <w:rsid w:val="008502AA"/>
    <w:rsid w:val="00850A49"/>
    <w:rsid w:val="00851078"/>
    <w:rsid w:val="008513EE"/>
    <w:rsid w:val="00851427"/>
    <w:rsid w:val="0085148D"/>
    <w:rsid w:val="0085150C"/>
    <w:rsid w:val="00851683"/>
    <w:rsid w:val="00851724"/>
    <w:rsid w:val="008517ED"/>
    <w:rsid w:val="00851A01"/>
    <w:rsid w:val="00851D45"/>
    <w:rsid w:val="00851E3B"/>
    <w:rsid w:val="008527D0"/>
    <w:rsid w:val="00852817"/>
    <w:rsid w:val="008528CD"/>
    <w:rsid w:val="00852B54"/>
    <w:rsid w:val="00852C25"/>
    <w:rsid w:val="00852C37"/>
    <w:rsid w:val="00852D0A"/>
    <w:rsid w:val="00853280"/>
    <w:rsid w:val="0085349A"/>
    <w:rsid w:val="00853B5B"/>
    <w:rsid w:val="00853C83"/>
    <w:rsid w:val="0085404A"/>
    <w:rsid w:val="008541E3"/>
    <w:rsid w:val="00854898"/>
    <w:rsid w:val="0085492E"/>
    <w:rsid w:val="00854E21"/>
    <w:rsid w:val="00855054"/>
    <w:rsid w:val="00855127"/>
    <w:rsid w:val="008551AB"/>
    <w:rsid w:val="0085522A"/>
    <w:rsid w:val="0085528E"/>
    <w:rsid w:val="0085562B"/>
    <w:rsid w:val="00855695"/>
    <w:rsid w:val="00855767"/>
    <w:rsid w:val="00855A71"/>
    <w:rsid w:val="00855F05"/>
    <w:rsid w:val="00856051"/>
    <w:rsid w:val="0085619B"/>
    <w:rsid w:val="008561CA"/>
    <w:rsid w:val="00856297"/>
    <w:rsid w:val="00856315"/>
    <w:rsid w:val="008568B7"/>
    <w:rsid w:val="00856B9E"/>
    <w:rsid w:val="00856D80"/>
    <w:rsid w:val="00857220"/>
    <w:rsid w:val="00857359"/>
    <w:rsid w:val="008575E7"/>
    <w:rsid w:val="00857688"/>
    <w:rsid w:val="00857787"/>
    <w:rsid w:val="008604A7"/>
    <w:rsid w:val="0086079B"/>
    <w:rsid w:val="0086089D"/>
    <w:rsid w:val="00860CE7"/>
    <w:rsid w:val="00860CF2"/>
    <w:rsid w:val="00860F44"/>
    <w:rsid w:val="00860FDB"/>
    <w:rsid w:val="00861047"/>
    <w:rsid w:val="00861144"/>
    <w:rsid w:val="008617DF"/>
    <w:rsid w:val="00861887"/>
    <w:rsid w:val="00861CE1"/>
    <w:rsid w:val="008623F7"/>
    <w:rsid w:val="0086287A"/>
    <w:rsid w:val="00862C13"/>
    <w:rsid w:val="0086312F"/>
    <w:rsid w:val="00863397"/>
    <w:rsid w:val="008639FE"/>
    <w:rsid w:val="00863BA0"/>
    <w:rsid w:val="00863DAD"/>
    <w:rsid w:val="00863E8E"/>
    <w:rsid w:val="00863F5F"/>
    <w:rsid w:val="00863FEB"/>
    <w:rsid w:val="00863FFE"/>
    <w:rsid w:val="008641B9"/>
    <w:rsid w:val="0086432A"/>
    <w:rsid w:val="0086458B"/>
    <w:rsid w:val="00864625"/>
    <w:rsid w:val="0086466F"/>
    <w:rsid w:val="008646C6"/>
    <w:rsid w:val="0086476D"/>
    <w:rsid w:val="008647D3"/>
    <w:rsid w:val="00864986"/>
    <w:rsid w:val="00864BC9"/>
    <w:rsid w:val="00864C86"/>
    <w:rsid w:val="00864DC4"/>
    <w:rsid w:val="00864F68"/>
    <w:rsid w:val="008653DC"/>
    <w:rsid w:val="00865500"/>
    <w:rsid w:val="0086592A"/>
    <w:rsid w:val="00865A6D"/>
    <w:rsid w:val="00865E21"/>
    <w:rsid w:val="00865E78"/>
    <w:rsid w:val="00866189"/>
    <w:rsid w:val="00866252"/>
    <w:rsid w:val="0086640A"/>
    <w:rsid w:val="00866524"/>
    <w:rsid w:val="00866A0C"/>
    <w:rsid w:val="00866C70"/>
    <w:rsid w:val="00866C7F"/>
    <w:rsid w:val="00866EA9"/>
    <w:rsid w:val="0086707D"/>
    <w:rsid w:val="008673F0"/>
    <w:rsid w:val="00867DE6"/>
    <w:rsid w:val="0087049E"/>
    <w:rsid w:val="00870F80"/>
    <w:rsid w:val="00871013"/>
    <w:rsid w:val="00871105"/>
    <w:rsid w:val="008713DB"/>
    <w:rsid w:val="0087152C"/>
    <w:rsid w:val="0087158C"/>
    <w:rsid w:val="00871BEA"/>
    <w:rsid w:val="00871F32"/>
    <w:rsid w:val="008725D3"/>
    <w:rsid w:val="00872D4E"/>
    <w:rsid w:val="00873344"/>
    <w:rsid w:val="00873398"/>
    <w:rsid w:val="00873411"/>
    <w:rsid w:val="0087357E"/>
    <w:rsid w:val="0087365F"/>
    <w:rsid w:val="008737D4"/>
    <w:rsid w:val="00873A17"/>
    <w:rsid w:val="00873AD3"/>
    <w:rsid w:val="0087418A"/>
    <w:rsid w:val="00874486"/>
    <w:rsid w:val="00874499"/>
    <w:rsid w:val="00874577"/>
    <w:rsid w:val="008745AD"/>
    <w:rsid w:val="00874677"/>
    <w:rsid w:val="008746D9"/>
    <w:rsid w:val="00874902"/>
    <w:rsid w:val="00874AAC"/>
    <w:rsid w:val="00874DBC"/>
    <w:rsid w:val="00875516"/>
    <w:rsid w:val="008756C2"/>
    <w:rsid w:val="00875C16"/>
    <w:rsid w:val="00875D04"/>
    <w:rsid w:val="0087618D"/>
    <w:rsid w:val="00876260"/>
    <w:rsid w:val="008762F3"/>
    <w:rsid w:val="008764A3"/>
    <w:rsid w:val="00876617"/>
    <w:rsid w:val="008767D9"/>
    <w:rsid w:val="008768A4"/>
    <w:rsid w:val="00876AD2"/>
    <w:rsid w:val="00876E6A"/>
    <w:rsid w:val="0087710C"/>
    <w:rsid w:val="0087718F"/>
    <w:rsid w:val="00877628"/>
    <w:rsid w:val="00880878"/>
    <w:rsid w:val="0088152C"/>
    <w:rsid w:val="00881780"/>
    <w:rsid w:val="008819BB"/>
    <w:rsid w:val="00881ADC"/>
    <w:rsid w:val="00881D4D"/>
    <w:rsid w:val="00882121"/>
    <w:rsid w:val="0088244C"/>
    <w:rsid w:val="008825AC"/>
    <w:rsid w:val="008826E8"/>
    <w:rsid w:val="00882992"/>
    <w:rsid w:val="00882BC8"/>
    <w:rsid w:val="00882C0B"/>
    <w:rsid w:val="00882EF6"/>
    <w:rsid w:val="00883120"/>
    <w:rsid w:val="00883339"/>
    <w:rsid w:val="008833E3"/>
    <w:rsid w:val="008835B3"/>
    <w:rsid w:val="00883C73"/>
    <w:rsid w:val="008844D5"/>
    <w:rsid w:val="00884711"/>
    <w:rsid w:val="008849BB"/>
    <w:rsid w:val="00884C3E"/>
    <w:rsid w:val="00884D79"/>
    <w:rsid w:val="00884E97"/>
    <w:rsid w:val="00884F18"/>
    <w:rsid w:val="00884F7E"/>
    <w:rsid w:val="008853A9"/>
    <w:rsid w:val="00885577"/>
    <w:rsid w:val="008859AC"/>
    <w:rsid w:val="00885A54"/>
    <w:rsid w:val="00885B48"/>
    <w:rsid w:val="00885E5B"/>
    <w:rsid w:val="00885EA1"/>
    <w:rsid w:val="008861AC"/>
    <w:rsid w:val="0088658F"/>
    <w:rsid w:val="008869CD"/>
    <w:rsid w:val="00886E36"/>
    <w:rsid w:val="00886E55"/>
    <w:rsid w:val="00887169"/>
    <w:rsid w:val="00887905"/>
    <w:rsid w:val="00887F79"/>
    <w:rsid w:val="008901C2"/>
    <w:rsid w:val="00890235"/>
    <w:rsid w:val="008904DF"/>
    <w:rsid w:val="00890804"/>
    <w:rsid w:val="008908CB"/>
    <w:rsid w:val="008908FE"/>
    <w:rsid w:val="00890B8E"/>
    <w:rsid w:val="00890DF9"/>
    <w:rsid w:val="0089114E"/>
    <w:rsid w:val="0089144B"/>
    <w:rsid w:val="00891455"/>
    <w:rsid w:val="008914BF"/>
    <w:rsid w:val="00891F42"/>
    <w:rsid w:val="00892147"/>
    <w:rsid w:val="008924EF"/>
    <w:rsid w:val="00892526"/>
    <w:rsid w:val="008928A9"/>
    <w:rsid w:val="00892B70"/>
    <w:rsid w:val="00893101"/>
    <w:rsid w:val="00893160"/>
    <w:rsid w:val="00893287"/>
    <w:rsid w:val="008933D1"/>
    <w:rsid w:val="00893491"/>
    <w:rsid w:val="00893CF7"/>
    <w:rsid w:val="0089400D"/>
    <w:rsid w:val="00894061"/>
    <w:rsid w:val="00894313"/>
    <w:rsid w:val="0089442B"/>
    <w:rsid w:val="00894694"/>
    <w:rsid w:val="00894B9C"/>
    <w:rsid w:val="00894D1F"/>
    <w:rsid w:val="00894DA0"/>
    <w:rsid w:val="00894F33"/>
    <w:rsid w:val="0089521D"/>
    <w:rsid w:val="0089544B"/>
    <w:rsid w:val="008955C8"/>
    <w:rsid w:val="0089589A"/>
    <w:rsid w:val="00895A08"/>
    <w:rsid w:val="00896389"/>
    <w:rsid w:val="00896524"/>
    <w:rsid w:val="00896DA9"/>
    <w:rsid w:val="0089714D"/>
    <w:rsid w:val="00897503"/>
    <w:rsid w:val="008975E2"/>
    <w:rsid w:val="00897BD9"/>
    <w:rsid w:val="00897FE8"/>
    <w:rsid w:val="008A0344"/>
    <w:rsid w:val="008A07F7"/>
    <w:rsid w:val="008A0C06"/>
    <w:rsid w:val="008A0DFD"/>
    <w:rsid w:val="008A107A"/>
    <w:rsid w:val="008A1117"/>
    <w:rsid w:val="008A1423"/>
    <w:rsid w:val="008A165D"/>
    <w:rsid w:val="008A179B"/>
    <w:rsid w:val="008A183B"/>
    <w:rsid w:val="008A18F3"/>
    <w:rsid w:val="008A1AF2"/>
    <w:rsid w:val="008A1C67"/>
    <w:rsid w:val="008A1CB1"/>
    <w:rsid w:val="008A1D6E"/>
    <w:rsid w:val="008A20D2"/>
    <w:rsid w:val="008A25E8"/>
    <w:rsid w:val="008A26C7"/>
    <w:rsid w:val="008A28EA"/>
    <w:rsid w:val="008A2CC1"/>
    <w:rsid w:val="008A2DC4"/>
    <w:rsid w:val="008A3502"/>
    <w:rsid w:val="008A39F8"/>
    <w:rsid w:val="008A3D04"/>
    <w:rsid w:val="008A3EA4"/>
    <w:rsid w:val="008A44BC"/>
    <w:rsid w:val="008A4586"/>
    <w:rsid w:val="008A46C6"/>
    <w:rsid w:val="008A4979"/>
    <w:rsid w:val="008A4C79"/>
    <w:rsid w:val="008A4E62"/>
    <w:rsid w:val="008A4EF8"/>
    <w:rsid w:val="008A503A"/>
    <w:rsid w:val="008A5C75"/>
    <w:rsid w:val="008A5E18"/>
    <w:rsid w:val="008A62C6"/>
    <w:rsid w:val="008A6320"/>
    <w:rsid w:val="008A643E"/>
    <w:rsid w:val="008A659D"/>
    <w:rsid w:val="008A6800"/>
    <w:rsid w:val="008A6967"/>
    <w:rsid w:val="008A69E8"/>
    <w:rsid w:val="008A6F7B"/>
    <w:rsid w:val="008A7156"/>
    <w:rsid w:val="008A73F5"/>
    <w:rsid w:val="008A74D4"/>
    <w:rsid w:val="008A7880"/>
    <w:rsid w:val="008A78C3"/>
    <w:rsid w:val="008A79F7"/>
    <w:rsid w:val="008A7BA4"/>
    <w:rsid w:val="008A7D3E"/>
    <w:rsid w:val="008B0527"/>
    <w:rsid w:val="008B0A06"/>
    <w:rsid w:val="008B0BCE"/>
    <w:rsid w:val="008B0E15"/>
    <w:rsid w:val="008B0EEF"/>
    <w:rsid w:val="008B11C2"/>
    <w:rsid w:val="008B1235"/>
    <w:rsid w:val="008B12FE"/>
    <w:rsid w:val="008B1353"/>
    <w:rsid w:val="008B141B"/>
    <w:rsid w:val="008B1446"/>
    <w:rsid w:val="008B1978"/>
    <w:rsid w:val="008B19D3"/>
    <w:rsid w:val="008B2E42"/>
    <w:rsid w:val="008B2F60"/>
    <w:rsid w:val="008B3098"/>
    <w:rsid w:val="008B318F"/>
    <w:rsid w:val="008B32E1"/>
    <w:rsid w:val="008B3941"/>
    <w:rsid w:val="008B3EBF"/>
    <w:rsid w:val="008B4CD7"/>
    <w:rsid w:val="008B4E00"/>
    <w:rsid w:val="008B5305"/>
    <w:rsid w:val="008B5624"/>
    <w:rsid w:val="008B563A"/>
    <w:rsid w:val="008B57C6"/>
    <w:rsid w:val="008B614C"/>
    <w:rsid w:val="008B660D"/>
    <w:rsid w:val="008B6995"/>
    <w:rsid w:val="008B6D38"/>
    <w:rsid w:val="008B6F01"/>
    <w:rsid w:val="008B6F5F"/>
    <w:rsid w:val="008B6FCF"/>
    <w:rsid w:val="008B70C5"/>
    <w:rsid w:val="008B77AB"/>
    <w:rsid w:val="008B7B69"/>
    <w:rsid w:val="008B7B97"/>
    <w:rsid w:val="008C0020"/>
    <w:rsid w:val="008C0045"/>
    <w:rsid w:val="008C00E9"/>
    <w:rsid w:val="008C020E"/>
    <w:rsid w:val="008C024E"/>
    <w:rsid w:val="008C02EC"/>
    <w:rsid w:val="008C03BA"/>
    <w:rsid w:val="008C0507"/>
    <w:rsid w:val="008C057F"/>
    <w:rsid w:val="008C05F2"/>
    <w:rsid w:val="008C09EC"/>
    <w:rsid w:val="008C0F54"/>
    <w:rsid w:val="008C10D1"/>
    <w:rsid w:val="008C121B"/>
    <w:rsid w:val="008C126E"/>
    <w:rsid w:val="008C16DF"/>
    <w:rsid w:val="008C191D"/>
    <w:rsid w:val="008C1A8F"/>
    <w:rsid w:val="008C1AD0"/>
    <w:rsid w:val="008C1EFF"/>
    <w:rsid w:val="008C2464"/>
    <w:rsid w:val="008C263E"/>
    <w:rsid w:val="008C2952"/>
    <w:rsid w:val="008C2FED"/>
    <w:rsid w:val="008C310A"/>
    <w:rsid w:val="008C31B2"/>
    <w:rsid w:val="008C3201"/>
    <w:rsid w:val="008C3227"/>
    <w:rsid w:val="008C3265"/>
    <w:rsid w:val="008C3338"/>
    <w:rsid w:val="008C39A9"/>
    <w:rsid w:val="008C400A"/>
    <w:rsid w:val="008C4112"/>
    <w:rsid w:val="008C4830"/>
    <w:rsid w:val="008C4A53"/>
    <w:rsid w:val="008C4C1A"/>
    <w:rsid w:val="008C4EDA"/>
    <w:rsid w:val="008C4F90"/>
    <w:rsid w:val="008C507D"/>
    <w:rsid w:val="008C50C2"/>
    <w:rsid w:val="008C5155"/>
    <w:rsid w:val="008C53E9"/>
    <w:rsid w:val="008C57B2"/>
    <w:rsid w:val="008C592A"/>
    <w:rsid w:val="008C5E82"/>
    <w:rsid w:val="008C60FB"/>
    <w:rsid w:val="008C6497"/>
    <w:rsid w:val="008C64EA"/>
    <w:rsid w:val="008C68C1"/>
    <w:rsid w:val="008C6A36"/>
    <w:rsid w:val="008C716A"/>
    <w:rsid w:val="008C7254"/>
    <w:rsid w:val="008C766C"/>
    <w:rsid w:val="008C7781"/>
    <w:rsid w:val="008C7867"/>
    <w:rsid w:val="008C7AD2"/>
    <w:rsid w:val="008D01A5"/>
    <w:rsid w:val="008D01FA"/>
    <w:rsid w:val="008D09CF"/>
    <w:rsid w:val="008D09D5"/>
    <w:rsid w:val="008D0C9C"/>
    <w:rsid w:val="008D108C"/>
    <w:rsid w:val="008D10A8"/>
    <w:rsid w:val="008D1BC6"/>
    <w:rsid w:val="008D1D71"/>
    <w:rsid w:val="008D2201"/>
    <w:rsid w:val="008D27EE"/>
    <w:rsid w:val="008D28D1"/>
    <w:rsid w:val="008D28D8"/>
    <w:rsid w:val="008D2953"/>
    <w:rsid w:val="008D2EC1"/>
    <w:rsid w:val="008D2FFE"/>
    <w:rsid w:val="008D3085"/>
    <w:rsid w:val="008D367A"/>
    <w:rsid w:val="008D3BB5"/>
    <w:rsid w:val="008D3D56"/>
    <w:rsid w:val="008D3E94"/>
    <w:rsid w:val="008D3ED6"/>
    <w:rsid w:val="008D3F02"/>
    <w:rsid w:val="008D4937"/>
    <w:rsid w:val="008D4ECD"/>
    <w:rsid w:val="008D4F99"/>
    <w:rsid w:val="008D500E"/>
    <w:rsid w:val="008D5013"/>
    <w:rsid w:val="008D525A"/>
    <w:rsid w:val="008D5286"/>
    <w:rsid w:val="008D548F"/>
    <w:rsid w:val="008D5859"/>
    <w:rsid w:val="008D5BA2"/>
    <w:rsid w:val="008D5CAF"/>
    <w:rsid w:val="008D5CFF"/>
    <w:rsid w:val="008D5D76"/>
    <w:rsid w:val="008D5EB3"/>
    <w:rsid w:val="008D636F"/>
    <w:rsid w:val="008D63FC"/>
    <w:rsid w:val="008D66FF"/>
    <w:rsid w:val="008D6709"/>
    <w:rsid w:val="008D6C6C"/>
    <w:rsid w:val="008D6F30"/>
    <w:rsid w:val="008D6F4E"/>
    <w:rsid w:val="008D706B"/>
    <w:rsid w:val="008D72C5"/>
    <w:rsid w:val="008D73C6"/>
    <w:rsid w:val="008D7773"/>
    <w:rsid w:val="008D7C54"/>
    <w:rsid w:val="008E00EF"/>
    <w:rsid w:val="008E0191"/>
    <w:rsid w:val="008E01A6"/>
    <w:rsid w:val="008E024F"/>
    <w:rsid w:val="008E04CA"/>
    <w:rsid w:val="008E0578"/>
    <w:rsid w:val="008E0BA5"/>
    <w:rsid w:val="008E0D6F"/>
    <w:rsid w:val="008E10D6"/>
    <w:rsid w:val="008E1373"/>
    <w:rsid w:val="008E15F6"/>
    <w:rsid w:val="008E1BB6"/>
    <w:rsid w:val="008E1C26"/>
    <w:rsid w:val="008E1D74"/>
    <w:rsid w:val="008E2120"/>
    <w:rsid w:val="008E23DE"/>
    <w:rsid w:val="008E2B61"/>
    <w:rsid w:val="008E2E58"/>
    <w:rsid w:val="008E2EE2"/>
    <w:rsid w:val="008E3052"/>
    <w:rsid w:val="008E30CF"/>
    <w:rsid w:val="008E316E"/>
    <w:rsid w:val="008E35E5"/>
    <w:rsid w:val="008E3601"/>
    <w:rsid w:val="008E363E"/>
    <w:rsid w:val="008E3A4C"/>
    <w:rsid w:val="008E3BA4"/>
    <w:rsid w:val="008E41A1"/>
    <w:rsid w:val="008E4216"/>
    <w:rsid w:val="008E4336"/>
    <w:rsid w:val="008E44B1"/>
    <w:rsid w:val="008E479F"/>
    <w:rsid w:val="008E4917"/>
    <w:rsid w:val="008E4AA3"/>
    <w:rsid w:val="008E5073"/>
    <w:rsid w:val="008E51A9"/>
    <w:rsid w:val="008E51BB"/>
    <w:rsid w:val="008E5388"/>
    <w:rsid w:val="008E5593"/>
    <w:rsid w:val="008E562B"/>
    <w:rsid w:val="008E5673"/>
    <w:rsid w:val="008E56CD"/>
    <w:rsid w:val="008E5B5C"/>
    <w:rsid w:val="008E5F66"/>
    <w:rsid w:val="008E605F"/>
    <w:rsid w:val="008E67F5"/>
    <w:rsid w:val="008E6C1F"/>
    <w:rsid w:val="008E6E53"/>
    <w:rsid w:val="008E72F2"/>
    <w:rsid w:val="008E7794"/>
    <w:rsid w:val="008E7BC9"/>
    <w:rsid w:val="008F02CA"/>
    <w:rsid w:val="008F0491"/>
    <w:rsid w:val="008F059B"/>
    <w:rsid w:val="008F0CE8"/>
    <w:rsid w:val="008F0E2F"/>
    <w:rsid w:val="008F0EC3"/>
    <w:rsid w:val="008F0FAE"/>
    <w:rsid w:val="008F138E"/>
    <w:rsid w:val="008F170F"/>
    <w:rsid w:val="008F209E"/>
    <w:rsid w:val="008F2292"/>
    <w:rsid w:val="008F24D8"/>
    <w:rsid w:val="008F2718"/>
    <w:rsid w:val="008F2938"/>
    <w:rsid w:val="008F2C11"/>
    <w:rsid w:val="008F2DFD"/>
    <w:rsid w:val="008F344E"/>
    <w:rsid w:val="008F3CA0"/>
    <w:rsid w:val="008F3D30"/>
    <w:rsid w:val="008F47BD"/>
    <w:rsid w:val="008F4E5C"/>
    <w:rsid w:val="008F4F3F"/>
    <w:rsid w:val="008F5001"/>
    <w:rsid w:val="008F5279"/>
    <w:rsid w:val="008F5755"/>
    <w:rsid w:val="008F58B0"/>
    <w:rsid w:val="008F5944"/>
    <w:rsid w:val="008F6126"/>
    <w:rsid w:val="008F650E"/>
    <w:rsid w:val="008F65F6"/>
    <w:rsid w:val="008F6AB7"/>
    <w:rsid w:val="008F7151"/>
    <w:rsid w:val="008F725E"/>
    <w:rsid w:val="008F72CC"/>
    <w:rsid w:val="008F7505"/>
    <w:rsid w:val="008F78BE"/>
    <w:rsid w:val="008F791C"/>
    <w:rsid w:val="008F7DE5"/>
    <w:rsid w:val="00900045"/>
    <w:rsid w:val="00900BC0"/>
    <w:rsid w:val="00900EAC"/>
    <w:rsid w:val="0090145F"/>
    <w:rsid w:val="009014FD"/>
    <w:rsid w:val="00901652"/>
    <w:rsid w:val="00901B56"/>
    <w:rsid w:val="00901D54"/>
    <w:rsid w:val="00901D9B"/>
    <w:rsid w:val="00901DE2"/>
    <w:rsid w:val="009024E4"/>
    <w:rsid w:val="00902564"/>
    <w:rsid w:val="0090300B"/>
    <w:rsid w:val="00903613"/>
    <w:rsid w:val="00903615"/>
    <w:rsid w:val="0090398E"/>
    <w:rsid w:val="009039D0"/>
    <w:rsid w:val="00903A40"/>
    <w:rsid w:val="00904034"/>
    <w:rsid w:val="009042BB"/>
    <w:rsid w:val="00904328"/>
    <w:rsid w:val="00904997"/>
    <w:rsid w:val="00904A29"/>
    <w:rsid w:val="00904EA6"/>
    <w:rsid w:val="00904ED6"/>
    <w:rsid w:val="009051B5"/>
    <w:rsid w:val="009053AA"/>
    <w:rsid w:val="009053DA"/>
    <w:rsid w:val="00905775"/>
    <w:rsid w:val="00905D7B"/>
    <w:rsid w:val="009064CC"/>
    <w:rsid w:val="009066F1"/>
    <w:rsid w:val="009068C0"/>
    <w:rsid w:val="0090718E"/>
    <w:rsid w:val="0090760D"/>
    <w:rsid w:val="00907BD9"/>
    <w:rsid w:val="00907D76"/>
    <w:rsid w:val="00907DF1"/>
    <w:rsid w:val="0091049C"/>
    <w:rsid w:val="009104D7"/>
    <w:rsid w:val="00910FC5"/>
    <w:rsid w:val="00911286"/>
    <w:rsid w:val="009113DE"/>
    <w:rsid w:val="009113DF"/>
    <w:rsid w:val="0091150B"/>
    <w:rsid w:val="009117E0"/>
    <w:rsid w:val="00911C7A"/>
    <w:rsid w:val="00911E69"/>
    <w:rsid w:val="00911EC5"/>
    <w:rsid w:val="0091238E"/>
    <w:rsid w:val="00912705"/>
    <w:rsid w:val="00912CAB"/>
    <w:rsid w:val="00912D04"/>
    <w:rsid w:val="0091382F"/>
    <w:rsid w:val="00913999"/>
    <w:rsid w:val="00913DBD"/>
    <w:rsid w:val="009140CE"/>
    <w:rsid w:val="0091444D"/>
    <w:rsid w:val="00914488"/>
    <w:rsid w:val="00914607"/>
    <w:rsid w:val="009146B9"/>
    <w:rsid w:val="00914A20"/>
    <w:rsid w:val="00914C35"/>
    <w:rsid w:val="00914FD7"/>
    <w:rsid w:val="0091511D"/>
    <w:rsid w:val="009151CF"/>
    <w:rsid w:val="00915781"/>
    <w:rsid w:val="00915832"/>
    <w:rsid w:val="00915ACC"/>
    <w:rsid w:val="00915C6B"/>
    <w:rsid w:val="00915DFB"/>
    <w:rsid w:val="00915E52"/>
    <w:rsid w:val="00916025"/>
    <w:rsid w:val="00916652"/>
    <w:rsid w:val="00916F10"/>
    <w:rsid w:val="0091718C"/>
    <w:rsid w:val="00917855"/>
    <w:rsid w:val="009179C2"/>
    <w:rsid w:val="00917D80"/>
    <w:rsid w:val="00917E34"/>
    <w:rsid w:val="00917E54"/>
    <w:rsid w:val="0092075B"/>
    <w:rsid w:val="009207B0"/>
    <w:rsid w:val="009208C8"/>
    <w:rsid w:val="00920AE6"/>
    <w:rsid w:val="00920EFF"/>
    <w:rsid w:val="00920F54"/>
    <w:rsid w:val="009215B3"/>
    <w:rsid w:val="009216CA"/>
    <w:rsid w:val="00921861"/>
    <w:rsid w:val="00921863"/>
    <w:rsid w:val="00921979"/>
    <w:rsid w:val="00921A32"/>
    <w:rsid w:val="00921C9B"/>
    <w:rsid w:val="00921E74"/>
    <w:rsid w:val="009220D8"/>
    <w:rsid w:val="0092251A"/>
    <w:rsid w:val="009225C4"/>
    <w:rsid w:val="009225CE"/>
    <w:rsid w:val="009227EC"/>
    <w:rsid w:val="00922CEC"/>
    <w:rsid w:val="00922D09"/>
    <w:rsid w:val="009233BA"/>
    <w:rsid w:val="00923683"/>
    <w:rsid w:val="00923A45"/>
    <w:rsid w:val="00923C96"/>
    <w:rsid w:val="00924424"/>
    <w:rsid w:val="00924F9B"/>
    <w:rsid w:val="00925267"/>
    <w:rsid w:val="009253D9"/>
    <w:rsid w:val="00925CA2"/>
    <w:rsid w:val="00926135"/>
    <w:rsid w:val="009261AA"/>
    <w:rsid w:val="009263C2"/>
    <w:rsid w:val="0092660A"/>
    <w:rsid w:val="00926AA1"/>
    <w:rsid w:val="00926C80"/>
    <w:rsid w:val="00926D5A"/>
    <w:rsid w:val="00927000"/>
    <w:rsid w:val="0092717C"/>
    <w:rsid w:val="00927425"/>
    <w:rsid w:val="00927505"/>
    <w:rsid w:val="009276C3"/>
    <w:rsid w:val="009278B3"/>
    <w:rsid w:val="00927B55"/>
    <w:rsid w:val="00927FB3"/>
    <w:rsid w:val="00930813"/>
    <w:rsid w:val="0093089C"/>
    <w:rsid w:val="00930917"/>
    <w:rsid w:val="00930A2B"/>
    <w:rsid w:val="00930D31"/>
    <w:rsid w:val="00931214"/>
    <w:rsid w:val="0093143F"/>
    <w:rsid w:val="00931483"/>
    <w:rsid w:val="009314D5"/>
    <w:rsid w:val="009315ED"/>
    <w:rsid w:val="00931612"/>
    <w:rsid w:val="0093166F"/>
    <w:rsid w:val="00931988"/>
    <w:rsid w:val="00932151"/>
    <w:rsid w:val="009322A3"/>
    <w:rsid w:val="009323D0"/>
    <w:rsid w:val="0093240C"/>
    <w:rsid w:val="0093246F"/>
    <w:rsid w:val="009330B7"/>
    <w:rsid w:val="0093316E"/>
    <w:rsid w:val="00933250"/>
    <w:rsid w:val="009334F1"/>
    <w:rsid w:val="00933879"/>
    <w:rsid w:val="00933A7D"/>
    <w:rsid w:val="00933E24"/>
    <w:rsid w:val="00933E30"/>
    <w:rsid w:val="00934033"/>
    <w:rsid w:val="00934344"/>
    <w:rsid w:val="009344D8"/>
    <w:rsid w:val="0093465B"/>
    <w:rsid w:val="0093497A"/>
    <w:rsid w:val="00934E37"/>
    <w:rsid w:val="0093572A"/>
    <w:rsid w:val="009359AB"/>
    <w:rsid w:val="00935AF4"/>
    <w:rsid w:val="00935BBB"/>
    <w:rsid w:val="00935FD9"/>
    <w:rsid w:val="00936040"/>
    <w:rsid w:val="0093644A"/>
    <w:rsid w:val="009364D3"/>
    <w:rsid w:val="00936C1D"/>
    <w:rsid w:val="00936C32"/>
    <w:rsid w:val="00936D12"/>
    <w:rsid w:val="00936F74"/>
    <w:rsid w:val="00937085"/>
    <w:rsid w:val="009370B6"/>
    <w:rsid w:val="009370DD"/>
    <w:rsid w:val="0093740B"/>
    <w:rsid w:val="00937622"/>
    <w:rsid w:val="009377CD"/>
    <w:rsid w:val="00937FEB"/>
    <w:rsid w:val="00940118"/>
    <w:rsid w:val="0094059D"/>
    <w:rsid w:val="009408BF"/>
    <w:rsid w:val="00940A79"/>
    <w:rsid w:val="00940EDE"/>
    <w:rsid w:val="009412AB"/>
    <w:rsid w:val="0094134A"/>
    <w:rsid w:val="0094146A"/>
    <w:rsid w:val="0094168C"/>
    <w:rsid w:val="00941A0B"/>
    <w:rsid w:val="00941C51"/>
    <w:rsid w:val="00941DEB"/>
    <w:rsid w:val="00942142"/>
    <w:rsid w:val="00942813"/>
    <w:rsid w:val="00942814"/>
    <w:rsid w:val="0094282D"/>
    <w:rsid w:val="009429E4"/>
    <w:rsid w:val="00942CA5"/>
    <w:rsid w:val="00942E5E"/>
    <w:rsid w:val="00943193"/>
    <w:rsid w:val="00943306"/>
    <w:rsid w:val="00943329"/>
    <w:rsid w:val="009435DD"/>
    <w:rsid w:val="00943888"/>
    <w:rsid w:val="00943B87"/>
    <w:rsid w:val="00943EC1"/>
    <w:rsid w:val="009440F3"/>
    <w:rsid w:val="00944113"/>
    <w:rsid w:val="00944269"/>
    <w:rsid w:val="0094472B"/>
    <w:rsid w:val="00944E23"/>
    <w:rsid w:val="00944E7B"/>
    <w:rsid w:val="00945466"/>
    <w:rsid w:val="0094587E"/>
    <w:rsid w:val="00945C82"/>
    <w:rsid w:val="00945D9A"/>
    <w:rsid w:val="00945F39"/>
    <w:rsid w:val="00946543"/>
    <w:rsid w:val="0094665A"/>
    <w:rsid w:val="009467DE"/>
    <w:rsid w:val="00946928"/>
    <w:rsid w:val="00946F37"/>
    <w:rsid w:val="00946F6A"/>
    <w:rsid w:val="00947EDB"/>
    <w:rsid w:val="0095035A"/>
    <w:rsid w:val="009506A8"/>
    <w:rsid w:val="00950719"/>
    <w:rsid w:val="00950E8D"/>
    <w:rsid w:val="00950E9D"/>
    <w:rsid w:val="00950FEA"/>
    <w:rsid w:val="0095176E"/>
    <w:rsid w:val="0095185F"/>
    <w:rsid w:val="00951C13"/>
    <w:rsid w:val="009524D1"/>
    <w:rsid w:val="00952ADF"/>
    <w:rsid w:val="00952B36"/>
    <w:rsid w:val="00952B49"/>
    <w:rsid w:val="00953B16"/>
    <w:rsid w:val="00953DE5"/>
    <w:rsid w:val="00954260"/>
    <w:rsid w:val="00954B1C"/>
    <w:rsid w:val="00954C58"/>
    <w:rsid w:val="00954DC9"/>
    <w:rsid w:val="00954E05"/>
    <w:rsid w:val="00954E2A"/>
    <w:rsid w:val="009551A0"/>
    <w:rsid w:val="009551B1"/>
    <w:rsid w:val="009552D3"/>
    <w:rsid w:val="009555AD"/>
    <w:rsid w:val="00955867"/>
    <w:rsid w:val="00955E27"/>
    <w:rsid w:val="00955F0B"/>
    <w:rsid w:val="00955F91"/>
    <w:rsid w:val="00956041"/>
    <w:rsid w:val="00956122"/>
    <w:rsid w:val="00956768"/>
    <w:rsid w:val="00956841"/>
    <w:rsid w:val="009569D7"/>
    <w:rsid w:val="00956D3C"/>
    <w:rsid w:val="009570AD"/>
    <w:rsid w:val="00957FEF"/>
    <w:rsid w:val="00960080"/>
    <w:rsid w:val="00960147"/>
    <w:rsid w:val="009602B9"/>
    <w:rsid w:val="0096050F"/>
    <w:rsid w:val="00960C0C"/>
    <w:rsid w:val="00960D4C"/>
    <w:rsid w:val="00960D70"/>
    <w:rsid w:val="00960DB7"/>
    <w:rsid w:val="009611E8"/>
    <w:rsid w:val="0096120E"/>
    <w:rsid w:val="00961449"/>
    <w:rsid w:val="00961A34"/>
    <w:rsid w:val="00961AF3"/>
    <w:rsid w:val="00961B38"/>
    <w:rsid w:val="00961CF2"/>
    <w:rsid w:val="00961D07"/>
    <w:rsid w:val="00961D2A"/>
    <w:rsid w:val="00962892"/>
    <w:rsid w:val="00962AC6"/>
    <w:rsid w:val="009633DC"/>
    <w:rsid w:val="00963563"/>
    <w:rsid w:val="0096368A"/>
    <w:rsid w:val="009637F5"/>
    <w:rsid w:val="009638EE"/>
    <w:rsid w:val="00963C4A"/>
    <w:rsid w:val="00963D1F"/>
    <w:rsid w:val="009646FC"/>
    <w:rsid w:val="00964841"/>
    <w:rsid w:val="00964AF7"/>
    <w:rsid w:val="00964E55"/>
    <w:rsid w:val="00965447"/>
    <w:rsid w:val="00965955"/>
    <w:rsid w:val="00965ED9"/>
    <w:rsid w:val="00965EDE"/>
    <w:rsid w:val="00966115"/>
    <w:rsid w:val="00966924"/>
    <w:rsid w:val="00966DF5"/>
    <w:rsid w:val="00967221"/>
    <w:rsid w:val="00967483"/>
    <w:rsid w:val="009674CB"/>
    <w:rsid w:val="0096759D"/>
    <w:rsid w:val="00967605"/>
    <w:rsid w:val="0096775F"/>
    <w:rsid w:val="00967766"/>
    <w:rsid w:val="00967A2B"/>
    <w:rsid w:val="00967C93"/>
    <w:rsid w:val="00967FB5"/>
    <w:rsid w:val="009702CE"/>
    <w:rsid w:val="00970499"/>
    <w:rsid w:val="009705D6"/>
    <w:rsid w:val="009707A3"/>
    <w:rsid w:val="009709C0"/>
    <w:rsid w:val="00970AD7"/>
    <w:rsid w:val="00971066"/>
    <w:rsid w:val="00971112"/>
    <w:rsid w:val="009717BD"/>
    <w:rsid w:val="009718EB"/>
    <w:rsid w:val="00971A85"/>
    <w:rsid w:val="00971B9F"/>
    <w:rsid w:val="009720E4"/>
    <w:rsid w:val="009723F2"/>
    <w:rsid w:val="009728D0"/>
    <w:rsid w:val="00972CAE"/>
    <w:rsid w:val="00972CDC"/>
    <w:rsid w:val="00972E20"/>
    <w:rsid w:val="009731A0"/>
    <w:rsid w:val="00973262"/>
    <w:rsid w:val="00973315"/>
    <w:rsid w:val="009733FC"/>
    <w:rsid w:val="009735FA"/>
    <w:rsid w:val="0097375F"/>
    <w:rsid w:val="009738CD"/>
    <w:rsid w:val="00973995"/>
    <w:rsid w:val="009739BA"/>
    <w:rsid w:val="00973E19"/>
    <w:rsid w:val="00973FF5"/>
    <w:rsid w:val="00974020"/>
    <w:rsid w:val="0097468C"/>
    <w:rsid w:val="009749B7"/>
    <w:rsid w:val="00974B0B"/>
    <w:rsid w:val="009755E1"/>
    <w:rsid w:val="0097572C"/>
    <w:rsid w:val="00975833"/>
    <w:rsid w:val="00975EDA"/>
    <w:rsid w:val="00975FCA"/>
    <w:rsid w:val="009761EC"/>
    <w:rsid w:val="009762E4"/>
    <w:rsid w:val="0097644C"/>
    <w:rsid w:val="0097649B"/>
    <w:rsid w:val="00976787"/>
    <w:rsid w:val="009769BB"/>
    <w:rsid w:val="009777C9"/>
    <w:rsid w:val="009800A8"/>
    <w:rsid w:val="00980144"/>
    <w:rsid w:val="0098037D"/>
    <w:rsid w:val="0098039B"/>
    <w:rsid w:val="009807A4"/>
    <w:rsid w:val="009807CA"/>
    <w:rsid w:val="009808D9"/>
    <w:rsid w:val="0098096B"/>
    <w:rsid w:val="009809C7"/>
    <w:rsid w:val="00980A59"/>
    <w:rsid w:val="00980B7C"/>
    <w:rsid w:val="0098117C"/>
    <w:rsid w:val="0098122D"/>
    <w:rsid w:val="009812BB"/>
    <w:rsid w:val="0098131D"/>
    <w:rsid w:val="00981519"/>
    <w:rsid w:val="00981614"/>
    <w:rsid w:val="009816BD"/>
    <w:rsid w:val="00981B88"/>
    <w:rsid w:val="00981BB8"/>
    <w:rsid w:val="00981BCE"/>
    <w:rsid w:val="00981F09"/>
    <w:rsid w:val="00981FF7"/>
    <w:rsid w:val="00982045"/>
    <w:rsid w:val="00982059"/>
    <w:rsid w:val="0098213F"/>
    <w:rsid w:val="009825AB"/>
    <w:rsid w:val="00982F05"/>
    <w:rsid w:val="009836E0"/>
    <w:rsid w:val="00983775"/>
    <w:rsid w:val="00983C40"/>
    <w:rsid w:val="00983F8F"/>
    <w:rsid w:val="009842BD"/>
    <w:rsid w:val="009845B9"/>
    <w:rsid w:val="00984B84"/>
    <w:rsid w:val="009853CC"/>
    <w:rsid w:val="009857C6"/>
    <w:rsid w:val="00985939"/>
    <w:rsid w:val="00985F5D"/>
    <w:rsid w:val="0098615E"/>
    <w:rsid w:val="009861DB"/>
    <w:rsid w:val="009861F0"/>
    <w:rsid w:val="00986893"/>
    <w:rsid w:val="009868F4"/>
    <w:rsid w:val="0098699B"/>
    <w:rsid w:val="00986AB1"/>
    <w:rsid w:val="00986CAA"/>
    <w:rsid w:val="00986E7E"/>
    <w:rsid w:val="00987368"/>
    <w:rsid w:val="00987408"/>
    <w:rsid w:val="00987640"/>
    <w:rsid w:val="009877CD"/>
    <w:rsid w:val="009877D8"/>
    <w:rsid w:val="00987866"/>
    <w:rsid w:val="0098790C"/>
    <w:rsid w:val="009902D9"/>
    <w:rsid w:val="0099068C"/>
    <w:rsid w:val="00990A7A"/>
    <w:rsid w:val="00990AB3"/>
    <w:rsid w:val="00990DD4"/>
    <w:rsid w:val="00990E08"/>
    <w:rsid w:val="009910C9"/>
    <w:rsid w:val="00991560"/>
    <w:rsid w:val="009915C0"/>
    <w:rsid w:val="00991C06"/>
    <w:rsid w:val="00991C80"/>
    <w:rsid w:val="00992462"/>
    <w:rsid w:val="009927B9"/>
    <w:rsid w:val="00992C20"/>
    <w:rsid w:val="00993703"/>
    <w:rsid w:val="009939FA"/>
    <w:rsid w:val="00993A48"/>
    <w:rsid w:val="009948FD"/>
    <w:rsid w:val="00994C49"/>
    <w:rsid w:val="00994D66"/>
    <w:rsid w:val="00995025"/>
    <w:rsid w:val="0099515B"/>
    <w:rsid w:val="0099555D"/>
    <w:rsid w:val="00995628"/>
    <w:rsid w:val="009957D9"/>
    <w:rsid w:val="009958FF"/>
    <w:rsid w:val="00995B30"/>
    <w:rsid w:val="00996367"/>
    <w:rsid w:val="0099691B"/>
    <w:rsid w:val="009969F4"/>
    <w:rsid w:val="00996A4B"/>
    <w:rsid w:val="00996C34"/>
    <w:rsid w:val="00996C71"/>
    <w:rsid w:val="0099766A"/>
    <w:rsid w:val="009976FD"/>
    <w:rsid w:val="0099773A"/>
    <w:rsid w:val="00997960"/>
    <w:rsid w:val="00997EED"/>
    <w:rsid w:val="009A0127"/>
    <w:rsid w:val="009A06D3"/>
    <w:rsid w:val="009A077F"/>
    <w:rsid w:val="009A08EA"/>
    <w:rsid w:val="009A0BA5"/>
    <w:rsid w:val="009A0E30"/>
    <w:rsid w:val="009A11EE"/>
    <w:rsid w:val="009A12D0"/>
    <w:rsid w:val="009A14B6"/>
    <w:rsid w:val="009A182D"/>
    <w:rsid w:val="009A19C7"/>
    <w:rsid w:val="009A1B9E"/>
    <w:rsid w:val="009A1C38"/>
    <w:rsid w:val="009A1D99"/>
    <w:rsid w:val="009A1FA5"/>
    <w:rsid w:val="009A20AE"/>
    <w:rsid w:val="009A2399"/>
    <w:rsid w:val="009A23AA"/>
    <w:rsid w:val="009A2609"/>
    <w:rsid w:val="009A261E"/>
    <w:rsid w:val="009A28E7"/>
    <w:rsid w:val="009A2A0D"/>
    <w:rsid w:val="009A2C67"/>
    <w:rsid w:val="009A2F4C"/>
    <w:rsid w:val="009A3283"/>
    <w:rsid w:val="009A3657"/>
    <w:rsid w:val="009A385C"/>
    <w:rsid w:val="009A3C76"/>
    <w:rsid w:val="009A40B1"/>
    <w:rsid w:val="009A4314"/>
    <w:rsid w:val="009A44EB"/>
    <w:rsid w:val="009A468C"/>
    <w:rsid w:val="009A473D"/>
    <w:rsid w:val="009A489F"/>
    <w:rsid w:val="009A4C82"/>
    <w:rsid w:val="009A4E58"/>
    <w:rsid w:val="009A50E1"/>
    <w:rsid w:val="009A52A3"/>
    <w:rsid w:val="009A535B"/>
    <w:rsid w:val="009A576E"/>
    <w:rsid w:val="009A58C5"/>
    <w:rsid w:val="009A59AC"/>
    <w:rsid w:val="009A5B9E"/>
    <w:rsid w:val="009A5F18"/>
    <w:rsid w:val="009A5F44"/>
    <w:rsid w:val="009A63BD"/>
    <w:rsid w:val="009A65D5"/>
    <w:rsid w:val="009A6629"/>
    <w:rsid w:val="009A672E"/>
    <w:rsid w:val="009A6867"/>
    <w:rsid w:val="009A6AD5"/>
    <w:rsid w:val="009A7025"/>
    <w:rsid w:val="009A7263"/>
    <w:rsid w:val="009A73DC"/>
    <w:rsid w:val="009A74F0"/>
    <w:rsid w:val="009A777A"/>
    <w:rsid w:val="009A7929"/>
    <w:rsid w:val="009A7B5D"/>
    <w:rsid w:val="009B00AF"/>
    <w:rsid w:val="009B052F"/>
    <w:rsid w:val="009B0589"/>
    <w:rsid w:val="009B063F"/>
    <w:rsid w:val="009B064A"/>
    <w:rsid w:val="009B06B4"/>
    <w:rsid w:val="009B071F"/>
    <w:rsid w:val="009B0E6F"/>
    <w:rsid w:val="009B0F45"/>
    <w:rsid w:val="009B11ED"/>
    <w:rsid w:val="009B12A9"/>
    <w:rsid w:val="009B12BF"/>
    <w:rsid w:val="009B13B0"/>
    <w:rsid w:val="009B159D"/>
    <w:rsid w:val="009B183B"/>
    <w:rsid w:val="009B2291"/>
    <w:rsid w:val="009B27D9"/>
    <w:rsid w:val="009B29F5"/>
    <w:rsid w:val="009B2A2D"/>
    <w:rsid w:val="009B3298"/>
    <w:rsid w:val="009B359C"/>
    <w:rsid w:val="009B38FF"/>
    <w:rsid w:val="009B3B3F"/>
    <w:rsid w:val="009B3BB2"/>
    <w:rsid w:val="009B3C22"/>
    <w:rsid w:val="009B406C"/>
    <w:rsid w:val="009B453F"/>
    <w:rsid w:val="009B46A6"/>
    <w:rsid w:val="009B4995"/>
    <w:rsid w:val="009B5858"/>
    <w:rsid w:val="009B60B5"/>
    <w:rsid w:val="009B6159"/>
    <w:rsid w:val="009B629A"/>
    <w:rsid w:val="009B6322"/>
    <w:rsid w:val="009B6406"/>
    <w:rsid w:val="009B6724"/>
    <w:rsid w:val="009B69E2"/>
    <w:rsid w:val="009B6A8B"/>
    <w:rsid w:val="009B6C4F"/>
    <w:rsid w:val="009B6D9C"/>
    <w:rsid w:val="009B6F17"/>
    <w:rsid w:val="009B6FCC"/>
    <w:rsid w:val="009B715F"/>
    <w:rsid w:val="009B717C"/>
    <w:rsid w:val="009B741C"/>
    <w:rsid w:val="009B7517"/>
    <w:rsid w:val="009B7F43"/>
    <w:rsid w:val="009B7F54"/>
    <w:rsid w:val="009C02F9"/>
    <w:rsid w:val="009C0538"/>
    <w:rsid w:val="009C0D95"/>
    <w:rsid w:val="009C1155"/>
    <w:rsid w:val="009C1379"/>
    <w:rsid w:val="009C1406"/>
    <w:rsid w:val="009C1689"/>
    <w:rsid w:val="009C169D"/>
    <w:rsid w:val="009C1916"/>
    <w:rsid w:val="009C1B28"/>
    <w:rsid w:val="009C1DFC"/>
    <w:rsid w:val="009C1FF4"/>
    <w:rsid w:val="009C21FC"/>
    <w:rsid w:val="009C22A4"/>
    <w:rsid w:val="009C265B"/>
    <w:rsid w:val="009C2AD9"/>
    <w:rsid w:val="009C2E32"/>
    <w:rsid w:val="009C2EA8"/>
    <w:rsid w:val="009C39DB"/>
    <w:rsid w:val="009C45AB"/>
    <w:rsid w:val="009C4778"/>
    <w:rsid w:val="009C481C"/>
    <w:rsid w:val="009C4BF5"/>
    <w:rsid w:val="009C5214"/>
    <w:rsid w:val="009C55EA"/>
    <w:rsid w:val="009C5758"/>
    <w:rsid w:val="009C5795"/>
    <w:rsid w:val="009C5EAC"/>
    <w:rsid w:val="009C6173"/>
    <w:rsid w:val="009C619C"/>
    <w:rsid w:val="009C6347"/>
    <w:rsid w:val="009C65F1"/>
    <w:rsid w:val="009C6DAF"/>
    <w:rsid w:val="009C6F30"/>
    <w:rsid w:val="009C76D6"/>
    <w:rsid w:val="009C77C6"/>
    <w:rsid w:val="009C7A1D"/>
    <w:rsid w:val="009C7CB5"/>
    <w:rsid w:val="009D02A1"/>
    <w:rsid w:val="009D0480"/>
    <w:rsid w:val="009D09B2"/>
    <w:rsid w:val="009D0D5C"/>
    <w:rsid w:val="009D1A3D"/>
    <w:rsid w:val="009D1C1B"/>
    <w:rsid w:val="009D1DA2"/>
    <w:rsid w:val="009D1E4F"/>
    <w:rsid w:val="009D2508"/>
    <w:rsid w:val="009D25EB"/>
    <w:rsid w:val="009D2636"/>
    <w:rsid w:val="009D2A36"/>
    <w:rsid w:val="009D2E71"/>
    <w:rsid w:val="009D2F3F"/>
    <w:rsid w:val="009D2F49"/>
    <w:rsid w:val="009D313D"/>
    <w:rsid w:val="009D3765"/>
    <w:rsid w:val="009D3A3F"/>
    <w:rsid w:val="009D3A78"/>
    <w:rsid w:val="009D3B4A"/>
    <w:rsid w:val="009D3BC6"/>
    <w:rsid w:val="009D3CAA"/>
    <w:rsid w:val="009D3DD3"/>
    <w:rsid w:val="009D3E12"/>
    <w:rsid w:val="009D426F"/>
    <w:rsid w:val="009D449E"/>
    <w:rsid w:val="009D498A"/>
    <w:rsid w:val="009D4A2B"/>
    <w:rsid w:val="009D4C78"/>
    <w:rsid w:val="009D5068"/>
    <w:rsid w:val="009D52D7"/>
    <w:rsid w:val="009D55CA"/>
    <w:rsid w:val="009D58EC"/>
    <w:rsid w:val="009D5AC5"/>
    <w:rsid w:val="009D5E47"/>
    <w:rsid w:val="009D632B"/>
    <w:rsid w:val="009D6728"/>
    <w:rsid w:val="009D67B1"/>
    <w:rsid w:val="009D6963"/>
    <w:rsid w:val="009D6ACD"/>
    <w:rsid w:val="009D6E99"/>
    <w:rsid w:val="009D70DB"/>
    <w:rsid w:val="009D74A5"/>
    <w:rsid w:val="009D77F3"/>
    <w:rsid w:val="009D7972"/>
    <w:rsid w:val="009D7FEB"/>
    <w:rsid w:val="009E008B"/>
    <w:rsid w:val="009E05F0"/>
    <w:rsid w:val="009E0941"/>
    <w:rsid w:val="009E0A50"/>
    <w:rsid w:val="009E0B05"/>
    <w:rsid w:val="009E14BA"/>
    <w:rsid w:val="009E16EC"/>
    <w:rsid w:val="009E17A9"/>
    <w:rsid w:val="009E1AC3"/>
    <w:rsid w:val="009E2629"/>
    <w:rsid w:val="009E2740"/>
    <w:rsid w:val="009E2B0C"/>
    <w:rsid w:val="009E2EBD"/>
    <w:rsid w:val="009E2F37"/>
    <w:rsid w:val="009E353C"/>
    <w:rsid w:val="009E3B20"/>
    <w:rsid w:val="009E3CC7"/>
    <w:rsid w:val="009E40E3"/>
    <w:rsid w:val="009E4125"/>
    <w:rsid w:val="009E4593"/>
    <w:rsid w:val="009E4A0A"/>
    <w:rsid w:val="009E4B6F"/>
    <w:rsid w:val="009E50EE"/>
    <w:rsid w:val="009E51AA"/>
    <w:rsid w:val="009E56DA"/>
    <w:rsid w:val="009E595A"/>
    <w:rsid w:val="009E5A40"/>
    <w:rsid w:val="009E5A74"/>
    <w:rsid w:val="009E5F85"/>
    <w:rsid w:val="009E60EB"/>
    <w:rsid w:val="009E6396"/>
    <w:rsid w:val="009E63E2"/>
    <w:rsid w:val="009E6764"/>
    <w:rsid w:val="009E6A41"/>
    <w:rsid w:val="009E6D0F"/>
    <w:rsid w:val="009E6D54"/>
    <w:rsid w:val="009E738B"/>
    <w:rsid w:val="009E75AA"/>
    <w:rsid w:val="009E7C3A"/>
    <w:rsid w:val="009F0357"/>
    <w:rsid w:val="009F0555"/>
    <w:rsid w:val="009F0607"/>
    <w:rsid w:val="009F0B29"/>
    <w:rsid w:val="009F0B7D"/>
    <w:rsid w:val="009F0C6E"/>
    <w:rsid w:val="009F0D39"/>
    <w:rsid w:val="009F0E2E"/>
    <w:rsid w:val="009F0EE9"/>
    <w:rsid w:val="009F10AE"/>
    <w:rsid w:val="009F1493"/>
    <w:rsid w:val="009F14E3"/>
    <w:rsid w:val="009F2055"/>
    <w:rsid w:val="009F2097"/>
    <w:rsid w:val="009F2270"/>
    <w:rsid w:val="009F235E"/>
    <w:rsid w:val="009F23D8"/>
    <w:rsid w:val="009F2618"/>
    <w:rsid w:val="009F2745"/>
    <w:rsid w:val="009F2AAF"/>
    <w:rsid w:val="009F2DE4"/>
    <w:rsid w:val="009F2E5F"/>
    <w:rsid w:val="009F37A6"/>
    <w:rsid w:val="009F404B"/>
    <w:rsid w:val="009F479C"/>
    <w:rsid w:val="009F47AF"/>
    <w:rsid w:val="009F481F"/>
    <w:rsid w:val="009F4A14"/>
    <w:rsid w:val="009F4BF6"/>
    <w:rsid w:val="009F4C9C"/>
    <w:rsid w:val="009F4D1B"/>
    <w:rsid w:val="009F4DB8"/>
    <w:rsid w:val="009F51FA"/>
    <w:rsid w:val="009F5D1E"/>
    <w:rsid w:val="009F646A"/>
    <w:rsid w:val="009F6C1E"/>
    <w:rsid w:val="009F7239"/>
    <w:rsid w:val="009F7484"/>
    <w:rsid w:val="009F7683"/>
    <w:rsid w:val="00A008EF"/>
    <w:rsid w:val="00A00971"/>
    <w:rsid w:val="00A00CD9"/>
    <w:rsid w:val="00A016AB"/>
    <w:rsid w:val="00A018EC"/>
    <w:rsid w:val="00A01A65"/>
    <w:rsid w:val="00A01B2F"/>
    <w:rsid w:val="00A01C2C"/>
    <w:rsid w:val="00A01C4A"/>
    <w:rsid w:val="00A01D50"/>
    <w:rsid w:val="00A01E31"/>
    <w:rsid w:val="00A02145"/>
    <w:rsid w:val="00A02202"/>
    <w:rsid w:val="00A02B84"/>
    <w:rsid w:val="00A02F4B"/>
    <w:rsid w:val="00A0314E"/>
    <w:rsid w:val="00A03506"/>
    <w:rsid w:val="00A0360B"/>
    <w:rsid w:val="00A037C8"/>
    <w:rsid w:val="00A0381F"/>
    <w:rsid w:val="00A03E2D"/>
    <w:rsid w:val="00A04389"/>
    <w:rsid w:val="00A049FA"/>
    <w:rsid w:val="00A04E30"/>
    <w:rsid w:val="00A055DC"/>
    <w:rsid w:val="00A055EA"/>
    <w:rsid w:val="00A05ADD"/>
    <w:rsid w:val="00A06072"/>
    <w:rsid w:val="00A06449"/>
    <w:rsid w:val="00A0657B"/>
    <w:rsid w:val="00A0664D"/>
    <w:rsid w:val="00A06862"/>
    <w:rsid w:val="00A0694E"/>
    <w:rsid w:val="00A06C86"/>
    <w:rsid w:val="00A07001"/>
    <w:rsid w:val="00A07955"/>
    <w:rsid w:val="00A07EF3"/>
    <w:rsid w:val="00A07F48"/>
    <w:rsid w:val="00A100DB"/>
    <w:rsid w:val="00A10487"/>
    <w:rsid w:val="00A109DB"/>
    <w:rsid w:val="00A10BFD"/>
    <w:rsid w:val="00A10C3B"/>
    <w:rsid w:val="00A10E0E"/>
    <w:rsid w:val="00A10ECC"/>
    <w:rsid w:val="00A1121C"/>
    <w:rsid w:val="00A112DD"/>
    <w:rsid w:val="00A1142E"/>
    <w:rsid w:val="00A11450"/>
    <w:rsid w:val="00A11ACA"/>
    <w:rsid w:val="00A11F67"/>
    <w:rsid w:val="00A124EA"/>
    <w:rsid w:val="00A127A7"/>
    <w:rsid w:val="00A12C43"/>
    <w:rsid w:val="00A133AA"/>
    <w:rsid w:val="00A133CC"/>
    <w:rsid w:val="00A13558"/>
    <w:rsid w:val="00A135E1"/>
    <w:rsid w:val="00A136F3"/>
    <w:rsid w:val="00A136F7"/>
    <w:rsid w:val="00A13749"/>
    <w:rsid w:val="00A13758"/>
    <w:rsid w:val="00A13D94"/>
    <w:rsid w:val="00A14441"/>
    <w:rsid w:val="00A148D2"/>
    <w:rsid w:val="00A14A22"/>
    <w:rsid w:val="00A14C25"/>
    <w:rsid w:val="00A14FCB"/>
    <w:rsid w:val="00A1532F"/>
    <w:rsid w:val="00A1539A"/>
    <w:rsid w:val="00A15628"/>
    <w:rsid w:val="00A15B53"/>
    <w:rsid w:val="00A15D75"/>
    <w:rsid w:val="00A161D2"/>
    <w:rsid w:val="00A16767"/>
    <w:rsid w:val="00A16B82"/>
    <w:rsid w:val="00A16C12"/>
    <w:rsid w:val="00A16C70"/>
    <w:rsid w:val="00A16E2F"/>
    <w:rsid w:val="00A1719D"/>
    <w:rsid w:val="00A20035"/>
    <w:rsid w:val="00A2006D"/>
    <w:rsid w:val="00A201AC"/>
    <w:rsid w:val="00A20590"/>
    <w:rsid w:val="00A20D74"/>
    <w:rsid w:val="00A215D4"/>
    <w:rsid w:val="00A21699"/>
    <w:rsid w:val="00A2189E"/>
    <w:rsid w:val="00A21AC6"/>
    <w:rsid w:val="00A21BE2"/>
    <w:rsid w:val="00A21F80"/>
    <w:rsid w:val="00A22135"/>
    <w:rsid w:val="00A22E75"/>
    <w:rsid w:val="00A23035"/>
    <w:rsid w:val="00A231E3"/>
    <w:rsid w:val="00A234F1"/>
    <w:rsid w:val="00A236C8"/>
    <w:rsid w:val="00A23878"/>
    <w:rsid w:val="00A23898"/>
    <w:rsid w:val="00A23F2E"/>
    <w:rsid w:val="00A23FDF"/>
    <w:rsid w:val="00A24268"/>
    <w:rsid w:val="00A248FD"/>
    <w:rsid w:val="00A24A36"/>
    <w:rsid w:val="00A2502A"/>
    <w:rsid w:val="00A25034"/>
    <w:rsid w:val="00A250B9"/>
    <w:rsid w:val="00A253EB"/>
    <w:rsid w:val="00A2545F"/>
    <w:rsid w:val="00A255BB"/>
    <w:rsid w:val="00A25C05"/>
    <w:rsid w:val="00A25C97"/>
    <w:rsid w:val="00A25EAD"/>
    <w:rsid w:val="00A25EE2"/>
    <w:rsid w:val="00A26034"/>
    <w:rsid w:val="00A2604E"/>
    <w:rsid w:val="00A260E8"/>
    <w:rsid w:val="00A263F7"/>
    <w:rsid w:val="00A26820"/>
    <w:rsid w:val="00A26EFA"/>
    <w:rsid w:val="00A2753A"/>
    <w:rsid w:val="00A275F2"/>
    <w:rsid w:val="00A27C1B"/>
    <w:rsid w:val="00A27E1C"/>
    <w:rsid w:val="00A30321"/>
    <w:rsid w:val="00A30658"/>
    <w:rsid w:val="00A30B81"/>
    <w:rsid w:val="00A30D7C"/>
    <w:rsid w:val="00A30DD3"/>
    <w:rsid w:val="00A30E05"/>
    <w:rsid w:val="00A310E0"/>
    <w:rsid w:val="00A3125F"/>
    <w:rsid w:val="00A31275"/>
    <w:rsid w:val="00A312B6"/>
    <w:rsid w:val="00A31517"/>
    <w:rsid w:val="00A31B97"/>
    <w:rsid w:val="00A31C27"/>
    <w:rsid w:val="00A31E72"/>
    <w:rsid w:val="00A31FD4"/>
    <w:rsid w:val="00A322C0"/>
    <w:rsid w:val="00A322CF"/>
    <w:rsid w:val="00A32704"/>
    <w:rsid w:val="00A3281A"/>
    <w:rsid w:val="00A32CA3"/>
    <w:rsid w:val="00A32DB2"/>
    <w:rsid w:val="00A33370"/>
    <w:rsid w:val="00A33893"/>
    <w:rsid w:val="00A33D97"/>
    <w:rsid w:val="00A33DFC"/>
    <w:rsid w:val="00A34378"/>
    <w:rsid w:val="00A3468D"/>
    <w:rsid w:val="00A34A7A"/>
    <w:rsid w:val="00A35070"/>
    <w:rsid w:val="00A3519A"/>
    <w:rsid w:val="00A351D9"/>
    <w:rsid w:val="00A35A8A"/>
    <w:rsid w:val="00A35B8F"/>
    <w:rsid w:val="00A3637D"/>
    <w:rsid w:val="00A364DD"/>
    <w:rsid w:val="00A36501"/>
    <w:rsid w:val="00A36548"/>
    <w:rsid w:val="00A3654C"/>
    <w:rsid w:val="00A36666"/>
    <w:rsid w:val="00A36A43"/>
    <w:rsid w:val="00A36A62"/>
    <w:rsid w:val="00A36BA5"/>
    <w:rsid w:val="00A36EF9"/>
    <w:rsid w:val="00A3756B"/>
    <w:rsid w:val="00A377F4"/>
    <w:rsid w:val="00A37A87"/>
    <w:rsid w:val="00A37E76"/>
    <w:rsid w:val="00A4014A"/>
    <w:rsid w:val="00A4032A"/>
    <w:rsid w:val="00A4071E"/>
    <w:rsid w:val="00A40839"/>
    <w:rsid w:val="00A40A14"/>
    <w:rsid w:val="00A40B22"/>
    <w:rsid w:val="00A40B91"/>
    <w:rsid w:val="00A40C0B"/>
    <w:rsid w:val="00A40C29"/>
    <w:rsid w:val="00A412CB"/>
    <w:rsid w:val="00A413F9"/>
    <w:rsid w:val="00A41446"/>
    <w:rsid w:val="00A414BF"/>
    <w:rsid w:val="00A415A6"/>
    <w:rsid w:val="00A41AF7"/>
    <w:rsid w:val="00A41DD5"/>
    <w:rsid w:val="00A41FF8"/>
    <w:rsid w:val="00A42024"/>
    <w:rsid w:val="00A438BF"/>
    <w:rsid w:val="00A438F1"/>
    <w:rsid w:val="00A43AF3"/>
    <w:rsid w:val="00A43D51"/>
    <w:rsid w:val="00A44048"/>
    <w:rsid w:val="00A440FC"/>
    <w:rsid w:val="00A444D1"/>
    <w:rsid w:val="00A445FF"/>
    <w:rsid w:val="00A449ED"/>
    <w:rsid w:val="00A44AAB"/>
    <w:rsid w:val="00A44FCF"/>
    <w:rsid w:val="00A4521E"/>
    <w:rsid w:val="00A452ED"/>
    <w:rsid w:val="00A4551B"/>
    <w:rsid w:val="00A45562"/>
    <w:rsid w:val="00A45B35"/>
    <w:rsid w:val="00A45B36"/>
    <w:rsid w:val="00A460A8"/>
    <w:rsid w:val="00A46120"/>
    <w:rsid w:val="00A462EE"/>
    <w:rsid w:val="00A46601"/>
    <w:rsid w:val="00A4698A"/>
    <w:rsid w:val="00A46CFC"/>
    <w:rsid w:val="00A46DC9"/>
    <w:rsid w:val="00A4703B"/>
    <w:rsid w:val="00A476AF"/>
    <w:rsid w:val="00A478C2"/>
    <w:rsid w:val="00A47F3B"/>
    <w:rsid w:val="00A47FE8"/>
    <w:rsid w:val="00A50594"/>
    <w:rsid w:val="00A5065B"/>
    <w:rsid w:val="00A51111"/>
    <w:rsid w:val="00A51367"/>
    <w:rsid w:val="00A5144C"/>
    <w:rsid w:val="00A51731"/>
    <w:rsid w:val="00A5176E"/>
    <w:rsid w:val="00A51844"/>
    <w:rsid w:val="00A518A5"/>
    <w:rsid w:val="00A51B44"/>
    <w:rsid w:val="00A52133"/>
    <w:rsid w:val="00A52232"/>
    <w:rsid w:val="00A52256"/>
    <w:rsid w:val="00A52577"/>
    <w:rsid w:val="00A525BA"/>
    <w:rsid w:val="00A5299B"/>
    <w:rsid w:val="00A52FE9"/>
    <w:rsid w:val="00A53309"/>
    <w:rsid w:val="00A53370"/>
    <w:rsid w:val="00A53444"/>
    <w:rsid w:val="00A534A2"/>
    <w:rsid w:val="00A53600"/>
    <w:rsid w:val="00A53935"/>
    <w:rsid w:val="00A53DC9"/>
    <w:rsid w:val="00A540B8"/>
    <w:rsid w:val="00A546D5"/>
    <w:rsid w:val="00A547A3"/>
    <w:rsid w:val="00A549C6"/>
    <w:rsid w:val="00A54B29"/>
    <w:rsid w:val="00A54C59"/>
    <w:rsid w:val="00A54CEA"/>
    <w:rsid w:val="00A55521"/>
    <w:rsid w:val="00A55790"/>
    <w:rsid w:val="00A557E4"/>
    <w:rsid w:val="00A55802"/>
    <w:rsid w:val="00A55E10"/>
    <w:rsid w:val="00A560CC"/>
    <w:rsid w:val="00A563C7"/>
    <w:rsid w:val="00A565EC"/>
    <w:rsid w:val="00A56B1B"/>
    <w:rsid w:val="00A56EDF"/>
    <w:rsid w:val="00A57009"/>
    <w:rsid w:val="00A570D8"/>
    <w:rsid w:val="00A57346"/>
    <w:rsid w:val="00A578C3"/>
    <w:rsid w:val="00A57D5E"/>
    <w:rsid w:val="00A57DAB"/>
    <w:rsid w:val="00A57E3D"/>
    <w:rsid w:val="00A57EA9"/>
    <w:rsid w:val="00A6004F"/>
    <w:rsid w:val="00A60688"/>
    <w:rsid w:val="00A60810"/>
    <w:rsid w:val="00A60D8C"/>
    <w:rsid w:val="00A6112C"/>
    <w:rsid w:val="00A6121B"/>
    <w:rsid w:val="00A61864"/>
    <w:rsid w:val="00A61CFC"/>
    <w:rsid w:val="00A61D5D"/>
    <w:rsid w:val="00A61E94"/>
    <w:rsid w:val="00A61FC5"/>
    <w:rsid w:val="00A625A9"/>
    <w:rsid w:val="00A62A62"/>
    <w:rsid w:val="00A62C20"/>
    <w:rsid w:val="00A62EBC"/>
    <w:rsid w:val="00A6384F"/>
    <w:rsid w:val="00A63875"/>
    <w:rsid w:val="00A63E71"/>
    <w:rsid w:val="00A63ECA"/>
    <w:rsid w:val="00A647A4"/>
    <w:rsid w:val="00A64959"/>
    <w:rsid w:val="00A64B79"/>
    <w:rsid w:val="00A64DA6"/>
    <w:rsid w:val="00A64FAE"/>
    <w:rsid w:val="00A65159"/>
    <w:rsid w:val="00A651B1"/>
    <w:rsid w:val="00A65831"/>
    <w:rsid w:val="00A658B5"/>
    <w:rsid w:val="00A65B0A"/>
    <w:rsid w:val="00A65BEA"/>
    <w:rsid w:val="00A65C2D"/>
    <w:rsid w:val="00A65EA2"/>
    <w:rsid w:val="00A661CA"/>
    <w:rsid w:val="00A66289"/>
    <w:rsid w:val="00A66818"/>
    <w:rsid w:val="00A66C47"/>
    <w:rsid w:val="00A66CED"/>
    <w:rsid w:val="00A66DBA"/>
    <w:rsid w:val="00A67178"/>
    <w:rsid w:val="00A67206"/>
    <w:rsid w:val="00A672EE"/>
    <w:rsid w:val="00A676B6"/>
    <w:rsid w:val="00A67898"/>
    <w:rsid w:val="00A679C2"/>
    <w:rsid w:val="00A67C20"/>
    <w:rsid w:val="00A703E9"/>
    <w:rsid w:val="00A70409"/>
    <w:rsid w:val="00A7067E"/>
    <w:rsid w:val="00A70947"/>
    <w:rsid w:val="00A70C49"/>
    <w:rsid w:val="00A70D0B"/>
    <w:rsid w:val="00A70D82"/>
    <w:rsid w:val="00A70E32"/>
    <w:rsid w:val="00A7103A"/>
    <w:rsid w:val="00A71068"/>
    <w:rsid w:val="00A71123"/>
    <w:rsid w:val="00A71413"/>
    <w:rsid w:val="00A71796"/>
    <w:rsid w:val="00A717AC"/>
    <w:rsid w:val="00A717F0"/>
    <w:rsid w:val="00A71998"/>
    <w:rsid w:val="00A71A1B"/>
    <w:rsid w:val="00A71CC9"/>
    <w:rsid w:val="00A71ECE"/>
    <w:rsid w:val="00A72372"/>
    <w:rsid w:val="00A72571"/>
    <w:rsid w:val="00A725DD"/>
    <w:rsid w:val="00A726A5"/>
    <w:rsid w:val="00A72724"/>
    <w:rsid w:val="00A72AA9"/>
    <w:rsid w:val="00A72FB6"/>
    <w:rsid w:val="00A73436"/>
    <w:rsid w:val="00A73722"/>
    <w:rsid w:val="00A73BC4"/>
    <w:rsid w:val="00A742B7"/>
    <w:rsid w:val="00A742D7"/>
    <w:rsid w:val="00A74323"/>
    <w:rsid w:val="00A74471"/>
    <w:rsid w:val="00A744A0"/>
    <w:rsid w:val="00A74E71"/>
    <w:rsid w:val="00A7510A"/>
    <w:rsid w:val="00A75212"/>
    <w:rsid w:val="00A75424"/>
    <w:rsid w:val="00A75481"/>
    <w:rsid w:val="00A7548A"/>
    <w:rsid w:val="00A754C8"/>
    <w:rsid w:val="00A756F3"/>
    <w:rsid w:val="00A762B2"/>
    <w:rsid w:val="00A764B7"/>
    <w:rsid w:val="00A7670B"/>
    <w:rsid w:val="00A76BB2"/>
    <w:rsid w:val="00A76F13"/>
    <w:rsid w:val="00A7726B"/>
    <w:rsid w:val="00A7731F"/>
    <w:rsid w:val="00A774C4"/>
    <w:rsid w:val="00A776D3"/>
    <w:rsid w:val="00A77AB6"/>
    <w:rsid w:val="00A77D3C"/>
    <w:rsid w:val="00A805A0"/>
    <w:rsid w:val="00A80C39"/>
    <w:rsid w:val="00A80D8A"/>
    <w:rsid w:val="00A80DC6"/>
    <w:rsid w:val="00A81071"/>
    <w:rsid w:val="00A8115D"/>
    <w:rsid w:val="00A819EB"/>
    <w:rsid w:val="00A82140"/>
    <w:rsid w:val="00A8246F"/>
    <w:rsid w:val="00A82C0A"/>
    <w:rsid w:val="00A82C37"/>
    <w:rsid w:val="00A831D9"/>
    <w:rsid w:val="00A83713"/>
    <w:rsid w:val="00A838A0"/>
    <w:rsid w:val="00A83D64"/>
    <w:rsid w:val="00A84B2E"/>
    <w:rsid w:val="00A84EFF"/>
    <w:rsid w:val="00A85053"/>
    <w:rsid w:val="00A852BD"/>
    <w:rsid w:val="00A855B7"/>
    <w:rsid w:val="00A856C3"/>
    <w:rsid w:val="00A8589F"/>
    <w:rsid w:val="00A85D36"/>
    <w:rsid w:val="00A85F2D"/>
    <w:rsid w:val="00A86477"/>
    <w:rsid w:val="00A86520"/>
    <w:rsid w:val="00A86748"/>
    <w:rsid w:val="00A86789"/>
    <w:rsid w:val="00A8685D"/>
    <w:rsid w:val="00A86967"/>
    <w:rsid w:val="00A86D9C"/>
    <w:rsid w:val="00A870CE"/>
    <w:rsid w:val="00A87112"/>
    <w:rsid w:val="00A87C7A"/>
    <w:rsid w:val="00A87CA3"/>
    <w:rsid w:val="00A904D8"/>
    <w:rsid w:val="00A90A66"/>
    <w:rsid w:val="00A90BA6"/>
    <w:rsid w:val="00A90C88"/>
    <w:rsid w:val="00A90CE6"/>
    <w:rsid w:val="00A90DAE"/>
    <w:rsid w:val="00A90E20"/>
    <w:rsid w:val="00A91083"/>
    <w:rsid w:val="00A911E4"/>
    <w:rsid w:val="00A915FB"/>
    <w:rsid w:val="00A91807"/>
    <w:rsid w:val="00A91C59"/>
    <w:rsid w:val="00A91C6A"/>
    <w:rsid w:val="00A91CBA"/>
    <w:rsid w:val="00A91D20"/>
    <w:rsid w:val="00A91D43"/>
    <w:rsid w:val="00A922CB"/>
    <w:rsid w:val="00A9239A"/>
    <w:rsid w:val="00A92710"/>
    <w:rsid w:val="00A92F57"/>
    <w:rsid w:val="00A92F75"/>
    <w:rsid w:val="00A930A7"/>
    <w:rsid w:val="00A930D5"/>
    <w:rsid w:val="00A935D2"/>
    <w:rsid w:val="00A936D5"/>
    <w:rsid w:val="00A93898"/>
    <w:rsid w:val="00A9393B"/>
    <w:rsid w:val="00A9399A"/>
    <w:rsid w:val="00A93D53"/>
    <w:rsid w:val="00A93EB6"/>
    <w:rsid w:val="00A93F1D"/>
    <w:rsid w:val="00A94487"/>
    <w:rsid w:val="00A94C60"/>
    <w:rsid w:val="00A94DF9"/>
    <w:rsid w:val="00A9516D"/>
    <w:rsid w:val="00A95306"/>
    <w:rsid w:val="00A9577B"/>
    <w:rsid w:val="00A95AF2"/>
    <w:rsid w:val="00A95F97"/>
    <w:rsid w:val="00A96340"/>
    <w:rsid w:val="00A9640A"/>
    <w:rsid w:val="00A96697"/>
    <w:rsid w:val="00A9688D"/>
    <w:rsid w:val="00A969E1"/>
    <w:rsid w:val="00A96E77"/>
    <w:rsid w:val="00A96EAD"/>
    <w:rsid w:val="00A96EE4"/>
    <w:rsid w:val="00A976F5"/>
    <w:rsid w:val="00AA0024"/>
    <w:rsid w:val="00AA003E"/>
    <w:rsid w:val="00AA033E"/>
    <w:rsid w:val="00AA03FC"/>
    <w:rsid w:val="00AA05C4"/>
    <w:rsid w:val="00AA0928"/>
    <w:rsid w:val="00AA0953"/>
    <w:rsid w:val="00AA09D5"/>
    <w:rsid w:val="00AA0B56"/>
    <w:rsid w:val="00AA0CC9"/>
    <w:rsid w:val="00AA0DC2"/>
    <w:rsid w:val="00AA0FCD"/>
    <w:rsid w:val="00AA1487"/>
    <w:rsid w:val="00AA1698"/>
    <w:rsid w:val="00AA169B"/>
    <w:rsid w:val="00AA194F"/>
    <w:rsid w:val="00AA1C16"/>
    <w:rsid w:val="00AA1E55"/>
    <w:rsid w:val="00AA21F1"/>
    <w:rsid w:val="00AA21F2"/>
    <w:rsid w:val="00AA22C7"/>
    <w:rsid w:val="00AA245E"/>
    <w:rsid w:val="00AA2AB0"/>
    <w:rsid w:val="00AA2CF4"/>
    <w:rsid w:val="00AA30F3"/>
    <w:rsid w:val="00AA35FB"/>
    <w:rsid w:val="00AA3700"/>
    <w:rsid w:val="00AA3759"/>
    <w:rsid w:val="00AA3AC2"/>
    <w:rsid w:val="00AA3CE9"/>
    <w:rsid w:val="00AA44A1"/>
    <w:rsid w:val="00AA553E"/>
    <w:rsid w:val="00AA567E"/>
    <w:rsid w:val="00AA56DD"/>
    <w:rsid w:val="00AA5924"/>
    <w:rsid w:val="00AA5D6A"/>
    <w:rsid w:val="00AA6791"/>
    <w:rsid w:val="00AA68BC"/>
    <w:rsid w:val="00AA68E3"/>
    <w:rsid w:val="00AA6A08"/>
    <w:rsid w:val="00AA6A8A"/>
    <w:rsid w:val="00AA6C56"/>
    <w:rsid w:val="00AA6E30"/>
    <w:rsid w:val="00AA7098"/>
    <w:rsid w:val="00AA7297"/>
    <w:rsid w:val="00AA72CF"/>
    <w:rsid w:val="00AA733C"/>
    <w:rsid w:val="00AA7457"/>
    <w:rsid w:val="00AA776A"/>
    <w:rsid w:val="00AA78AA"/>
    <w:rsid w:val="00AA78C8"/>
    <w:rsid w:val="00AA7A47"/>
    <w:rsid w:val="00AB00D2"/>
    <w:rsid w:val="00AB00E3"/>
    <w:rsid w:val="00AB0206"/>
    <w:rsid w:val="00AB07DF"/>
    <w:rsid w:val="00AB07FB"/>
    <w:rsid w:val="00AB0D6D"/>
    <w:rsid w:val="00AB0EBB"/>
    <w:rsid w:val="00AB168D"/>
    <w:rsid w:val="00AB19C1"/>
    <w:rsid w:val="00AB1B8C"/>
    <w:rsid w:val="00AB1C0C"/>
    <w:rsid w:val="00AB1FA3"/>
    <w:rsid w:val="00AB2202"/>
    <w:rsid w:val="00AB26F4"/>
    <w:rsid w:val="00AB2E85"/>
    <w:rsid w:val="00AB3298"/>
    <w:rsid w:val="00AB33B0"/>
    <w:rsid w:val="00AB34E0"/>
    <w:rsid w:val="00AB3760"/>
    <w:rsid w:val="00AB3A9E"/>
    <w:rsid w:val="00AB3C0E"/>
    <w:rsid w:val="00AB3CB7"/>
    <w:rsid w:val="00AB3E4C"/>
    <w:rsid w:val="00AB4001"/>
    <w:rsid w:val="00AB43B1"/>
    <w:rsid w:val="00AB4897"/>
    <w:rsid w:val="00AB4C1E"/>
    <w:rsid w:val="00AB5213"/>
    <w:rsid w:val="00AB523D"/>
    <w:rsid w:val="00AB5583"/>
    <w:rsid w:val="00AB5B34"/>
    <w:rsid w:val="00AB5E23"/>
    <w:rsid w:val="00AB6102"/>
    <w:rsid w:val="00AB6372"/>
    <w:rsid w:val="00AB6686"/>
    <w:rsid w:val="00AB67FF"/>
    <w:rsid w:val="00AB6996"/>
    <w:rsid w:val="00AB6C4B"/>
    <w:rsid w:val="00AB7132"/>
    <w:rsid w:val="00AB72C3"/>
    <w:rsid w:val="00AB7396"/>
    <w:rsid w:val="00AB79F2"/>
    <w:rsid w:val="00AC004A"/>
    <w:rsid w:val="00AC0581"/>
    <w:rsid w:val="00AC09A5"/>
    <w:rsid w:val="00AC0A25"/>
    <w:rsid w:val="00AC0C93"/>
    <w:rsid w:val="00AC0D48"/>
    <w:rsid w:val="00AC0ECF"/>
    <w:rsid w:val="00AC1406"/>
    <w:rsid w:val="00AC1596"/>
    <w:rsid w:val="00AC1793"/>
    <w:rsid w:val="00AC193A"/>
    <w:rsid w:val="00AC1E0B"/>
    <w:rsid w:val="00AC1EFF"/>
    <w:rsid w:val="00AC2118"/>
    <w:rsid w:val="00AC230D"/>
    <w:rsid w:val="00AC25A0"/>
    <w:rsid w:val="00AC25B8"/>
    <w:rsid w:val="00AC2966"/>
    <w:rsid w:val="00AC2A02"/>
    <w:rsid w:val="00AC2BCB"/>
    <w:rsid w:val="00AC2F5C"/>
    <w:rsid w:val="00AC3563"/>
    <w:rsid w:val="00AC35AD"/>
    <w:rsid w:val="00AC3B36"/>
    <w:rsid w:val="00AC3C41"/>
    <w:rsid w:val="00AC3CC7"/>
    <w:rsid w:val="00AC4328"/>
    <w:rsid w:val="00AC446E"/>
    <w:rsid w:val="00AC4BA3"/>
    <w:rsid w:val="00AC4C7D"/>
    <w:rsid w:val="00AC51E5"/>
    <w:rsid w:val="00AC535E"/>
    <w:rsid w:val="00AC558E"/>
    <w:rsid w:val="00AC5637"/>
    <w:rsid w:val="00AC56AD"/>
    <w:rsid w:val="00AC56B7"/>
    <w:rsid w:val="00AC5734"/>
    <w:rsid w:val="00AC5793"/>
    <w:rsid w:val="00AC6106"/>
    <w:rsid w:val="00AC6213"/>
    <w:rsid w:val="00AC6362"/>
    <w:rsid w:val="00AC6980"/>
    <w:rsid w:val="00AC6A46"/>
    <w:rsid w:val="00AC7684"/>
    <w:rsid w:val="00AC770A"/>
    <w:rsid w:val="00AC7C4A"/>
    <w:rsid w:val="00AD01DD"/>
    <w:rsid w:val="00AD070E"/>
    <w:rsid w:val="00AD0922"/>
    <w:rsid w:val="00AD0D94"/>
    <w:rsid w:val="00AD12E5"/>
    <w:rsid w:val="00AD1850"/>
    <w:rsid w:val="00AD1ACA"/>
    <w:rsid w:val="00AD1CFB"/>
    <w:rsid w:val="00AD24C0"/>
    <w:rsid w:val="00AD2550"/>
    <w:rsid w:val="00AD28B9"/>
    <w:rsid w:val="00AD2A63"/>
    <w:rsid w:val="00AD2E82"/>
    <w:rsid w:val="00AD3057"/>
    <w:rsid w:val="00AD39A7"/>
    <w:rsid w:val="00AD3DF1"/>
    <w:rsid w:val="00AD4656"/>
    <w:rsid w:val="00AD49C7"/>
    <w:rsid w:val="00AD4B0C"/>
    <w:rsid w:val="00AD4CE1"/>
    <w:rsid w:val="00AD4E97"/>
    <w:rsid w:val="00AD4E9B"/>
    <w:rsid w:val="00AD57F4"/>
    <w:rsid w:val="00AD6056"/>
    <w:rsid w:val="00AD61D0"/>
    <w:rsid w:val="00AD647E"/>
    <w:rsid w:val="00AD71B6"/>
    <w:rsid w:val="00AD75CF"/>
    <w:rsid w:val="00AD7A12"/>
    <w:rsid w:val="00AD7C03"/>
    <w:rsid w:val="00AD7CD0"/>
    <w:rsid w:val="00AE0519"/>
    <w:rsid w:val="00AE0685"/>
    <w:rsid w:val="00AE06B8"/>
    <w:rsid w:val="00AE0745"/>
    <w:rsid w:val="00AE085E"/>
    <w:rsid w:val="00AE08E5"/>
    <w:rsid w:val="00AE09A1"/>
    <w:rsid w:val="00AE0A23"/>
    <w:rsid w:val="00AE0ACA"/>
    <w:rsid w:val="00AE0C1E"/>
    <w:rsid w:val="00AE0D5E"/>
    <w:rsid w:val="00AE13CE"/>
    <w:rsid w:val="00AE1447"/>
    <w:rsid w:val="00AE17B3"/>
    <w:rsid w:val="00AE1E50"/>
    <w:rsid w:val="00AE216D"/>
    <w:rsid w:val="00AE23DB"/>
    <w:rsid w:val="00AE23E7"/>
    <w:rsid w:val="00AE28B5"/>
    <w:rsid w:val="00AE2A3A"/>
    <w:rsid w:val="00AE2D44"/>
    <w:rsid w:val="00AE2F6A"/>
    <w:rsid w:val="00AE319A"/>
    <w:rsid w:val="00AE36FD"/>
    <w:rsid w:val="00AE3838"/>
    <w:rsid w:val="00AE3940"/>
    <w:rsid w:val="00AE39A5"/>
    <w:rsid w:val="00AE39F4"/>
    <w:rsid w:val="00AE3B5A"/>
    <w:rsid w:val="00AE3B60"/>
    <w:rsid w:val="00AE4337"/>
    <w:rsid w:val="00AE43B4"/>
    <w:rsid w:val="00AE4E36"/>
    <w:rsid w:val="00AE51E4"/>
    <w:rsid w:val="00AE524F"/>
    <w:rsid w:val="00AE5501"/>
    <w:rsid w:val="00AE5797"/>
    <w:rsid w:val="00AE5CE5"/>
    <w:rsid w:val="00AE5DC4"/>
    <w:rsid w:val="00AE6162"/>
    <w:rsid w:val="00AE6505"/>
    <w:rsid w:val="00AE665E"/>
    <w:rsid w:val="00AE6935"/>
    <w:rsid w:val="00AE6F7C"/>
    <w:rsid w:val="00AE6F92"/>
    <w:rsid w:val="00AE75ED"/>
    <w:rsid w:val="00AE7634"/>
    <w:rsid w:val="00AE78AC"/>
    <w:rsid w:val="00AE7984"/>
    <w:rsid w:val="00AE79D0"/>
    <w:rsid w:val="00AE7CBC"/>
    <w:rsid w:val="00AF0182"/>
    <w:rsid w:val="00AF020B"/>
    <w:rsid w:val="00AF042A"/>
    <w:rsid w:val="00AF061D"/>
    <w:rsid w:val="00AF07D7"/>
    <w:rsid w:val="00AF0ACB"/>
    <w:rsid w:val="00AF0B50"/>
    <w:rsid w:val="00AF0CAC"/>
    <w:rsid w:val="00AF0D26"/>
    <w:rsid w:val="00AF0D9B"/>
    <w:rsid w:val="00AF1258"/>
    <w:rsid w:val="00AF12CB"/>
    <w:rsid w:val="00AF142A"/>
    <w:rsid w:val="00AF16E9"/>
    <w:rsid w:val="00AF19A8"/>
    <w:rsid w:val="00AF1C31"/>
    <w:rsid w:val="00AF1FAF"/>
    <w:rsid w:val="00AF21A8"/>
    <w:rsid w:val="00AF228A"/>
    <w:rsid w:val="00AF26CA"/>
    <w:rsid w:val="00AF2B79"/>
    <w:rsid w:val="00AF2F49"/>
    <w:rsid w:val="00AF31F1"/>
    <w:rsid w:val="00AF34B2"/>
    <w:rsid w:val="00AF37CA"/>
    <w:rsid w:val="00AF37EC"/>
    <w:rsid w:val="00AF3AD0"/>
    <w:rsid w:val="00AF432E"/>
    <w:rsid w:val="00AF443D"/>
    <w:rsid w:val="00AF454E"/>
    <w:rsid w:val="00AF4952"/>
    <w:rsid w:val="00AF49A2"/>
    <w:rsid w:val="00AF4BB9"/>
    <w:rsid w:val="00AF4CE3"/>
    <w:rsid w:val="00AF551A"/>
    <w:rsid w:val="00AF57BE"/>
    <w:rsid w:val="00AF5E65"/>
    <w:rsid w:val="00AF6242"/>
    <w:rsid w:val="00AF658B"/>
    <w:rsid w:val="00AF6622"/>
    <w:rsid w:val="00AF68CA"/>
    <w:rsid w:val="00AF6938"/>
    <w:rsid w:val="00AF6977"/>
    <w:rsid w:val="00AF697E"/>
    <w:rsid w:val="00AF715B"/>
    <w:rsid w:val="00AF779B"/>
    <w:rsid w:val="00AF7D31"/>
    <w:rsid w:val="00B001AE"/>
    <w:rsid w:val="00B00240"/>
    <w:rsid w:val="00B0054D"/>
    <w:rsid w:val="00B00715"/>
    <w:rsid w:val="00B00EEE"/>
    <w:rsid w:val="00B0103E"/>
    <w:rsid w:val="00B01185"/>
    <w:rsid w:val="00B0147A"/>
    <w:rsid w:val="00B0163B"/>
    <w:rsid w:val="00B01FD3"/>
    <w:rsid w:val="00B01FE7"/>
    <w:rsid w:val="00B0211F"/>
    <w:rsid w:val="00B021A0"/>
    <w:rsid w:val="00B0233D"/>
    <w:rsid w:val="00B02617"/>
    <w:rsid w:val="00B02627"/>
    <w:rsid w:val="00B027E6"/>
    <w:rsid w:val="00B02CE4"/>
    <w:rsid w:val="00B02EEC"/>
    <w:rsid w:val="00B03151"/>
    <w:rsid w:val="00B03438"/>
    <w:rsid w:val="00B03446"/>
    <w:rsid w:val="00B03B2E"/>
    <w:rsid w:val="00B03D83"/>
    <w:rsid w:val="00B05003"/>
    <w:rsid w:val="00B050FC"/>
    <w:rsid w:val="00B051D3"/>
    <w:rsid w:val="00B05574"/>
    <w:rsid w:val="00B05626"/>
    <w:rsid w:val="00B061C3"/>
    <w:rsid w:val="00B06243"/>
    <w:rsid w:val="00B062A3"/>
    <w:rsid w:val="00B064A7"/>
    <w:rsid w:val="00B07208"/>
    <w:rsid w:val="00B07B1D"/>
    <w:rsid w:val="00B07D30"/>
    <w:rsid w:val="00B07EC5"/>
    <w:rsid w:val="00B100AA"/>
    <w:rsid w:val="00B1022B"/>
    <w:rsid w:val="00B10355"/>
    <w:rsid w:val="00B109E6"/>
    <w:rsid w:val="00B10CD1"/>
    <w:rsid w:val="00B10DD4"/>
    <w:rsid w:val="00B10F55"/>
    <w:rsid w:val="00B11578"/>
    <w:rsid w:val="00B1157F"/>
    <w:rsid w:val="00B11625"/>
    <w:rsid w:val="00B11658"/>
    <w:rsid w:val="00B11CDA"/>
    <w:rsid w:val="00B11DB0"/>
    <w:rsid w:val="00B11F0A"/>
    <w:rsid w:val="00B11F1C"/>
    <w:rsid w:val="00B127BE"/>
    <w:rsid w:val="00B12A4B"/>
    <w:rsid w:val="00B12A87"/>
    <w:rsid w:val="00B12E40"/>
    <w:rsid w:val="00B12FEE"/>
    <w:rsid w:val="00B13062"/>
    <w:rsid w:val="00B136D0"/>
    <w:rsid w:val="00B13AE8"/>
    <w:rsid w:val="00B13EB8"/>
    <w:rsid w:val="00B13EE4"/>
    <w:rsid w:val="00B13F64"/>
    <w:rsid w:val="00B14351"/>
    <w:rsid w:val="00B147B1"/>
    <w:rsid w:val="00B14B92"/>
    <w:rsid w:val="00B14D39"/>
    <w:rsid w:val="00B14F80"/>
    <w:rsid w:val="00B15405"/>
    <w:rsid w:val="00B15428"/>
    <w:rsid w:val="00B156E1"/>
    <w:rsid w:val="00B15864"/>
    <w:rsid w:val="00B15905"/>
    <w:rsid w:val="00B15AF8"/>
    <w:rsid w:val="00B15B57"/>
    <w:rsid w:val="00B15C4F"/>
    <w:rsid w:val="00B166E9"/>
    <w:rsid w:val="00B169D1"/>
    <w:rsid w:val="00B16B21"/>
    <w:rsid w:val="00B17222"/>
    <w:rsid w:val="00B173BF"/>
    <w:rsid w:val="00B17452"/>
    <w:rsid w:val="00B1773D"/>
    <w:rsid w:val="00B179D9"/>
    <w:rsid w:val="00B17C1A"/>
    <w:rsid w:val="00B17C86"/>
    <w:rsid w:val="00B17D19"/>
    <w:rsid w:val="00B200AE"/>
    <w:rsid w:val="00B2010C"/>
    <w:rsid w:val="00B20883"/>
    <w:rsid w:val="00B20A3E"/>
    <w:rsid w:val="00B20B2B"/>
    <w:rsid w:val="00B20C8A"/>
    <w:rsid w:val="00B20EE4"/>
    <w:rsid w:val="00B211A2"/>
    <w:rsid w:val="00B212DF"/>
    <w:rsid w:val="00B214AC"/>
    <w:rsid w:val="00B2152D"/>
    <w:rsid w:val="00B21652"/>
    <w:rsid w:val="00B21D0C"/>
    <w:rsid w:val="00B21E88"/>
    <w:rsid w:val="00B2245B"/>
    <w:rsid w:val="00B225C0"/>
    <w:rsid w:val="00B227F7"/>
    <w:rsid w:val="00B22880"/>
    <w:rsid w:val="00B23071"/>
    <w:rsid w:val="00B23340"/>
    <w:rsid w:val="00B24699"/>
    <w:rsid w:val="00B24908"/>
    <w:rsid w:val="00B2514C"/>
    <w:rsid w:val="00B252B0"/>
    <w:rsid w:val="00B2533D"/>
    <w:rsid w:val="00B253D5"/>
    <w:rsid w:val="00B25AEC"/>
    <w:rsid w:val="00B25AEF"/>
    <w:rsid w:val="00B26062"/>
    <w:rsid w:val="00B2614E"/>
    <w:rsid w:val="00B2617D"/>
    <w:rsid w:val="00B2618B"/>
    <w:rsid w:val="00B264DD"/>
    <w:rsid w:val="00B270C7"/>
    <w:rsid w:val="00B27176"/>
    <w:rsid w:val="00B27332"/>
    <w:rsid w:val="00B27A64"/>
    <w:rsid w:val="00B27CA6"/>
    <w:rsid w:val="00B27ECF"/>
    <w:rsid w:val="00B30093"/>
    <w:rsid w:val="00B300BB"/>
    <w:rsid w:val="00B301D7"/>
    <w:rsid w:val="00B30333"/>
    <w:rsid w:val="00B3044D"/>
    <w:rsid w:val="00B3050F"/>
    <w:rsid w:val="00B308F6"/>
    <w:rsid w:val="00B30CEB"/>
    <w:rsid w:val="00B30D41"/>
    <w:rsid w:val="00B30DE4"/>
    <w:rsid w:val="00B30F1B"/>
    <w:rsid w:val="00B310EC"/>
    <w:rsid w:val="00B317E1"/>
    <w:rsid w:val="00B31B44"/>
    <w:rsid w:val="00B31E15"/>
    <w:rsid w:val="00B31E66"/>
    <w:rsid w:val="00B32413"/>
    <w:rsid w:val="00B326A7"/>
    <w:rsid w:val="00B32E36"/>
    <w:rsid w:val="00B32FA6"/>
    <w:rsid w:val="00B330E7"/>
    <w:rsid w:val="00B33320"/>
    <w:rsid w:val="00B333AF"/>
    <w:rsid w:val="00B335FB"/>
    <w:rsid w:val="00B33608"/>
    <w:rsid w:val="00B33ED4"/>
    <w:rsid w:val="00B342D2"/>
    <w:rsid w:val="00B3434E"/>
    <w:rsid w:val="00B343A0"/>
    <w:rsid w:val="00B345C7"/>
    <w:rsid w:val="00B34752"/>
    <w:rsid w:val="00B348D5"/>
    <w:rsid w:val="00B349A9"/>
    <w:rsid w:val="00B34ABE"/>
    <w:rsid w:val="00B34DB4"/>
    <w:rsid w:val="00B34E29"/>
    <w:rsid w:val="00B34EEE"/>
    <w:rsid w:val="00B353E2"/>
    <w:rsid w:val="00B353E6"/>
    <w:rsid w:val="00B353EB"/>
    <w:rsid w:val="00B358FA"/>
    <w:rsid w:val="00B359CC"/>
    <w:rsid w:val="00B35CE8"/>
    <w:rsid w:val="00B35FE6"/>
    <w:rsid w:val="00B367BA"/>
    <w:rsid w:val="00B369CD"/>
    <w:rsid w:val="00B36B33"/>
    <w:rsid w:val="00B36C15"/>
    <w:rsid w:val="00B374A9"/>
    <w:rsid w:val="00B37807"/>
    <w:rsid w:val="00B3786E"/>
    <w:rsid w:val="00B378D4"/>
    <w:rsid w:val="00B40250"/>
    <w:rsid w:val="00B403D5"/>
    <w:rsid w:val="00B407E9"/>
    <w:rsid w:val="00B40815"/>
    <w:rsid w:val="00B40872"/>
    <w:rsid w:val="00B40949"/>
    <w:rsid w:val="00B409BE"/>
    <w:rsid w:val="00B40B0C"/>
    <w:rsid w:val="00B40E41"/>
    <w:rsid w:val="00B40E84"/>
    <w:rsid w:val="00B410CA"/>
    <w:rsid w:val="00B410ED"/>
    <w:rsid w:val="00B41640"/>
    <w:rsid w:val="00B417F3"/>
    <w:rsid w:val="00B4204F"/>
    <w:rsid w:val="00B420AB"/>
    <w:rsid w:val="00B424EC"/>
    <w:rsid w:val="00B42AF7"/>
    <w:rsid w:val="00B43129"/>
    <w:rsid w:val="00B43613"/>
    <w:rsid w:val="00B4366D"/>
    <w:rsid w:val="00B4370E"/>
    <w:rsid w:val="00B4371C"/>
    <w:rsid w:val="00B44105"/>
    <w:rsid w:val="00B4428D"/>
    <w:rsid w:val="00B44388"/>
    <w:rsid w:val="00B449C7"/>
    <w:rsid w:val="00B44F72"/>
    <w:rsid w:val="00B45719"/>
    <w:rsid w:val="00B45763"/>
    <w:rsid w:val="00B45B4F"/>
    <w:rsid w:val="00B45DEC"/>
    <w:rsid w:val="00B460F4"/>
    <w:rsid w:val="00B46441"/>
    <w:rsid w:val="00B46826"/>
    <w:rsid w:val="00B46BA3"/>
    <w:rsid w:val="00B46D35"/>
    <w:rsid w:val="00B472FA"/>
    <w:rsid w:val="00B47A86"/>
    <w:rsid w:val="00B47EB1"/>
    <w:rsid w:val="00B5022A"/>
    <w:rsid w:val="00B502DF"/>
    <w:rsid w:val="00B50D1C"/>
    <w:rsid w:val="00B50F90"/>
    <w:rsid w:val="00B5145D"/>
    <w:rsid w:val="00B51617"/>
    <w:rsid w:val="00B51991"/>
    <w:rsid w:val="00B51B7E"/>
    <w:rsid w:val="00B51EC3"/>
    <w:rsid w:val="00B52391"/>
    <w:rsid w:val="00B52BC5"/>
    <w:rsid w:val="00B52C16"/>
    <w:rsid w:val="00B52E79"/>
    <w:rsid w:val="00B52F5B"/>
    <w:rsid w:val="00B53B5F"/>
    <w:rsid w:val="00B53F54"/>
    <w:rsid w:val="00B540E1"/>
    <w:rsid w:val="00B5418F"/>
    <w:rsid w:val="00B54BD8"/>
    <w:rsid w:val="00B54C62"/>
    <w:rsid w:val="00B55008"/>
    <w:rsid w:val="00B55046"/>
    <w:rsid w:val="00B5524A"/>
    <w:rsid w:val="00B555EE"/>
    <w:rsid w:val="00B55AB9"/>
    <w:rsid w:val="00B55D08"/>
    <w:rsid w:val="00B563F6"/>
    <w:rsid w:val="00B56708"/>
    <w:rsid w:val="00B567B7"/>
    <w:rsid w:val="00B56DA9"/>
    <w:rsid w:val="00B56E06"/>
    <w:rsid w:val="00B571EA"/>
    <w:rsid w:val="00B572CC"/>
    <w:rsid w:val="00B574B6"/>
    <w:rsid w:val="00B576CB"/>
    <w:rsid w:val="00B57AA0"/>
    <w:rsid w:val="00B601E3"/>
    <w:rsid w:val="00B6021F"/>
    <w:rsid w:val="00B603B5"/>
    <w:rsid w:val="00B603EE"/>
    <w:rsid w:val="00B60A22"/>
    <w:rsid w:val="00B61199"/>
    <w:rsid w:val="00B612D9"/>
    <w:rsid w:val="00B6149D"/>
    <w:rsid w:val="00B61C8A"/>
    <w:rsid w:val="00B621A7"/>
    <w:rsid w:val="00B62283"/>
    <w:rsid w:val="00B622B4"/>
    <w:rsid w:val="00B6248A"/>
    <w:rsid w:val="00B630E5"/>
    <w:rsid w:val="00B6336C"/>
    <w:rsid w:val="00B63506"/>
    <w:rsid w:val="00B6388F"/>
    <w:rsid w:val="00B63E38"/>
    <w:rsid w:val="00B63FD2"/>
    <w:rsid w:val="00B641BB"/>
    <w:rsid w:val="00B64205"/>
    <w:rsid w:val="00B65154"/>
    <w:rsid w:val="00B651D1"/>
    <w:rsid w:val="00B6521A"/>
    <w:rsid w:val="00B65379"/>
    <w:rsid w:val="00B653AE"/>
    <w:rsid w:val="00B65523"/>
    <w:rsid w:val="00B657BE"/>
    <w:rsid w:val="00B65829"/>
    <w:rsid w:val="00B65AC8"/>
    <w:rsid w:val="00B66048"/>
    <w:rsid w:val="00B6644D"/>
    <w:rsid w:val="00B66491"/>
    <w:rsid w:val="00B66653"/>
    <w:rsid w:val="00B6678E"/>
    <w:rsid w:val="00B66E02"/>
    <w:rsid w:val="00B66E9C"/>
    <w:rsid w:val="00B67541"/>
    <w:rsid w:val="00B679EA"/>
    <w:rsid w:val="00B67C5F"/>
    <w:rsid w:val="00B67CEE"/>
    <w:rsid w:val="00B67FAB"/>
    <w:rsid w:val="00B67FDA"/>
    <w:rsid w:val="00B70120"/>
    <w:rsid w:val="00B7046C"/>
    <w:rsid w:val="00B70D3B"/>
    <w:rsid w:val="00B70D52"/>
    <w:rsid w:val="00B70E73"/>
    <w:rsid w:val="00B71317"/>
    <w:rsid w:val="00B7171D"/>
    <w:rsid w:val="00B71D67"/>
    <w:rsid w:val="00B71E94"/>
    <w:rsid w:val="00B720CE"/>
    <w:rsid w:val="00B72172"/>
    <w:rsid w:val="00B721E9"/>
    <w:rsid w:val="00B7220D"/>
    <w:rsid w:val="00B722E0"/>
    <w:rsid w:val="00B72437"/>
    <w:rsid w:val="00B725A7"/>
    <w:rsid w:val="00B72735"/>
    <w:rsid w:val="00B72918"/>
    <w:rsid w:val="00B72A92"/>
    <w:rsid w:val="00B72AB8"/>
    <w:rsid w:val="00B72B96"/>
    <w:rsid w:val="00B72E73"/>
    <w:rsid w:val="00B738AD"/>
    <w:rsid w:val="00B73AAB"/>
    <w:rsid w:val="00B73ACE"/>
    <w:rsid w:val="00B73AF8"/>
    <w:rsid w:val="00B73B79"/>
    <w:rsid w:val="00B74490"/>
    <w:rsid w:val="00B744E2"/>
    <w:rsid w:val="00B74729"/>
    <w:rsid w:val="00B7486A"/>
    <w:rsid w:val="00B74A1C"/>
    <w:rsid w:val="00B74BC9"/>
    <w:rsid w:val="00B74E46"/>
    <w:rsid w:val="00B750EA"/>
    <w:rsid w:val="00B75256"/>
    <w:rsid w:val="00B7534A"/>
    <w:rsid w:val="00B7548B"/>
    <w:rsid w:val="00B758A0"/>
    <w:rsid w:val="00B75C3A"/>
    <w:rsid w:val="00B75D65"/>
    <w:rsid w:val="00B75DAB"/>
    <w:rsid w:val="00B7621C"/>
    <w:rsid w:val="00B76365"/>
    <w:rsid w:val="00B764C5"/>
    <w:rsid w:val="00B7693C"/>
    <w:rsid w:val="00B76BC4"/>
    <w:rsid w:val="00B76CD4"/>
    <w:rsid w:val="00B76DD8"/>
    <w:rsid w:val="00B76FCC"/>
    <w:rsid w:val="00B77022"/>
    <w:rsid w:val="00B77090"/>
    <w:rsid w:val="00B774EC"/>
    <w:rsid w:val="00B77A72"/>
    <w:rsid w:val="00B77CDD"/>
    <w:rsid w:val="00B77D67"/>
    <w:rsid w:val="00B800E3"/>
    <w:rsid w:val="00B8038A"/>
    <w:rsid w:val="00B80CC0"/>
    <w:rsid w:val="00B80F48"/>
    <w:rsid w:val="00B8129C"/>
    <w:rsid w:val="00B8152A"/>
    <w:rsid w:val="00B81799"/>
    <w:rsid w:val="00B81920"/>
    <w:rsid w:val="00B81FA3"/>
    <w:rsid w:val="00B821FB"/>
    <w:rsid w:val="00B825EB"/>
    <w:rsid w:val="00B82A34"/>
    <w:rsid w:val="00B8328F"/>
    <w:rsid w:val="00B834EC"/>
    <w:rsid w:val="00B83AEB"/>
    <w:rsid w:val="00B83BF1"/>
    <w:rsid w:val="00B83C0E"/>
    <w:rsid w:val="00B83F5A"/>
    <w:rsid w:val="00B83FAF"/>
    <w:rsid w:val="00B84D49"/>
    <w:rsid w:val="00B84E54"/>
    <w:rsid w:val="00B856F8"/>
    <w:rsid w:val="00B8597D"/>
    <w:rsid w:val="00B85A46"/>
    <w:rsid w:val="00B85B18"/>
    <w:rsid w:val="00B8624E"/>
    <w:rsid w:val="00B872EB"/>
    <w:rsid w:val="00B87477"/>
    <w:rsid w:val="00B87577"/>
    <w:rsid w:val="00B876D8"/>
    <w:rsid w:val="00B87875"/>
    <w:rsid w:val="00B87A67"/>
    <w:rsid w:val="00B87A74"/>
    <w:rsid w:val="00B87A91"/>
    <w:rsid w:val="00B87BF9"/>
    <w:rsid w:val="00B87C36"/>
    <w:rsid w:val="00B87CD3"/>
    <w:rsid w:val="00B87D82"/>
    <w:rsid w:val="00B87F6B"/>
    <w:rsid w:val="00B9006D"/>
    <w:rsid w:val="00B902F8"/>
    <w:rsid w:val="00B90C85"/>
    <w:rsid w:val="00B91A10"/>
    <w:rsid w:val="00B9264E"/>
    <w:rsid w:val="00B9266C"/>
    <w:rsid w:val="00B92D86"/>
    <w:rsid w:val="00B92EF2"/>
    <w:rsid w:val="00B93C18"/>
    <w:rsid w:val="00B93DC9"/>
    <w:rsid w:val="00B9414D"/>
    <w:rsid w:val="00B941FF"/>
    <w:rsid w:val="00B942FB"/>
    <w:rsid w:val="00B94B2A"/>
    <w:rsid w:val="00B94C37"/>
    <w:rsid w:val="00B95564"/>
    <w:rsid w:val="00B95696"/>
    <w:rsid w:val="00B9579B"/>
    <w:rsid w:val="00B957AC"/>
    <w:rsid w:val="00B95E5D"/>
    <w:rsid w:val="00B96809"/>
    <w:rsid w:val="00B96B57"/>
    <w:rsid w:val="00B9729E"/>
    <w:rsid w:val="00B97E50"/>
    <w:rsid w:val="00BA059C"/>
    <w:rsid w:val="00BA08DD"/>
    <w:rsid w:val="00BA0948"/>
    <w:rsid w:val="00BA0C2B"/>
    <w:rsid w:val="00BA0D84"/>
    <w:rsid w:val="00BA0D94"/>
    <w:rsid w:val="00BA0FB0"/>
    <w:rsid w:val="00BA11BB"/>
    <w:rsid w:val="00BA1733"/>
    <w:rsid w:val="00BA1847"/>
    <w:rsid w:val="00BA189F"/>
    <w:rsid w:val="00BA19DB"/>
    <w:rsid w:val="00BA1B6C"/>
    <w:rsid w:val="00BA1C5E"/>
    <w:rsid w:val="00BA1CF4"/>
    <w:rsid w:val="00BA1F6E"/>
    <w:rsid w:val="00BA23AE"/>
    <w:rsid w:val="00BA2774"/>
    <w:rsid w:val="00BA2EBD"/>
    <w:rsid w:val="00BA33A5"/>
    <w:rsid w:val="00BA3461"/>
    <w:rsid w:val="00BA35BC"/>
    <w:rsid w:val="00BA363A"/>
    <w:rsid w:val="00BA5506"/>
    <w:rsid w:val="00BA5600"/>
    <w:rsid w:val="00BA595E"/>
    <w:rsid w:val="00BA5A2D"/>
    <w:rsid w:val="00BA5BDD"/>
    <w:rsid w:val="00BA5C89"/>
    <w:rsid w:val="00BA5E62"/>
    <w:rsid w:val="00BA6011"/>
    <w:rsid w:val="00BA61C1"/>
    <w:rsid w:val="00BA61DF"/>
    <w:rsid w:val="00BA659E"/>
    <w:rsid w:val="00BA6714"/>
    <w:rsid w:val="00BA69BD"/>
    <w:rsid w:val="00BA6B96"/>
    <w:rsid w:val="00BA6E71"/>
    <w:rsid w:val="00BA701D"/>
    <w:rsid w:val="00BA7075"/>
    <w:rsid w:val="00BA70F1"/>
    <w:rsid w:val="00BA738B"/>
    <w:rsid w:val="00BA7588"/>
    <w:rsid w:val="00BA7EE4"/>
    <w:rsid w:val="00BA7F5F"/>
    <w:rsid w:val="00BB06B2"/>
    <w:rsid w:val="00BB0AEE"/>
    <w:rsid w:val="00BB0ECD"/>
    <w:rsid w:val="00BB1113"/>
    <w:rsid w:val="00BB11BF"/>
    <w:rsid w:val="00BB13CF"/>
    <w:rsid w:val="00BB1497"/>
    <w:rsid w:val="00BB1582"/>
    <w:rsid w:val="00BB162C"/>
    <w:rsid w:val="00BB168D"/>
    <w:rsid w:val="00BB1942"/>
    <w:rsid w:val="00BB19C0"/>
    <w:rsid w:val="00BB1C47"/>
    <w:rsid w:val="00BB22D9"/>
    <w:rsid w:val="00BB24AD"/>
    <w:rsid w:val="00BB2B81"/>
    <w:rsid w:val="00BB2BEB"/>
    <w:rsid w:val="00BB2F3A"/>
    <w:rsid w:val="00BB32E7"/>
    <w:rsid w:val="00BB343C"/>
    <w:rsid w:val="00BB3A4C"/>
    <w:rsid w:val="00BB3BC5"/>
    <w:rsid w:val="00BB3DB0"/>
    <w:rsid w:val="00BB3DFA"/>
    <w:rsid w:val="00BB3F4E"/>
    <w:rsid w:val="00BB4214"/>
    <w:rsid w:val="00BB422A"/>
    <w:rsid w:val="00BB51CC"/>
    <w:rsid w:val="00BB5429"/>
    <w:rsid w:val="00BB557E"/>
    <w:rsid w:val="00BB55A6"/>
    <w:rsid w:val="00BB55CA"/>
    <w:rsid w:val="00BB55E9"/>
    <w:rsid w:val="00BB576C"/>
    <w:rsid w:val="00BB57AC"/>
    <w:rsid w:val="00BB5986"/>
    <w:rsid w:val="00BB59EF"/>
    <w:rsid w:val="00BB5AA5"/>
    <w:rsid w:val="00BB5DE9"/>
    <w:rsid w:val="00BB622B"/>
    <w:rsid w:val="00BB6412"/>
    <w:rsid w:val="00BB6667"/>
    <w:rsid w:val="00BB6706"/>
    <w:rsid w:val="00BB685C"/>
    <w:rsid w:val="00BB6B53"/>
    <w:rsid w:val="00BB71EB"/>
    <w:rsid w:val="00BB7423"/>
    <w:rsid w:val="00BB74F8"/>
    <w:rsid w:val="00BB7C78"/>
    <w:rsid w:val="00BB7D3B"/>
    <w:rsid w:val="00BC0068"/>
    <w:rsid w:val="00BC0880"/>
    <w:rsid w:val="00BC0B22"/>
    <w:rsid w:val="00BC0F15"/>
    <w:rsid w:val="00BC1202"/>
    <w:rsid w:val="00BC132E"/>
    <w:rsid w:val="00BC14BE"/>
    <w:rsid w:val="00BC15E6"/>
    <w:rsid w:val="00BC15ED"/>
    <w:rsid w:val="00BC1612"/>
    <w:rsid w:val="00BC179E"/>
    <w:rsid w:val="00BC18B5"/>
    <w:rsid w:val="00BC1AA1"/>
    <w:rsid w:val="00BC2006"/>
    <w:rsid w:val="00BC2697"/>
    <w:rsid w:val="00BC293F"/>
    <w:rsid w:val="00BC2A21"/>
    <w:rsid w:val="00BC2F94"/>
    <w:rsid w:val="00BC366D"/>
    <w:rsid w:val="00BC3822"/>
    <w:rsid w:val="00BC3DA3"/>
    <w:rsid w:val="00BC40B4"/>
    <w:rsid w:val="00BC4390"/>
    <w:rsid w:val="00BC44EB"/>
    <w:rsid w:val="00BC466F"/>
    <w:rsid w:val="00BC4C71"/>
    <w:rsid w:val="00BC4F16"/>
    <w:rsid w:val="00BC50DE"/>
    <w:rsid w:val="00BC55FD"/>
    <w:rsid w:val="00BC56F6"/>
    <w:rsid w:val="00BC59F5"/>
    <w:rsid w:val="00BC5C83"/>
    <w:rsid w:val="00BC62A0"/>
    <w:rsid w:val="00BC63AE"/>
    <w:rsid w:val="00BC63F3"/>
    <w:rsid w:val="00BC657A"/>
    <w:rsid w:val="00BC6700"/>
    <w:rsid w:val="00BC6AC4"/>
    <w:rsid w:val="00BC6CE2"/>
    <w:rsid w:val="00BC7420"/>
    <w:rsid w:val="00BC7943"/>
    <w:rsid w:val="00BC7D85"/>
    <w:rsid w:val="00BC7DCD"/>
    <w:rsid w:val="00BD01F3"/>
    <w:rsid w:val="00BD0B07"/>
    <w:rsid w:val="00BD2353"/>
    <w:rsid w:val="00BD274D"/>
    <w:rsid w:val="00BD2DC3"/>
    <w:rsid w:val="00BD3126"/>
    <w:rsid w:val="00BD35A4"/>
    <w:rsid w:val="00BD3D81"/>
    <w:rsid w:val="00BD3D83"/>
    <w:rsid w:val="00BD3E4B"/>
    <w:rsid w:val="00BD410F"/>
    <w:rsid w:val="00BD4144"/>
    <w:rsid w:val="00BD41E9"/>
    <w:rsid w:val="00BD45F5"/>
    <w:rsid w:val="00BD4765"/>
    <w:rsid w:val="00BD4C78"/>
    <w:rsid w:val="00BD54A9"/>
    <w:rsid w:val="00BD54D5"/>
    <w:rsid w:val="00BD5758"/>
    <w:rsid w:val="00BD57F3"/>
    <w:rsid w:val="00BD580B"/>
    <w:rsid w:val="00BD5DEB"/>
    <w:rsid w:val="00BD5FA6"/>
    <w:rsid w:val="00BD601B"/>
    <w:rsid w:val="00BD67B7"/>
    <w:rsid w:val="00BD6E58"/>
    <w:rsid w:val="00BD6E99"/>
    <w:rsid w:val="00BD6EB5"/>
    <w:rsid w:val="00BD6FCE"/>
    <w:rsid w:val="00BD7183"/>
    <w:rsid w:val="00BD72CA"/>
    <w:rsid w:val="00BD74CF"/>
    <w:rsid w:val="00BD788E"/>
    <w:rsid w:val="00BD7F97"/>
    <w:rsid w:val="00BE0112"/>
    <w:rsid w:val="00BE03FF"/>
    <w:rsid w:val="00BE0AEF"/>
    <w:rsid w:val="00BE0BE0"/>
    <w:rsid w:val="00BE0EE6"/>
    <w:rsid w:val="00BE0FF4"/>
    <w:rsid w:val="00BE11B6"/>
    <w:rsid w:val="00BE166A"/>
    <w:rsid w:val="00BE1674"/>
    <w:rsid w:val="00BE175A"/>
    <w:rsid w:val="00BE190F"/>
    <w:rsid w:val="00BE1E30"/>
    <w:rsid w:val="00BE2023"/>
    <w:rsid w:val="00BE256C"/>
    <w:rsid w:val="00BE256E"/>
    <w:rsid w:val="00BE321A"/>
    <w:rsid w:val="00BE32A4"/>
    <w:rsid w:val="00BE351E"/>
    <w:rsid w:val="00BE37A8"/>
    <w:rsid w:val="00BE399E"/>
    <w:rsid w:val="00BE3BE9"/>
    <w:rsid w:val="00BE43C1"/>
    <w:rsid w:val="00BE5089"/>
    <w:rsid w:val="00BE5834"/>
    <w:rsid w:val="00BE5E43"/>
    <w:rsid w:val="00BE623F"/>
    <w:rsid w:val="00BE625A"/>
    <w:rsid w:val="00BE650C"/>
    <w:rsid w:val="00BE66AD"/>
    <w:rsid w:val="00BE6955"/>
    <w:rsid w:val="00BE6B3B"/>
    <w:rsid w:val="00BE6C2A"/>
    <w:rsid w:val="00BE6ED2"/>
    <w:rsid w:val="00BE75AC"/>
    <w:rsid w:val="00BE7775"/>
    <w:rsid w:val="00BE7BA2"/>
    <w:rsid w:val="00BE7E1A"/>
    <w:rsid w:val="00BF03E7"/>
    <w:rsid w:val="00BF0410"/>
    <w:rsid w:val="00BF0EBA"/>
    <w:rsid w:val="00BF1475"/>
    <w:rsid w:val="00BF1553"/>
    <w:rsid w:val="00BF1708"/>
    <w:rsid w:val="00BF19DC"/>
    <w:rsid w:val="00BF19E9"/>
    <w:rsid w:val="00BF20BA"/>
    <w:rsid w:val="00BF20CE"/>
    <w:rsid w:val="00BF2268"/>
    <w:rsid w:val="00BF2537"/>
    <w:rsid w:val="00BF29C9"/>
    <w:rsid w:val="00BF2B1B"/>
    <w:rsid w:val="00BF2FCD"/>
    <w:rsid w:val="00BF30D1"/>
    <w:rsid w:val="00BF321F"/>
    <w:rsid w:val="00BF37EE"/>
    <w:rsid w:val="00BF389B"/>
    <w:rsid w:val="00BF39C0"/>
    <w:rsid w:val="00BF3C11"/>
    <w:rsid w:val="00BF4025"/>
    <w:rsid w:val="00BF404C"/>
    <w:rsid w:val="00BF4234"/>
    <w:rsid w:val="00BF438C"/>
    <w:rsid w:val="00BF4A32"/>
    <w:rsid w:val="00BF4B67"/>
    <w:rsid w:val="00BF4C9E"/>
    <w:rsid w:val="00BF4CB3"/>
    <w:rsid w:val="00BF5251"/>
    <w:rsid w:val="00BF5409"/>
    <w:rsid w:val="00BF5662"/>
    <w:rsid w:val="00BF5BC1"/>
    <w:rsid w:val="00BF64BF"/>
    <w:rsid w:val="00BF6E88"/>
    <w:rsid w:val="00BF7502"/>
    <w:rsid w:val="00BF759C"/>
    <w:rsid w:val="00BF761E"/>
    <w:rsid w:val="00BF7876"/>
    <w:rsid w:val="00BF7B20"/>
    <w:rsid w:val="00BF7D3E"/>
    <w:rsid w:val="00BF7E95"/>
    <w:rsid w:val="00BF7F80"/>
    <w:rsid w:val="00C002F9"/>
    <w:rsid w:val="00C00451"/>
    <w:rsid w:val="00C00684"/>
    <w:rsid w:val="00C00D21"/>
    <w:rsid w:val="00C00DED"/>
    <w:rsid w:val="00C01344"/>
    <w:rsid w:val="00C0176E"/>
    <w:rsid w:val="00C018C5"/>
    <w:rsid w:val="00C01DAF"/>
    <w:rsid w:val="00C01F29"/>
    <w:rsid w:val="00C020BE"/>
    <w:rsid w:val="00C020D5"/>
    <w:rsid w:val="00C023FD"/>
    <w:rsid w:val="00C02416"/>
    <w:rsid w:val="00C02795"/>
    <w:rsid w:val="00C02ABB"/>
    <w:rsid w:val="00C02C33"/>
    <w:rsid w:val="00C02FC2"/>
    <w:rsid w:val="00C0327D"/>
    <w:rsid w:val="00C03515"/>
    <w:rsid w:val="00C0359D"/>
    <w:rsid w:val="00C036B8"/>
    <w:rsid w:val="00C036D3"/>
    <w:rsid w:val="00C036FE"/>
    <w:rsid w:val="00C03A87"/>
    <w:rsid w:val="00C040CE"/>
    <w:rsid w:val="00C044B5"/>
    <w:rsid w:val="00C046ED"/>
    <w:rsid w:val="00C04933"/>
    <w:rsid w:val="00C04992"/>
    <w:rsid w:val="00C04B67"/>
    <w:rsid w:val="00C04CB3"/>
    <w:rsid w:val="00C05871"/>
    <w:rsid w:val="00C059EC"/>
    <w:rsid w:val="00C05D99"/>
    <w:rsid w:val="00C0600F"/>
    <w:rsid w:val="00C062BC"/>
    <w:rsid w:val="00C06719"/>
    <w:rsid w:val="00C06B5C"/>
    <w:rsid w:val="00C06CCD"/>
    <w:rsid w:val="00C06DE0"/>
    <w:rsid w:val="00C06E9D"/>
    <w:rsid w:val="00C074D1"/>
    <w:rsid w:val="00C07890"/>
    <w:rsid w:val="00C07AD7"/>
    <w:rsid w:val="00C07DBD"/>
    <w:rsid w:val="00C100BC"/>
    <w:rsid w:val="00C101F5"/>
    <w:rsid w:val="00C10913"/>
    <w:rsid w:val="00C11153"/>
    <w:rsid w:val="00C11458"/>
    <w:rsid w:val="00C11468"/>
    <w:rsid w:val="00C1148A"/>
    <w:rsid w:val="00C1159D"/>
    <w:rsid w:val="00C116B8"/>
    <w:rsid w:val="00C11D83"/>
    <w:rsid w:val="00C11FBB"/>
    <w:rsid w:val="00C120F6"/>
    <w:rsid w:val="00C1224C"/>
    <w:rsid w:val="00C12627"/>
    <w:rsid w:val="00C12BB6"/>
    <w:rsid w:val="00C12C71"/>
    <w:rsid w:val="00C12C92"/>
    <w:rsid w:val="00C12F21"/>
    <w:rsid w:val="00C12F4A"/>
    <w:rsid w:val="00C1310E"/>
    <w:rsid w:val="00C135FB"/>
    <w:rsid w:val="00C13671"/>
    <w:rsid w:val="00C136B9"/>
    <w:rsid w:val="00C137D4"/>
    <w:rsid w:val="00C13C9A"/>
    <w:rsid w:val="00C1401E"/>
    <w:rsid w:val="00C1457C"/>
    <w:rsid w:val="00C149A8"/>
    <w:rsid w:val="00C14B6C"/>
    <w:rsid w:val="00C14E4A"/>
    <w:rsid w:val="00C15041"/>
    <w:rsid w:val="00C1539A"/>
    <w:rsid w:val="00C158C9"/>
    <w:rsid w:val="00C15A27"/>
    <w:rsid w:val="00C15AB1"/>
    <w:rsid w:val="00C15ED3"/>
    <w:rsid w:val="00C162CE"/>
    <w:rsid w:val="00C162E9"/>
    <w:rsid w:val="00C166A2"/>
    <w:rsid w:val="00C1677E"/>
    <w:rsid w:val="00C16937"/>
    <w:rsid w:val="00C16D71"/>
    <w:rsid w:val="00C16E66"/>
    <w:rsid w:val="00C16FF6"/>
    <w:rsid w:val="00C172F9"/>
    <w:rsid w:val="00C174B4"/>
    <w:rsid w:val="00C1798F"/>
    <w:rsid w:val="00C17BED"/>
    <w:rsid w:val="00C17CC7"/>
    <w:rsid w:val="00C17DD7"/>
    <w:rsid w:val="00C203FC"/>
    <w:rsid w:val="00C205A9"/>
    <w:rsid w:val="00C20BA6"/>
    <w:rsid w:val="00C20D1B"/>
    <w:rsid w:val="00C21057"/>
    <w:rsid w:val="00C21140"/>
    <w:rsid w:val="00C211F1"/>
    <w:rsid w:val="00C213BF"/>
    <w:rsid w:val="00C21667"/>
    <w:rsid w:val="00C2174B"/>
    <w:rsid w:val="00C2175B"/>
    <w:rsid w:val="00C22294"/>
    <w:rsid w:val="00C2237E"/>
    <w:rsid w:val="00C224EE"/>
    <w:rsid w:val="00C2265C"/>
    <w:rsid w:val="00C22693"/>
    <w:rsid w:val="00C22ABF"/>
    <w:rsid w:val="00C22BF3"/>
    <w:rsid w:val="00C22FB6"/>
    <w:rsid w:val="00C22FBA"/>
    <w:rsid w:val="00C23532"/>
    <w:rsid w:val="00C23854"/>
    <w:rsid w:val="00C239A3"/>
    <w:rsid w:val="00C23C70"/>
    <w:rsid w:val="00C2406C"/>
    <w:rsid w:val="00C24886"/>
    <w:rsid w:val="00C24C1A"/>
    <w:rsid w:val="00C24F75"/>
    <w:rsid w:val="00C24FE1"/>
    <w:rsid w:val="00C254BE"/>
    <w:rsid w:val="00C25BF2"/>
    <w:rsid w:val="00C26020"/>
    <w:rsid w:val="00C26581"/>
    <w:rsid w:val="00C265E3"/>
    <w:rsid w:val="00C26DA1"/>
    <w:rsid w:val="00C27035"/>
    <w:rsid w:val="00C27696"/>
    <w:rsid w:val="00C2787E"/>
    <w:rsid w:val="00C2796A"/>
    <w:rsid w:val="00C27E71"/>
    <w:rsid w:val="00C27EE9"/>
    <w:rsid w:val="00C3000A"/>
    <w:rsid w:val="00C3004C"/>
    <w:rsid w:val="00C3019F"/>
    <w:rsid w:val="00C3022C"/>
    <w:rsid w:val="00C30706"/>
    <w:rsid w:val="00C307A2"/>
    <w:rsid w:val="00C307F7"/>
    <w:rsid w:val="00C31406"/>
    <w:rsid w:val="00C31415"/>
    <w:rsid w:val="00C314B3"/>
    <w:rsid w:val="00C315B2"/>
    <w:rsid w:val="00C316A9"/>
    <w:rsid w:val="00C31A7B"/>
    <w:rsid w:val="00C32035"/>
    <w:rsid w:val="00C32165"/>
    <w:rsid w:val="00C3223C"/>
    <w:rsid w:val="00C32276"/>
    <w:rsid w:val="00C32356"/>
    <w:rsid w:val="00C32395"/>
    <w:rsid w:val="00C32891"/>
    <w:rsid w:val="00C329F9"/>
    <w:rsid w:val="00C32B34"/>
    <w:rsid w:val="00C33531"/>
    <w:rsid w:val="00C336B5"/>
    <w:rsid w:val="00C3383D"/>
    <w:rsid w:val="00C33C30"/>
    <w:rsid w:val="00C33CCF"/>
    <w:rsid w:val="00C34010"/>
    <w:rsid w:val="00C34188"/>
    <w:rsid w:val="00C347A7"/>
    <w:rsid w:val="00C347F2"/>
    <w:rsid w:val="00C34B18"/>
    <w:rsid w:val="00C34B7E"/>
    <w:rsid w:val="00C3517C"/>
    <w:rsid w:val="00C352C8"/>
    <w:rsid w:val="00C353A1"/>
    <w:rsid w:val="00C354D7"/>
    <w:rsid w:val="00C3564D"/>
    <w:rsid w:val="00C358D3"/>
    <w:rsid w:val="00C35A14"/>
    <w:rsid w:val="00C35A93"/>
    <w:rsid w:val="00C35B5C"/>
    <w:rsid w:val="00C35EF2"/>
    <w:rsid w:val="00C3658F"/>
    <w:rsid w:val="00C36E9E"/>
    <w:rsid w:val="00C36F14"/>
    <w:rsid w:val="00C37261"/>
    <w:rsid w:val="00C37808"/>
    <w:rsid w:val="00C37CC6"/>
    <w:rsid w:val="00C37DFF"/>
    <w:rsid w:val="00C405B6"/>
    <w:rsid w:val="00C4099F"/>
    <w:rsid w:val="00C40A50"/>
    <w:rsid w:val="00C40F62"/>
    <w:rsid w:val="00C4117F"/>
    <w:rsid w:val="00C41211"/>
    <w:rsid w:val="00C4140A"/>
    <w:rsid w:val="00C419F1"/>
    <w:rsid w:val="00C41C00"/>
    <w:rsid w:val="00C41C75"/>
    <w:rsid w:val="00C41E2B"/>
    <w:rsid w:val="00C41EB5"/>
    <w:rsid w:val="00C421D2"/>
    <w:rsid w:val="00C42419"/>
    <w:rsid w:val="00C4251B"/>
    <w:rsid w:val="00C42CC8"/>
    <w:rsid w:val="00C4321E"/>
    <w:rsid w:val="00C4349B"/>
    <w:rsid w:val="00C43827"/>
    <w:rsid w:val="00C43832"/>
    <w:rsid w:val="00C43AAE"/>
    <w:rsid w:val="00C43AF5"/>
    <w:rsid w:val="00C43DE2"/>
    <w:rsid w:val="00C43E7C"/>
    <w:rsid w:val="00C44AE8"/>
    <w:rsid w:val="00C44B11"/>
    <w:rsid w:val="00C450A6"/>
    <w:rsid w:val="00C450CC"/>
    <w:rsid w:val="00C456AC"/>
    <w:rsid w:val="00C457C6"/>
    <w:rsid w:val="00C459C6"/>
    <w:rsid w:val="00C45D3B"/>
    <w:rsid w:val="00C45E1C"/>
    <w:rsid w:val="00C45F86"/>
    <w:rsid w:val="00C460D2"/>
    <w:rsid w:val="00C46258"/>
    <w:rsid w:val="00C4669D"/>
    <w:rsid w:val="00C467DA"/>
    <w:rsid w:val="00C46902"/>
    <w:rsid w:val="00C47035"/>
    <w:rsid w:val="00C47C6C"/>
    <w:rsid w:val="00C47D6E"/>
    <w:rsid w:val="00C500C7"/>
    <w:rsid w:val="00C504DF"/>
    <w:rsid w:val="00C50507"/>
    <w:rsid w:val="00C5095A"/>
    <w:rsid w:val="00C50FFC"/>
    <w:rsid w:val="00C51263"/>
    <w:rsid w:val="00C518E5"/>
    <w:rsid w:val="00C51A3D"/>
    <w:rsid w:val="00C51B88"/>
    <w:rsid w:val="00C51C27"/>
    <w:rsid w:val="00C52333"/>
    <w:rsid w:val="00C52384"/>
    <w:rsid w:val="00C52745"/>
    <w:rsid w:val="00C52990"/>
    <w:rsid w:val="00C52B55"/>
    <w:rsid w:val="00C52EFE"/>
    <w:rsid w:val="00C537F9"/>
    <w:rsid w:val="00C53980"/>
    <w:rsid w:val="00C539B9"/>
    <w:rsid w:val="00C53A7F"/>
    <w:rsid w:val="00C53B90"/>
    <w:rsid w:val="00C53E83"/>
    <w:rsid w:val="00C5410D"/>
    <w:rsid w:val="00C54380"/>
    <w:rsid w:val="00C54481"/>
    <w:rsid w:val="00C5451B"/>
    <w:rsid w:val="00C54830"/>
    <w:rsid w:val="00C54834"/>
    <w:rsid w:val="00C54C76"/>
    <w:rsid w:val="00C54E3C"/>
    <w:rsid w:val="00C54FA7"/>
    <w:rsid w:val="00C55332"/>
    <w:rsid w:val="00C5536B"/>
    <w:rsid w:val="00C5547F"/>
    <w:rsid w:val="00C555B0"/>
    <w:rsid w:val="00C55657"/>
    <w:rsid w:val="00C556C8"/>
    <w:rsid w:val="00C55E54"/>
    <w:rsid w:val="00C56401"/>
    <w:rsid w:val="00C5645F"/>
    <w:rsid w:val="00C564E5"/>
    <w:rsid w:val="00C565A1"/>
    <w:rsid w:val="00C567DD"/>
    <w:rsid w:val="00C56ABB"/>
    <w:rsid w:val="00C56EB7"/>
    <w:rsid w:val="00C5707F"/>
    <w:rsid w:val="00C57164"/>
    <w:rsid w:val="00C577D1"/>
    <w:rsid w:val="00C57964"/>
    <w:rsid w:val="00C57B81"/>
    <w:rsid w:val="00C57BA3"/>
    <w:rsid w:val="00C60499"/>
    <w:rsid w:val="00C60DC4"/>
    <w:rsid w:val="00C616B6"/>
    <w:rsid w:val="00C616DA"/>
    <w:rsid w:val="00C61B46"/>
    <w:rsid w:val="00C61D10"/>
    <w:rsid w:val="00C620DF"/>
    <w:rsid w:val="00C630B1"/>
    <w:rsid w:val="00C6343C"/>
    <w:rsid w:val="00C639B0"/>
    <w:rsid w:val="00C63BDA"/>
    <w:rsid w:val="00C64096"/>
    <w:rsid w:val="00C641AB"/>
    <w:rsid w:val="00C641C9"/>
    <w:rsid w:val="00C643C9"/>
    <w:rsid w:val="00C652EF"/>
    <w:rsid w:val="00C655D3"/>
    <w:rsid w:val="00C65728"/>
    <w:rsid w:val="00C65875"/>
    <w:rsid w:val="00C65889"/>
    <w:rsid w:val="00C65F7B"/>
    <w:rsid w:val="00C6607B"/>
    <w:rsid w:val="00C660C7"/>
    <w:rsid w:val="00C66387"/>
    <w:rsid w:val="00C665E2"/>
    <w:rsid w:val="00C66A68"/>
    <w:rsid w:val="00C67284"/>
    <w:rsid w:val="00C677D4"/>
    <w:rsid w:val="00C67932"/>
    <w:rsid w:val="00C6797F"/>
    <w:rsid w:val="00C67C44"/>
    <w:rsid w:val="00C67DD8"/>
    <w:rsid w:val="00C67E8C"/>
    <w:rsid w:val="00C7000F"/>
    <w:rsid w:val="00C7010E"/>
    <w:rsid w:val="00C70190"/>
    <w:rsid w:val="00C70659"/>
    <w:rsid w:val="00C708D1"/>
    <w:rsid w:val="00C70909"/>
    <w:rsid w:val="00C70AF8"/>
    <w:rsid w:val="00C7136E"/>
    <w:rsid w:val="00C7141B"/>
    <w:rsid w:val="00C716D3"/>
    <w:rsid w:val="00C7206D"/>
    <w:rsid w:val="00C722A2"/>
    <w:rsid w:val="00C725A5"/>
    <w:rsid w:val="00C72742"/>
    <w:rsid w:val="00C727B8"/>
    <w:rsid w:val="00C727FB"/>
    <w:rsid w:val="00C728D0"/>
    <w:rsid w:val="00C72BA4"/>
    <w:rsid w:val="00C72CB0"/>
    <w:rsid w:val="00C7309C"/>
    <w:rsid w:val="00C73632"/>
    <w:rsid w:val="00C74148"/>
    <w:rsid w:val="00C74165"/>
    <w:rsid w:val="00C742CA"/>
    <w:rsid w:val="00C74300"/>
    <w:rsid w:val="00C746C8"/>
    <w:rsid w:val="00C749C1"/>
    <w:rsid w:val="00C74AE4"/>
    <w:rsid w:val="00C74C83"/>
    <w:rsid w:val="00C74E2D"/>
    <w:rsid w:val="00C74EDC"/>
    <w:rsid w:val="00C74EE6"/>
    <w:rsid w:val="00C75333"/>
    <w:rsid w:val="00C7575A"/>
    <w:rsid w:val="00C75894"/>
    <w:rsid w:val="00C75A30"/>
    <w:rsid w:val="00C75C87"/>
    <w:rsid w:val="00C76AAD"/>
    <w:rsid w:val="00C76C35"/>
    <w:rsid w:val="00C76CAA"/>
    <w:rsid w:val="00C76DB4"/>
    <w:rsid w:val="00C76DBF"/>
    <w:rsid w:val="00C76E85"/>
    <w:rsid w:val="00C76EA6"/>
    <w:rsid w:val="00C76EA7"/>
    <w:rsid w:val="00C76FFC"/>
    <w:rsid w:val="00C7738F"/>
    <w:rsid w:val="00C775C1"/>
    <w:rsid w:val="00C77772"/>
    <w:rsid w:val="00C777F4"/>
    <w:rsid w:val="00C77A08"/>
    <w:rsid w:val="00C77A2C"/>
    <w:rsid w:val="00C77B02"/>
    <w:rsid w:val="00C77B1A"/>
    <w:rsid w:val="00C77B77"/>
    <w:rsid w:val="00C77DC7"/>
    <w:rsid w:val="00C80348"/>
    <w:rsid w:val="00C80357"/>
    <w:rsid w:val="00C807DD"/>
    <w:rsid w:val="00C80BE9"/>
    <w:rsid w:val="00C80EB5"/>
    <w:rsid w:val="00C80F6C"/>
    <w:rsid w:val="00C80FE1"/>
    <w:rsid w:val="00C81132"/>
    <w:rsid w:val="00C8122D"/>
    <w:rsid w:val="00C81479"/>
    <w:rsid w:val="00C81CB2"/>
    <w:rsid w:val="00C81E96"/>
    <w:rsid w:val="00C82C90"/>
    <w:rsid w:val="00C83441"/>
    <w:rsid w:val="00C83DF1"/>
    <w:rsid w:val="00C840AF"/>
    <w:rsid w:val="00C845EF"/>
    <w:rsid w:val="00C8465C"/>
    <w:rsid w:val="00C84672"/>
    <w:rsid w:val="00C8485C"/>
    <w:rsid w:val="00C85296"/>
    <w:rsid w:val="00C855E2"/>
    <w:rsid w:val="00C858E2"/>
    <w:rsid w:val="00C85EA9"/>
    <w:rsid w:val="00C8639E"/>
    <w:rsid w:val="00C86AD5"/>
    <w:rsid w:val="00C871C8"/>
    <w:rsid w:val="00C875AF"/>
    <w:rsid w:val="00C8785A"/>
    <w:rsid w:val="00C879D5"/>
    <w:rsid w:val="00C87AE1"/>
    <w:rsid w:val="00C87CD3"/>
    <w:rsid w:val="00C9068D"/>
    <w:rsid w:val="00C90845"/>
    <w:rsid w:val="00C90E35"/>
    <w:rsid w:val="00C9101D"/>
    <w:rsid w:val="00C91708"/>
    <w:rsid w:val="00C91872"/>
    <w:rsid w:val="00C918B0"/>
    <w:rsid w:val="00C919C8"/>
    <w:rsid w:val="00C91B38"/>
    <w:rsid w:val="00C91BC7"/>
    <w:rsid w:val="00C91F15"/>
    <w:rsid w:val="00C924DA"/>
    <w:rsid w:val="00C92581"/>
    <w:rsid w:val="00C9269C"/>
    <w:rsid w:val="00C92982"/>
    <w:rsid w:val="00C93055"/>
    <w:rsid w:val="00C9321D"/>
    <w:rsid w:val="00C936F6"/>
    <w:rsid w:val="00C93704"/>
    <w:rsid w:val="00C93BF2"/>
    <w:rsid w:val="00C93CE3"/>
    <w:rsid w:val="00C942E3"/>
    <w:rsid w:val="00C94364"/>
    <w:rsid w:val="00C944CE"/>
    <w:rsid w:val="00C94D8C"/>
    <w:rsid w:val="00C9546A"/>
    <w:rsid w:val="00C95496"/>
    <w:rsid w:val="00C955AA"/>
    <w:rsid w:val="00C957B9"/>
    <w:rsid w:val="00C96182"/>
    <w:rsid w:val="00C964EC"/>
    <w:rsid w:val="00C9654A"/>
    <w:rsid w:val="00C9690D"/>
    <w:rsid w:val="00C96A27"/>
    <w:rsid w:val="00C96F15"/>
    <w:rsid w:val="00C97541"/>
    <w:rsid w:val="00C975C3"/>
    <w:rsid w:val="00C9781D"/>
    <w:rsid w:val="00C97BF7"/>
    <w:rsid w:val="00C97CD3"/>
    <w:rsid w:val="00C97FC5"/>
    <w:rsid w:val="00CA0212"/>
    <w:rsid w:val="00CA0316"/>
    <w:rsid w:val="00CA0905"/>
    <w:rsid w:val="00CA0D09"/>
    <w:rsid w:val="00CA0DD6"/>
    <w:rsid w:val="00CA1482"/>
    <w:rsid w:val="00CA154C"/>
    <w:rsid w:val="00CA17FD"/>
    <w:rsid w:val="00CA181D"/>
    <w:rsid w:val="00CA18C7"/>
    <w:rsid w:val="00CA22E7"/>
    <w:rsid w:val="00CA29DA"/>
    <w:rsid w:val="00CA2BDA"/>
    <w:rsid w:val="00CA2CFF"/>
    <w:rsid w:val="00CA2DAE"/>
    <w:rsid w:val="00CA3498"/>
    <w:rsid w:val="00CA3F47"/>
    <w:rsid w:val="00CA3F5C"/>
    <w:rsid w:val="00CA4E0F"/>
    <w:rsid w:val="00CA4F4F"/>
    <w:rsid w:val="00CA4FFA"/>
    <w:rsid w:val="00CA539C"/>
    <w:rsid w:val="00CA598C"/>
    <w:rsid w:val="00CA5A05"/>
    <w:rsid w:val="00CA5A44"/>
    <w:rsid w:val="00CA5C6A"/>
    <w:rsid w:val="00CA5DC5"/>
    <w:rsid w:val="00CA5E61"/>
    <w:rsid w:val="00CA618F"/>
    <w:rsid w:val="00CA6190"/>
    <w:rsid w:val="00CA6263"/>
    <w:rsid w:val="00CA6725"/>
    <w:rsid w:val="00CA68CE"/>
    <w:rsid w:val="00CA6C25"/>
    <w:rsid w:val="00CA6CE4"/>
    <w:rsid w:val="00CA6D30"/>
    <w:rsid w:val="00CA6FEB"/>
    <w:rsid w:val="00CA7202"/>
    <w:rsid w:val="00CA7869"/>
    <w:rsid w:val="00CA7C7F"/>
    <w:rsid w:val="00CA7FAD"/>
    <w:rsid w:val="00CAEF99"/>
    <w:rsid w:val="00CB04A1"/>
    <w:rsid w:val="00CB0855"/>
    <w:rsid w:val="00CB0AB1"/>
    <w:rsid w:val="00CB0BAF"/>
    <w:rsid w:val="00CB0D7D"/>
    <w:rsid w:val="00CB1A16"/>
    <w:rsid w:val="00CB1A45"/>
    <w:rsid w:val="00CB1D67"/>
    <w:rsid w:val="00CB1D7A"/>
    <w:rsid w:val="00CB1E92"/>
    <w:rsid w:val="00CB2773"/>
    <w:rsid w:val="00CB2927"/>
    <w:rsid w:val="00CB2A1A"/>
    <w:rsid w:val="00CB2A1E"/>
    <w:rsid w:val="00CB2A93"/>
    <w:rsid w:val="00CB2C25"/>
    <w:rsid w:val="00CB2D87"/>
    <w:rsid w:val="00CB2E3D"/>
    <w:rsid w:val="00CB3047"/>
    <w:rsid w:val="00CB30BA"/>
    <w:rsid w:val="00CB315C"/>
    <w:rsid w:val="00CB3171"/>
    <w:rsid w:val="00CB34C6"/>
    <w:rsid w:val="00CB35A1"/>
    <w:rsid w:val="00CB35BE"/>
    <w:rsid w:val="00CB3888"/>
    <w:rsid w:val="00CB3945"/>
    <w:rsid w:val="00CB3E7F"/>
    <w:rsid w:val="00CB402E"/>
    <w:rsid w:val="00CB40C1"/>
    <w:rsid w:val="00CB4132"/>
    <w:rsid w:val="00CB4B47"/>
    <w:rsid w:val="00CB4CC9"/>
    <w:rsid w:val="00CB4F78"/>
    <w:rsid w:val="00CB4FD5"/>
    <w:rsid w:val="00CB4FFC"/>
    <w:rsid w:val="00CB509E"/>
    <w:rsid w:val="00CB55A4"/>
    <w:rsid w:val="00CB5710"/>
    <w:rsid w:val="00CB5822"/>
    <w:rsid w:val="00CB5AA2"/>
    <w:rsid w:val="00CB5CA0"/>
    <w:rsid w:val="00CB5E3E"/>
    <w:rsid w:val="00CB5F0C"/>
    <w:rsid w:val="00CB6BF0"/>
    <w:rsid w:val="00CB6F28"/>
    <w:rsid w:val="00CB6F62"/>
    <w:rsid w:val="00CB707D"/>
    <w:rsid w:val="00CB73AC"/>
    <w:rsid w:val="00CB76F2"/>
    <w:rsid w:val="00CB77ED"/>
    <w:rsid w:val="00CB7AB3"/>
    <w:rsid w:val="00CC041E"/>
    <w:rsid w:val="00CC0AB7"/>
    <w:rsid w:val="00CC0BB0"/>
    <w:rsid w:val="00CC0CAB"/>
    <w:rsid w:val="00CC18E0"/>
    <w:rsid w:val="00CC1A43"/>
    <w:rsid w:val="00CC1B06"/>
    <w:rsid w:val="00CC1E9B"/>
    <w:rsid w:val="00CC1EBC"/>
    <w:rsid w:val="00CC2110"/>
    <w:rsid w:val="00CC2224"/>
    <w:rsid w:val="00CC23CE"/>
    <w:rsid w:val="00CC243A"/>
    <w:rsid w:val="00CC29BF"/>
    <w:rsid w:val="00CC311B"/>
    <w:rsid w:val="00CC3736"/>
    <w:rsid w:val="00CC3B9F"/>
    <w:rsid w:val="00CC3BC1"/>
    <w:rsid w:val="00CC3E42"/>
    <w:rsid w:val="00CC3FD8"/>
    <w:rsid w:val="00CC42EC"/>
    <w:rsid w:val="00CC4A6A"/>
    <w:rsid w:val="00CC5014"/>
    <w:rsid w:val="00CC5AE6"/>
    <w:rsid w:val="00CC5B9C"/>
    <w:rsid w:val="00CC5C2F"/>
    <w:rsid w:val="00CC6565"/>
    <w:rsid w:val="00CC65FA"/>
    <w:rsid w:val="00CC6798"/>
    <w:rsid w:val="00CC6AA8"/>
    <w:rsid w:val="00CC6B94"/>
    <w:rsid w:val="00CC6F05"/>
    <w:rsid w:val="00CC6F25"/>
    <w:rsid w:val="00CC70A1"/>
    <w:rsid w:val="00CC76C3"/>
    <w:rsid w:val="00CC7773"/>
    <w:rsid w:val="00CC7C48"/>
    <w:rsid w:val="00CD058C"/>
    <w:rsid w:val="00CD063C"/>
    <w:rsid w:val="00CD0C76"/>
    <w:rsid w:val="00CD0DB1"/>
    <w:rsid w:val="00CD0EBA"/>
    <w:rsid w:val="00CD0F92"/>
    <w:rsid w:val="00CD1295"/>
    <w:rsid w:val="00CD12BC"/>
    <w:rsid w:val="00CD18F8"/>
    <w:rsid w:val="00CD196B"/>
    <w:rsid w:val="00CD1BBD"/>
    <w:rsid w:val="00CD1E34"/>
    <w:rsid w:val="00CD2242"/>
    <w:rsid w:val="00CD224F"/>
    <w:rsid w:val="00CD25A7"/>
    <w:rsid w:val="00CD2656"/>
    <w:rsid w:val="00CD2C02"/>
    <w:rsid w:val="00CD2DDD"/>
    <w:rsid w:val="00CD352A"/>
    <w:rsid w:val="00CD355A"/>
    <w:rsid w:val="00CD35A3"/>
    <w:rsid w:val="00CD371D"/>
    <w:rsid w:val="00CD373B"/>
    <w:rsid w:val="00CD3760"/>
    <w:rsid w:val="00CD394B"/>
    <w:rsid w:val="00CD3F39"/>
    <w:rsid w:val="00CD44E3"/>
    <w:rsid w:val="00CD4CEE"/>
    <w:rsid w:val="00CD4D30"/>
    <w:rsid w:val="00CD51BD"/>
    <w:rsid w:val="00CD528F"/>
    <w:rsid w:val="00CD53A3"/>
    <w:rsid w:val="00CD551E"/>
    <w:rsid w:val="00CD565A"/>
    <w:rsid w:val="00CD5699"/>
    <w:rsid w:val="00CD5870"/>
    <w:rsid w:val="00CD5DA0"/>
    <w:rsid w:val="00CD5F9D"/>
    <w:rsid w:val="00CD5FB7"/>
    <w:rsid w:val="00CD5FED"/>
    <w:rsid w:val="00CD602D"/>
    <w:rsid w:val="00CD61CE"/>
    <w:rsid w:val="00CD6C48"/>
    <w:rsid w:val="00CD6E5A"/>
    <w:rsid w:val="00CD6F18"/>
    <w:rsid w:val="00CD6F29"/>
    <w:rsid w:val="00CD6FBE"/>
    <w:rsid w:val="00CD72D6"/>
    <w:rsid w:val="00CD76E0"/>
    <w:rsid w:val="00CD7C93"/>
    <w:rsid w:val="00CD7F95"/>
    <w:rsid w:val="00CE033B"/>
    <w:rsid w:val="00CE03A6"/>
    <w:rsid w:val="00CE04BF"/>
    <w:rsid w:val="00CE0525"/>
    <w:rsid w:val="00CE05AA"/>
    <w:rsid w:val="00CE07AB"/>
    <w:rsid w:val="00CE1715"/>
    <w:rsid w:val="00CE187B"/>
    <w:rsid w:val="00CE1AD1"/>
    <w:rsid w:val="00CE2194"/>
    <w:rsid w:val="00CE2305"/>
    <w:rsid w:val="00CE28CB"/>
    <w:rsid w:val="00CE2E64"/>
    <w:rsid w:val="00CE3091"/>
    <w:rsid w:val="00CE3102"/>
    <w:rsid w:val="00CE355D"/>
    <w:rsid w:val="00CE3953"/>
    <w:rsid w:val="00CE43A6"/>
    <w:rsid w:val="00CE43BF"/>
    <w:rsid w:val="00CE461A"/>
    <w:rsid w:val="00CE4823"/>
    <w:rsid w:val="00CE4A34"/>
    <w:rsid w:val="00CE4DE0"/>
    <w:rsid w:val="00CE543F"/>
    <w:rsid w:val="00CE5893"/>
    <w:rsid w:val="00CE5DC8"/>
    <w:rsid w:val="00CE62C0"/>
    <w:rsid w:val="00CE6444"/>
    <w:rsid w:val="00CE67B4"/>
    <w:rsid w:val="00CE6886"/>
    <w:rsid w:val="00CE70FC"/>
    <w:rsid w:val="00CE71D3"/>
    <w:rsid w:val="00CE758E"/>
    <w:rsid w:val="00CE7C6F"/>
    <w:rsid w:val="00CE7CA4"/>
    <w:rsid w:val="00CE7D95"/>
    <w:rsid w:val="00CE7F10"/>
    <w:rsid w:val="00CF00E1"/>
    <w:rsid w:val="00CF05C0"/>
    <w:rsid w:val="00CF0B7E"/>
    <w:rsid w:val="00CF0C82"/>
    <w:rsid w:val="00CF13B1"/>
    <w:rsid w:val="00CF1453"/>
    <w:rsid w:val="00CF150B"/>
    <w:rsid w:val="00CF1695"/>
    <w:rsid w:val="00CF1C97"/>
    <w:rsid w:val="00CF2461"/>
    <w:rsid w:val="00CF265E"/>
    <w:rsid w:val="00CF281F"/>
    <w:rsid w:val="00CF2910"/>
    <w:rsid w:val="00CF2A26"/>
    <w:rsid w:val="00CF2BE2"/>
    <w:rsid w:val="00CF2F59"/>
    <w:rsid w:val="00CF3274"/>
    <w:rsid w:val="00CF36B4"/>
    <w:rsid w:val="00CF3720"/>
    <w:rsid w:val="00CF3C47"/>
    <w:rsid w:val="00CF3E8B"/>
    <w:rsid w:val="00CF3EA9"/>
    <w:rsid w:val="00CF3F57"/>
    <w:rsid w:val="00CF42AB"/>
    <w:rsid w:val="00CF48E3"/>
    <w:rsid w:val="00CF4D7E"/>
    <w:rsid w:val="00CF5372"/>
    <w:rsid w:val="00CF61D8"/>
    <w:rsid w:val="00CF625C"/>
    <w:rsid w:val="00CF7602"/>
    <w:rsid w:val="00CF7790"/>
    <w:rsid w:val="00CF7B6F"/>
    <w:rsid w:val="00CF7B78"/>
    <w:rsid w:val="00CF7BBA"/>
    <w:rsid w:val="00CF7CE0"/>
    <w:rsid w:val="00CF7DA9"/>
    <w:rsid w:val="00D002E5"/>
    <w:rsid w:val="00D002EC"/>
    <w:rsid w:val="00D00398"/>
    <w:rsid w:val="00D00555"/>
    <w:rsid w:val="00D005AB"/>
    <w:rsid w:val="00D006A5"/>
    <w:rsid w:val="00D00AAE"/>
    <w:rsid w:val="00D00AF7"/>
    <w:rsid w:val="00D011F6"/>
    <w:rsid w:val="00D0128D"/>
    <w:rsid w:val="00D017B6"/>
    <w:rsid w:val="00D0193B"/>
    <w:rsid w:val="00D01E79"/>
    <w:rsid w:val="00D0233E"/>
    <w:rsid w:val="00D02B60"/>
    <w:rsid w:val="00D02D27"/>
    <w:rsid w:val="00D02DB6"/>
    <w:rsid w:val="00D0327C"/>
    <w:rsid w:val="00D0327D"/>
    <w:rsid w:val="00D0376E"/>
    <w:rsid w:val="00D0388B"/>
    <w:rsid w:val="00D03AAF"/>
    <w:rsid w:val="00D03F4C"/>
    <w:rsid w:val="00D041E0"/>
    <w:rsid w:val="00D04370"/>
    <w:rsid w:val="00D044D8"/>
    <w:rsid w:val="00D04723"/>
    <w:rsid w:val="00D049DB"/>
    <w:rsid w:val="00D04A74"/>
    <w:rsid w:val="00D04DF3"/>
    <w:rsid w:val="00D051C2"/>
    <w:rsid w:val="00D05ACA"/>
    <w:rsid w:val="00D05D22"/>
    <w:rsid w:val="00D05D4D"/>
    <w:rsid w:val="00D060F0"/>
    <w:rsid w:val="00D0635B"/>
    <w:rsid w:val="00D064C2"/>
    <w:rsid w:val="00D066A7"/>
    <w:rsid w:val="00D06968"/>
    <w:rsid w:val="00D06C64"/>
    <w:rsid w:val="00D06DB9"/>
    <w:rsid w:val="00D06DCC"/>
    <w:rsid w:val="00D06E22"/>
    <w:rsid w:val="00D072C1"/>
    <w:rsid w:val="00D07443"/>
    <w:rsid w:val="00D0748A"/>
    <w:rsid w:val="00D076A4"/>
    <w:rsid w:val="00D077BA"/>
    <w:rsid w:val="00D0792A"/>
    <w:rsid w:val="00D07C4A"/>
    <w:rsid w:val="00D07DB6"/>
    <w:rsid w:val="00D1045C"/>
    <w:rsid w:val="00D10623"/>
    <w:rsid w:val="00D1063E"/>
    <w:rsid w:val="00D106D2"/>
    <w:rsid w:val="00D10BC4"/>
    <w:rsid w:val="00D10D2A"/>
    <w:rsid w:val="00D10F76"/>
    <w:rsid w:val="00D1113B"/>
    <w:rsid w:val="00D11A9D"/>
    <w:rsid w:val="00D11B44"/>
    <w:rsid w:val="00D124DE"/>
    <w:rsid w:val="00D12589"/>
    <w:rsid w:val="00D12B99"/>
    <w:rsid w:val="00D130EE"/>
    <w:rsid w:val="00D136A5"/>
    <w:rsid w:val="00D137CE"/>
    <w:rsid w:val="00D1386A"/>
    <w:rsid w:val="00D13BE2"/>
    <w:rsid w:val="00D1472C"/>
    <w:rsid w:val="00D1483A"/>
    <w:rsid w:val="00D1484A"/>
    <w:rsid w:val="00D14B8C"/>
    <w:rsid w:val="00D14BF5"/>
    <w:rsid w:val="00D14F11"/>
    <w:rsid w:val="00D151DF"/>
    <w:rsid w:val="00D1532B"/>
    <w:rsid w:val="00D15409"/>
    <w:rsid w:val="00D1543F"/>
    <w:rsid w:val="00D157D8"/>
    <w:rsid w:val="00D15DB7"/>
    <w:rsid w:val="00D15DBE"/>
    <w:rsid w:val="00D15E33"/>
    <w:rsid w:val="00D1647F"/>
    <w:rsid w:val="00D16539"/>
    <w:rsid w:val="00D16799"/>
    <w:rsid w:val="00D16898"/>
    <w:rsid w:val="00D16948"/>
    <w:rsid w:val="00D16989"/>
    <w:rsid w:val="00D171BA"/>
    <w:rsid w:val="00D17636"/>
    <w:rsid w:val="00D1792B"/>
    <w:rsid w:val="00D17AB3"/>
    <w:rsid w:val="00D17C7A"/>
    <w:rsid w:val="00D17E20"/>
    <w:rsid w:val="00D2043D"/>
    <w:rsid w:val="00D20585"/>
    <w:rsid w:val="00D205CC"/>
    <w:rsid w:val="00D20771"/>
    <w:rsid w:val="00D20A14"/>
    <w:rsid w:val="00D20BAF"/>
    <w:rsid w:val="00D21457"/>
    <w:rsid w:val="00D21BDF"/>
    <w:rsid w:val="00D21E9F"/>
    <w:rsid w:val="00D22452"/>
    <w:rsid w:val="00D23079"/>
    <w:rsid w:val="00D2309A"/>
    <w:rsid w:val="00D23479"/>
    <w:rsid w:val="00D239A0"/>
    <w:rsid w:val="00D23F43"/>
    <w:rsid w:val="00D23F4C"/>
    <w:rsid w:val="00D2415C"/>
    <w:rsid w:val="00D24191"/>
    <w:rsid w:val="00D2461A"/>
    <w:rsid w:val="00D24BC1"/>
    <w:rsid w:val="00D24F4A"/>
    <w:rsid w:val="00D259AA"/>
    <w:rsid w:val="00D25B4B"/>
    <w:rsid w:val="00D2635E"/>
    <w:rsid w:val="00D26A38"/>
    <w:rsid w:val="00D26A59"/>
    <w:rsid w:val="00D26A70"/>
    <w:rsid w:val="00D27130"/>
    <w:rsid w:val="00D273D6"/>
    <w:rsid w:val="00D274F6"/>
    <w:rsid w:val="00D27817"/>
    <w:rsid w:val="00D2797D"/>
    <w:rsid w:val="00D27F0A"/>
    <w:rsid w:val="00D27F1D"/>
    <w:rsid w:val="00D30383"/>
    <w:rsid w:val="00D3043C"/>
    <w:rsid w:val="00D30818"/>
    <w:rsid w:val="00D308C4"/>
    <w:rsid w:val="00D316AA"/>
    <w:rsid w:val="00D31A76"/>
    <w:rsid w:val="00D31FC8"/>
    <w:rsid w:val="00D320CF"/>
    <w:rsid w:val="00D3216A"/>
    <w:rsid w:val="00D323F7"/>
    <w:rsid w:val="00D324F8"/>
    <w:rsid w:val="00D32661"/>
    <w:rsid w:val="00D32947"/>
    <w:rsid w:val="00D32988"/>
    <w:rsid w:val="00D3308D"/>
    <w:rsid w:val="00D334C1"/>
    <w:rsid w:val="00D33A5B"/>
    <w:rsid w:val="00D33E7F"/>
    <w:rsid w:val="00D3455A"/>
    <w:rsid w:val="00D358C3"/>
    <w:rsid w:val="00D359D0"/>
    <w:rsid w:val="00D35C25"/>
    <w:rsid w:val="00D35CB6"/>
    <w:rsid w:val="00D3605C"/>
    <w:rsid w:val="00D36210"/>
    <w:rsid w:val="00D3660D"/>
    <w:rsid w:val="00D369A3"/>
    <w:rsid w:val="00D369C0"/>
    <w:rsid w:val="00D3777C"/>
    <w:rsid w:val="00D378F1"/>
    <w:rsid w:val="00D37931"/>
    <w:rsid w:val="00D379F5"/>
    <w:rsid w:val="00D37B75"/>
    <w:rsid w:val="00D37C44"/>
    <w:rsid w:val="00D4034C"/>
    <w:rsid w:val="00D4084F"/>
    <w:rsid w:val="00D40B14"/>
    <w:rsid w:val="00D40BF9"/>
    <w:rsid w:val="00D40C57"/>
    <w:rsid w:val="00D40F83"/>
    <w:rsid w:val="00D4116D"/>
    <w:rsid w:val="00D412B0"/>
    <w:rsid w:val="00D41443"/>
    <w:rsid w:val="00D41791"/>
    <w:rsid w:val="00D41993"/>
    <w:rsid w:val="00D41B29"/>
    <w:rsid w:val="00D41E88"/>
    <w:rsid w:val="00D41F1C"/>
    <w:rsid w:val="00D4266F"/>
    <w:rsid w:val="00D42718"/>
    <w:rsid w:val="00D429FB"/>
    <w:rsid w:val="00D42C03"/>
    <w:rsid w:val="00D42D9A"/>
    <w:rsid w:val="00D42F66"/>
    <w:rsid w:val="00D42FC2"/>
    <w:rsid w:val="00D43B97"/>
    <w:rsid w:val="00D43DD6"/>
    <w:rsid w:val="00D43F62"/>
    <w:rsid w:val="00D4412A"/>
    <w:rsid w:val="00D44337"/>
    <w:rsid w:val="00D443A0"/>
    <w:rsid w:val="00D44482"/>
    <w:rsid w:val="00D444A2"/>
    <w:rsid w:val="00D44847"/>
    <w:rsid w:val="00D44916"/>
    <w:rsid w:val="00D44AD4"/>
    <w:rsid w:val="00D45326"/>
    <w:rsid w:val="00D4566B"/>
    <w:rsid w:val="00D45D57"/>
    <w:rsid w:val="00D461D3"/>
    <w:rsid w:val="00D46271"/>
    <w:rsid w:val="00D46C32"/>
    <w:rsid w:val="00D46E80"/>
    <w:rsid w:val="00D474B9"/>
    <w:rsid w:val="00D47ADF"/>
    <w:rsid w:val="00D47BEB"/>
    <w:rsid w:val="00D47C51"/>
    <w:rsid w:val="00D50086"/>
    <w:rsid w:val="00D500B6"/>
    <w:rsid w:val="00D5024B"/>
    <w:rsid w:val="00D505A7"/>
    <w:rsid w:val="00D506D6"/>
    <w:rsid w:val="00D509B5"/>
    <w:rsid w:val="00D509D3"/>
    <w:rsid w:val="00D50EC1"/>
    <w:rsid w:val="00D50F03"/>
    <w:rsid w:val="00D50FDF"/>
    <w:rsid w:val="00D51189"/>
    <w:rsid w:val="00D5125B"/>
    <w:rsid w:val="00D51806"/>
    <w:rsid w:val="00D51C69"/>
    <w:rsid w:val="00D51C9A"/>
    <w:rsid w:val="00D51E7D"/>
    <w:rsid w:val="00D521A1"/>
    <w:rsid w:val="00D523B2"/>
    <w:rsid w:val="00D52485"/>
    <w:rsid w:val="00D52787"/>
    <w:rsid w:val="00D528A0"/>
    <w:rsid w:val="00D52BD5"/>
    <w:rsid w:val="00D52E5A"/>
    <w:rsid w:val="00D52F68"/>
    <w:rsid w:val="00D5310B"/>
    <w:rsid w:val="00D532E1"/>
    <w:rsid w:val="00D5343B"/>
    <w:rsid w:val="00D53643"/>
    <w:rsid w:val="00D5366A"/>
    <w:rsid w:val="00D537E4"/>
    <w:rsid w:val="00D539DB"/>
    <w:rsid w:val="00D53A13"/>
    <w:rsid w:val="00D53B82"/>
    <w:rsid w:val="00D53E03"/>
    <w:rsid w:val="00D53E0E"/>
    <w:rsid w:val="00D53F12"/>
    <w:rsid w:val="00D53FF3"/>
    <w:rsid w:val="00D54065"/>
    <w:rsid w:val="00D54256"/>
    <w:rsid w:val="00D54C11"/>
    <w:rsid w:val="00D54CB9"/>
    <w:rsid w:val="00D54D14"/>
    <w:rsid w:val="00D54EAB"/>
    <w:rsid w:val="00D5590B"/>
    <w:rsid w:val="00D55D20"/>
    <w:rsid w:val="00D562B9"/>
    <w:rsid w:val="00D5638D"/>
    <w:rsid w:val="00D567E5"/>
    <w:rsid w:val="00D56C9C"/>
    <w:rsid w:val="00D56E61"/>
    <w:rsid w:val="00D57A8D"/>
    <w:rsid w:val="00D57BA2"/>
    <w:rsid w:val="00D57BBD"/>
    <w:rsid w:val="00D57C21"/>
    <w:rsid w:val="00D57CA6"/>
    <w:rsid w:val="00D57E16"/>
    <w:rsid w:val="00D57EC9"/>
    <w:rsid w:val="00D57FBF"/>
    <w:rsid w:val="00D60008"/>
    <w:rsid w:val="00D60196"/>
    <w:rsid w:val="00D60451"/>
    <w:rsid w:val="00D606FA"/>
    <w:rsid w:val="00D6070E"/>
    <w:rsid w:val="00D60C78"/>
    <w:rsid w:val="00D60D27"/>
    <w:rsid w:val="00D61E80"/>
    <w:rsid w:val="00D620C6"/>
    <w:rsid w:val="00D621AD"/>
    <w:rsid w:val="00D62278"/>
    <w:rsid w:val="00D6253C"/>
    <w:rsid w:val="00D62684"/>
    <w:rsid w:val="00D627D6"/>
    <w:rsid w:val="00D62C4A"/>
    <w:rsid w:val="00D6320A"/>
    <w:rsid w:val="00D6321C"/>
    <w:rsid w:val="00D63296"/>
    <w:rsid w:val="00D639D4"/>
    <w:rsid w:val="00D639FE"/>
    <w:rsid w:val="00D6429A"/>
    <w:rsid w:val="00D643B8"/>
    <w:rsid w:val="00D64582"/>
    <w:rsid w:val="00D64959"/>
    <w:rsid w:val="00D64DCE"/>
    <w:rsid w:val="00D657B9"/>
    <w:rsid w:val="00D65924"/>
    <w:rsid w:val="00D65C48"/>
    <w:rsid w:val="00D65D98"/>
    <w:rsid w:val="00D65DF3"/>
    <w:rsid w:val="00D65E11"/>
    <w:rsid w:val="00D65E4D"/>
    <w:rsid w:val="00D65E7C"/>
    <w:rsid w:val="00D660F7"/>
    <w:rsid w:val="00D66176"/>
    <w:rsid w:val="00D664F2"/>
    <w:rsid w:val="00D66557"/>
    <w:rsid w:val="00D6749E"/>
    <w:rsid w:val="00D67572"/>
    <w:rsid w:val="00D676DD"/>
    <w:rsid w:val="00D70110"/>
    <w:rsid w:val="00D701B5"/>
    <w:rsid w:val="00D701C8"/>
    <w:rsid w:val="00D7037A"/>
    <w:rsid w:val="00D70528"/>
    <w:rsid w:val="00D705A4"/>
    <w:rsid w:val="00D70682"/>
    <w:rsid w:val="00D70D13"/>
    <w:rsid w:val="00D71172"/>
    <w:rsid w:val="00D711E9"/>
    <w:rsid w:val="00D71567"/>
    <w:rsid w:val="00D71C03"/>
    <w:rsid w:val="00D71E25"/>
    <w:rsid w:val="00D722E0"/>
    <w:rsid w:val="00D72624"/>
    <w:rsid w:val="00D7264F"/>
    <w:rsid w:val="00D726B4"/>
    <w:rsid w:val="00D72FCC"/>
    <w:rsid w:val="00D73834"/>
    <w:rsid w:val="00D73B36"/>
    <w:rsid w:val="00D73C8F"/>
    <w:rsid w:val="00D745F7"/>
    <w:rsid w:val="00D747CE"/>
    <w:rsid w:val="00D747EB"/>
    <w:rsid w:val="00D7498E"/>
    <w:rsid w:val="00D74C1E"/>
    <w:rsid w:val="00D75366"/>
    <w:rsid w:val="00D75551"/>
    <w:rsid w:val="00D755BE"/>
    <w:rsid w:val="00D75910"/>
    <w:rsid w:val="00D75979"/>
    <w:rsid w:val="00D76051"/>
    <w:rsid w:val="00D76204"/>
    <w:rsid w:val="00D76768"/>
    <w:rsid w:val="00D768A3"/>
    <w:rsid w:val="00D769E3"/>
    <w:rsid w:val="00D76AA0"/>
    <w:rsid w:val="00D76BC3"/>
    <w:rsid w:val="00D76DC9"/>
    <w:rsid w:val="00D77043"/>
    <w:rsid w:val="00D772CC"/>
    <w:rsid w:val="00D7752B"/>
    <w:rsid w:val="00D779CF"/>
    <w:rsid w:val="00D80202"/>
    <w:rsid w:val="00D803FD"/>
    <w:rsid w:val="00D8062C"/>
    <w:rsid w:val="00D8070C"/>
    <w:rsid w:val="00D80D86"/>
    <w:rsid w:val="00D814C0"/>
    <w:rsid w:val="00D815C9"/>
    <w:rsid w:val="00D819B7"/>
    <w:rsid w:val="00D819D7"/>
    <w:rsid w:val="00D81A17"/>
    <w:rsid w:val="00D82451"/>
    <w:rsid w:val="00D829F7"/>
    <w:rsid w:val="00D82C8D"/>
    <w:rsid w:val="00D82F43"/>
    <w:rsid w:val="00D835CB"/>
    <w:rsid w:val="00D83871"/>
    <w:rsid w:val="00D83A25"/>
    <w:rsid w:val="00D83F03"/>
    <w:rsid w:val="00D840E7"/>
    <w:rsid w:val="00D84172"/>
    <w:rsid w:val="00D847A3"/>
    <w:rsid w:val="00D84AD7"/>
    <w:rsid w:val="00D84B4C"/>
    <w:rsid w:val="00D84C73"/>
    <w:rsid w:val="00D84E8D"/>
    <w:rsid w:val="00D84F1B"/>
    <w:rsid w:val="00D8522B"/>
    <w:rsid w:val="00D8523C"/>
    <w:rsid w:val="00D852E6"/>
    <w:rsid w:val="00D85AD0"/>
    <w:rsid w:val="00D85BBD"/>
    <w:rsid w:val="00D860FC"/>
    <w:rsid w:val="00D86493"/>
    <w:rsid w:val="00D86672"/>
    <w:rsid w:val="00D8683B"/>
    <w:rsid w:val="00D86B11"/>
    <w:rsid w:val="00D86B87"/>
    <w:rsid w:val="00D870E8"/>
    <w:rsid w:val="00D87996"/>
    <w:rsid w:val="00D87C63"/>
    <w:rsid w:val="00D905CA"/>
    <w:rsid w:val="00D90814"/>
    <w:rsid w:val="00D90918"/>
    <w:rsid w:val="00D90AE1"/>
    <w:rsid w:val="00D90C0E"/>
    <w:rsid w:val="00D90D8D"/>
    <w:rsid w:val="00D90EE7"/>
    <w:rsid w:val="00D912F8"/>
    <w:rsid w:val="00D9163B"/>
    <w:rsid w:val="00D9188A"/>
    <w:rsid w:val="00D918AD"/>
    <w:rsid w:val="00D91C40"/>
    <w:rsid w:val="00D921A6"/>
    <w:rsid w:val="00D926E6"/>
    <w:rsid w:val="00D926F0"/>
    <w:rsid w:val="00D935C7"/>
    <w:rsid w:val="00D93A2A"/>
    <w:rsid w:val="00D93B37"/>
    <w:rsid w:val="00D9423A"/>
    <w:rsid w:val="00D94546"/>
    <w:rsid w:val="00D9468F"/>
    <w:rsid w:val="00D94B04"/>
    <w:rsid w:val="00D94F93"/>
    <w:rsid w:val="00D95A46"/>
    <w:rsid w:val="00D9616D"/>
    <w:rsid w:val="00D9685D"/>
    <w:rsid w:val="00D9695F"/>
    <w:rsid w:val="00D96AA8"/>
    <w:rsid w:val="00D970E8"/>
    <w:rsid w:val="00D9719A"/>
    <w:rsid w:val="00D976B2"/>
    <w:rsid w:val="00D97ED5"/>
    <w:rsid w:val="00DA0068"/>
    <w:rsid w:val="00DA0469"/>
    <w:rsid w:val="00DA04C3"/>
    <w:rsid w:val="00DA04C5"/>
    <w:rsid w:val="00DA06D7"/>
    <w:rsid w:val="00DA09CB"/>
    <w:rsid w:val="00DA0C21"/>
    <w:rsid w:val="00DA0FB0"/>
    <w:rsid w:val="00DA12EE"/>
    <w:rsid w:val="00DA137C"/>
    <w:rsid w:val="00DA1433"/>
    <w:rsid w:val="00DA16D2"/>
    <w:rsid w:val="00DA16F9"/>
    <w:rsid w:val="00DA1D3F"/>
    <w:rsid w:val="00DA1D63"/>
    <w:rsid w:val="00DA2856"/>
    <w:rsid w:val="00DA2F44"/>
    <w:rsid w:val="00DA2F9E"/>
    <w:rsid w:val="00DA33B5"/>
    <w:rsid w:val="00DA348A"/>
    <w:rsid w:val="00DA36D2"/>
    <w:rsid w:val="00DA390A"/>
    <w:rsid w:val="00DA3C97"/>
    <w:rsid w:val="00DA3FEC"/>
    <w:rsid w:val="00DA4192"/>
    <w:rsid w:val="00DA45BF"/>
    <w:rsid w:val="00DA468D"/>
    <w:rsid w:val="00DA4B36"/>
    <w:rsid w:val="00DA4DD8"/>
    <w:rsid w:val="00DA4FCD"/>
    <w:rsid w:val="00DA5161"/>
    <w:rsid w:val="00DA58A6"/>
    <w:rsid w:val="00DA59B1"/>
    <w:rsid w:val="00DA6213"/>
    <w:rsid w:val="00DA62B2"/>
    <w:rsid w:val="00DA6408"/>
    <w:rsid w:val="00DA64B8"/>
    <w:rsid w:val="00DA675A"/>
    <w:rsid w:val="00DA6865"/>
    <w:rsid w:val="00DA6BDB"/>
    <w:rsid w:val="00DA7536"/>
    <w:rsid w:val="00DA7802"/>
    <w:rsid w:val="00DA784F"/>
    <w:rsid w:val="00DA7D45"/>
    <w:rsid w:val="00DA7EB2"/>
    <w:rsid w:val="00DB002E"/>
    <w:rsid w:val="00DB00D5"/>
    <w:rsid w:val="00DB0232"/>
    <w:rsid w:val="00DB0439"/>
    <w:rsid w:val="00DB0649"/>
    <w:rsid w:val="00DB071F"/>
    <w:rsid w:val="00DB0CBC"/>
    <w:rsid w:val="00DB0D82"/>
    <w:rsid w:val="00DB1630"/>
    <w:rsid w:val="00DB17C2"/>
    <w:rsid w:val="00DB1D10"/>
    <w:rsid w:val="00DB1D7A"/>
    <w:rsid w:val="00DB2324"/>
    <w:rsid w:val="00DB251F"/>
    <w:rsid w:val="00DB25CB"/>
    <w:rsid w:val="00DB2863"/>
    <w:rsid w:val="00DB2EE2"/>
    <w:rsid w:val="00DB3012"/>
    <w:rsid w:val="00DB30B3"/>
    <w:rsid w:val="00DB31DF"/>
    <w:rsid w:val="00DB3235"/>
    <w:rsid w:val="00DB34CF"/>
    <w:rsid w:val="00DB3C2C"/>
    <w:rsid w:val="00DB4192"/>
    <w:rsid w:val="00DB4624"/>
    <w:rsid w:val="00DB4A94"/>
    <w:rsid w:val="00DB4DD3"/>
    <w:rsid w:val="00DB4EBC"/>
    <w:rsid w:val="00DB4FFA"/>
    <w:rsid w:val="00DB5587"/>
    <w:rsid w:val="00DB55B6"/>
    <w:rsid w:val="00DB587B"/>
    <w:rsid w:val="00DB58F0"/>
    <w:rsid w:val="00DB5976"/>
    <w:rsid w:val="00DB5AF7"/>
    <w:rsid w:val="00DB6478"/>
    <w:rsid w:val="00DB652E"/>
    <w:rsid w:val="00DB65F1"/>
    <w:rsid w:val="00DB6821"/>
    <w:rsid w:val="00DB6DC9"/>
    <w:rsid w:val="00DB7740"/>
    <w:rsid w:val="00DB7DBD"/>
    <w:rsid w:val="00DB7EE8"/>
    <w:rsid w:val="00DC074D"/>
    <w:rsid w:val="00DC08E1"/>
    <w:rsid w:val="00DC0C41"/>
    <w:rsid w:val="00DC0FA0"/>
    <w:rsid w:val="00DC10BB"/>
    <w:rsid w:val="00DC150C"/>
    <w:rsid w:val="00DC1783"/>
    <w:rsid w:val="00DC183E"/>
    <w:rsid w:val="00DC1A52"/>
    <w:rsid w:val="00DC1D52"/>
    <w:rsid w:val="00DC1E6C"/>
    <w:rsid w:val="00DC21FD"/>
    <w:rsid w:val="00DC2364"/>
    <w:rsid w:val="00DC2726"/>
    <w:rsid w:val="00DC2974"/>
    <w:rsid w:val="00DC2F00"/>
    <w:rsid w:val="00DC313B"/>
    <w:rsid w:val="00DC330B"/>
    <w:rsid w:val="00DC3617"/>
    <w:rsid w:val="00DC39AD"/>
    <w:rsid w:val="00DC41F7"/>
    <w:rsid w:val="00DC43EB"/>
    <w:rsid w:val="00DC4416"/>
    <w:rsid w:val="00DC460D"/>
    <w:rsid w:val="00DC4699"/>
    <w:rsid w:val="00DC4D84"/>
    <w:rsid w:val="00DC50E1"/>
    <w:rsid w:val="00DC50FD"/>
    <w:rsid w:val="00DC51AC"/>
    <w:rsid w:val="00DC5307"/>
    <w:rsid w:val="00DC5FAF"/>
    <w:rsid w:val="00DC6024"/>
    <w:rsid w:val="00DC6179"/>
    <w:rsid w:val="00DC65AC"/>
    <w:rsid w:val="00DC6F1F"/>
    <w:rsid w:val="00DC701B"/>
    <w:rsid w:val="00DC7472"/>
    <w:rsid w:val="00DC7674"/>
    <w:rsid w:val="00DC77AD"/>
    <w:rsid w:val="00DC7C14"/>
    <w:rsid w:val="00DD04EF"/>
    <w:rsid w:val="00DD05E7"/>
    <w:rsid w:val="00DD0C85"/>
    <w:rsid w:val="00DD0CEC"/>
    <w:rsid w:val="00DD1124"/>
    <w:rsid w:val="00DD144F"/>
    <w:rsid w:val="00DD17BA"/>
    <w:rsid w:val="00DD1953"/>
    <w:rsid w:val="00DD1A01"/>
    <w:rsid w:val="00DD1B2B"/>
    <w:rsid w:val="00DD1BDD"/>
    <w:rsid w:val="00DD1E27"/>
    <w:rsid w:val="00DD2367"/>
    <w:rsid w:val="00DD29BA"/>
    <w:rsid w:val="00DD2AFA"/>
    <w:rsid w:val="00DD2B74"/>
    <w:rsid w:val="00DD3454"/>
    <w:rsid w:val="00DD371E"/>
    <w:rsid w:val="00DD3740"/>
    <w:rsid w:val="00DD42D2"/>
    <w:rsid w:val="00DD4851"/>
    <w:rsid w:val="00DD4856"/>
    <w:rsid w:val="00DD4BE8"/>
    <w:rsid w:val="00DD4FE5"/>
    <w:rsid w:val="00DD5E7C"/>
    <w:rsid w:val="00DD648A"/>
    <w:rsid w:val="00DD6547"/>
    <w:rsid w:val="00DD6758"/>
    <w:rsid w:val="00DD6787"/>
    <w:rsid w:val="00DD6AD9"/>
    <w:rsid w:val="00DD70B7"/>
    <w:rsid w:val="00DD70E9"/>
    <w:rsid w:val="00DD72E9"/>
    <w:rsid w:val="00DD734C"/>
    <w:rsid w:val="00DD73F3"/>
    <w:rsid w:val="00DD7B29"/>
    <w:rsid w:val="00DD7DA4"/>
    <w:rsid w:val="00DD7E11"/>
    <w:rsid w:val="00DE01C6"/>
    <w:rsid w:val="00DE041D"/>
    <w:rsid w:val="00DE042D"/>
    <w:rsid w:val="00DE0504"/>
    <w:rsid w:val="00DE0A99"/>
    <w:rsid w:val="00DE0F78"/>
    <w:rsid w:val="00DE15A7"/>
    <w:rsid w:val="00DE1C74"/>
    <w:rsid w:val="00DE219A"/>
    <w:rsid w:val="00DE271B"/>
    <w:rsid w:val="00DE2945"/>
    <w:rsid w:val="00DE2F03"/>
    <w:rsid w:val="00DE2F85"/>
    <w:rsid w:val="00DE2FA3"/>
    <w:rsid w:val="00DE2FF0"/>
    <w:rsid w:val="00DE311D"/>
    <w:rsid w:val="00DE3144"/>
    <w:rsid w:val="00DE31BE"/>
    <w:rsid w:val="00DE33A5"/>
    <w:rsid w:val="00DE33BB"/>
    <w:rsid w:val="00DE33DB"/>
    <w:rsid w:val="00DE3860"/>
    <w:rsid w:val="00DE3C3D"/>
    <w:rsid w:val="00DE3D0B"/>
    <w:rsid w:val="00DE4154"/>
    <w:rsid w:val="00DE43E2"/>
    <w:rsid w:val="00DE440C"/>
    <w:rsid w:val="00DE44A0"/>
    <w:rsid w:val="00DE4679"/>
    <w:rsid w:val="00DE4803"/>
    <w:rsid w:val="00DE486C"/>
    <w:rsid w:val="00DE48E3"/>
    <w:rsid w:val="00DE4E56"/>
    <w:rsid w:val="00DE4EB3"/>
    <w:rsid w:val="00DE4FA6"/>
    <w:rsid w:val="00DE50DA"/>
    <w:rsid w:val="00DE5A4B"/>
    <w:rsid w:val="00DE5C39"/>
    <w:rsid w:val="00DE5CC2"/>
    <w:rsid w:val="00DE6287"/>
    <w:rsid w:val="00DE639A"/>
    <w:rsid w:val="00DE734A"/>
    <w:rsid w:val="00DE758B"/>
    <w:rsid w:val="00DE786F"/>
    <w:rsid w:val="00DE7A20"/>
    <w:rsid w:val="00DE7B83"/>
    <w:rsid w:val="00DE7FB3"/>
    <w:rsid w:val="00DF004B"/>
    <w:rsid w:val="00DF0E66"/>
    <w:rsid w:val="00DF0FAA"/>
    <w:rsid w:val="00DF1AA9"/>
    <w:rsid w:val="00DF1B8A"/>
    <w:rsid w:val="00DF1E17"/>
    <w:rsid w:val="00DF1F10"/>
    <w:rsid w:val="00DF2794"/>
    <w:rsid w:val="00DF27AC"/>
    <w:rsid w:val="00DF2B65"/>
    <w:rsid w:val="00DF34FC"/>
    <w:rsid w:val="00DF350B"/>
    <w:rsid w:val="00DF35C5"/>
    <w:rsid w:val="00DF37E8"/>
    <w:rsid w:val="00DF402E"/>
    <w:rsid w:val="00DF42FD"/>
    <w:rsid w:val="00DF42FF"/>
    <w:rsid w:val="00DF4445"/>
    <w:rsid w:val="00DF46FC"/>
    <w:rsid w:val="00DF4AA2"/>
    <w:rsid w:val="00DF5113"/>
    <w:rsid w:val="00DF518D"/>
    <w:rsid w:val="00DF5CDE"/>
    <w:rsid w:val="00DF6128"/>
    <w:rsid w:val="00DF61D1"/>
    <w:rsid w:val="00DF6372"/>
    <w:rsid w:val="00DF7157"/>
    <w:rsid w:val="00DF721F"/>
    <w:rsid w:val="00E0033B"/>
    <w:rsid w:val="00E00677"/>
    <w:rsid w:val="00E00B96"/>
    <w:rsid w:val="00E00BB4"/>
    <w:rsid w:val="00E00F9E"/>
    <w:rsid w:val="00E012EA"/>
    <w:rsid w:val="00E01323"/>
    <w:rsid w:val="00E013F9"/>
    <w:rsid w:val="00E01639"/>
    <w:rsid w:val="00E017CA"/>
    <w:rsid w:val="00E018BC"/>
    <w:rsid w:val="00E01D16"/>
    <w:rsid w:val="00E01D84"/>
    <w:rsid w:val="00E023AB"/>
    <w:rsid w:val="00E02497"/>
    <w:rsid w:val="00E02DD4"/>
    <w:rsid w:val="00E031B9"/>
    <w:rsid w:val="00E03580"/>
    <w:rsid w:val="00E037BD"/>
    <w:rsid w:val="00E03C2D"/>
    <w:rsid w:val="00E03F01"/>
    <w:rsid w:val="00E040CF"/>
    <w:rsid w:val="00E04403"/>
    <w:rsid w:val="00E04597"/>
    <w:rsid w:val="00E04939"/>
    <w:rsid w:val="00E04A6D"/>
    <w:rsid w:val="00E04BB7"/>
    <w:rsid w:val="00E04C1D"/>
    <w:rsid w:val="00E04E4C"/>
    <w:rsid w:val="00E04F63"/>
    <w:rsid w:val="00E04FD9"/>
    <w:rsid w:val="00E05105"/>
    <w:rsid w:val="00E051DE"/>
    <w:rsid w:val="00E052D9"/>
    <w:rsid w:val="00E05386"/>
    <w:rsid w:val="00E054BB"/>
    <w:rsid w:val="00E05A38"/>
    <w:rsid w:val="00E05C09"/>
    <w:rsid w:val="00E05D50"/>
    <w:rsid w:val="00E06219"/>
    <w:rsid w:val="00E06311"/>
    <w:rsid w:val="00E06368"/>
    <w:rsid w:val="00E06553"/>
    <w:rsid w:val="00E068C0"/>
    <w:rsid w:val="00E06E0E"/>
    <w:rsid w:val="00E06EBA"/>
    <w:rsid w:val="00E06F03"/>
    <w:rsid w:val="00E07328"/>
    <w:rsid w:val="00E0736F"/>
    <w:rsid w:val="00E07ABF"/>
    <w:rsid w:val="00E1075E"/>
    <w:rsid w:val="00E10917"/>
    <w:rsid w:val="00E10B3C"/>
    <w:rsid w:val="00E10ED2"/>
    <w:rsid w:val="00E10F14"/>
    <w:rsid w:val="00E1124B"/>
    <w:rsid w:val="00E11405"/>
    <w:rsid w:val="00E1169F"/>
    <w:rsid w:val="00E11C9B"/>
    <w:rsid w:val="00E11FAA"/>
    <w:rsid w:val="00E1202B"/>
    <w:rsid w:val="00E12207"/>
    <w:rsid w:val="00E127E4"/>
    <w:rsid w:val="00E12E14"/>
    <w:rsid w:val="00E13559"/>
    <w:rsid w:val="00E13C15"/>
    <w:rsid w:val="00E13CC4"/>
    <w:rsid w:val="00E13D70"/>
    <w:rsid w:val="00E13D95"/>
    <w:rsid w:val="00E141C0"/>
    <w:rsid w:val="00E14386"/>
    <w:rsid w:val="00E144D2"/>
    <w:rsid w:val="00E1459C"/>
    <w:rsid w:val="00E146BA"/>
    <w:rsid w:val="00E147FB"/>
    <w:rsid w:val="00E14B5A"/>
    <w:rsid w:val="00E14CAC"/>
    <w:rsid w:val="00E14EA3"/>
    <w:rsid w:val="00E1537F"/>
    <w:rsid w:val="00E16566"/>
    <w:rsid w:val="00E16E9B"/>
    <w:rsid w:val="00E176D2"/>
    <w:rsid w:val="00E17F00"/>
    <w:rsid w:val="00E17F32"/>
    <w:rsid w:val="00E17F6A"/>
    <w:rsid w:val="00E17FC4"/>
    <w:rsid w:val="00E2012A"/>
    <w:rsid w:val="00E20710"/>
    <w:rsid w:val="00E20B92"/>
    <w:rsid w:val="00E212F2"/>
    <w:rsid w:val="00E213B0"/>
    <w:rsid w:val="00E21AA1"/>
    <w:rsid w:val="00E22125"/>
    <w:rsid w:val="00E22150"/>
    <w:rsid w:val="00E224A6"/>
    <w:rsid w:val="00E224E7"/>
    <w:rsid w:val="00E22612"/>
    <w:rsid w:val="00E227F4"/>
    <w:rsid w:val="00E228AC"/>
    <w:rsid w:val="00E2357D"/>
    <w:rsid w:val="00E23725"/>
    <w:rsid w:val="00E2389F"/>
    <w:rsid w:val="00E23ABE"/>
    <w:rsid w:val="00E23C8D"/>
    <w:rsid w:val="00E24465"/>
    <w:rsid w:val="00E246EF"/>
    <w:rsid w:val="00E2488A"/>
    <w:rsid w:val="00E24B95"/>
    <w:rsid w:val="00E24C69"/>
    <w:rsid w:val="00E252F6"/>
    <w:rsid w:val="00E2558E"/>
    <w:rsid w:val="00E25605"/>
    <w:rsid w:val="00E259FD"/>
    <w:rsid w:val="00E2636F"/>
    <w:rsid w:val="00E2673E"/>
    <w:rsid w:val="00E26A87"/>
    <w:rsid w:val="00E26BF7"/>
    <w:rsid w:val="00E26C02"/>
    <w:rsid w:val="00E26F87"/>
    <w:rsid w:val="00E272F7"/>
    <w:rsid w:val="00E273C9"/>
    <w:rsid w:val="00E2761C"/>
    <w:rsid w:val="00E27A1E"/>
    <w:rsid w:val="00E27AEC"/>
    <w:rsid w:val="00E27BE1"/>
    <w:rsid w:val="00E27D20"/>
    <w:rsid w:val="00E27F27"/>
    <w:rsid w:val="00E302BE"/>
    <w:rsid w:val="00E30354"/>
    <w:rsid w:val="00E3061C"/>
    <w:rsid w:val="00E3163B"/>
    <w:rsid w:val="00E31827"/>
    <w:rsid w:val="00E319C8"/>
    <w:rsid w:val="00E31C03"/>
    <w:rsid w:val="00E31D95"/>
    <w:rsid w:val="00E32008"/>
    <w:rsid w:val="00E321C0"/>
    <w:rsid w:val="00E3228E"/>
    <w:rsid w:val="00E32961"/>
    <w:rsid w:val="00E32ADF"/>
    <w:rsid w:val="00E32CF6"/>
    <w:rsid w:val="00E32D12"/>
    <w:rsid w:val="00E331E0"/>
    <w:rsid w:val="00E333A0"/>
    <w:rsid w:val="00E33405"/>
    <w:rsid w:val="00E3389A"/>
    <w:rsid w:val="00E33C47"/>
    <w:rsid w:val="00E33F50"/>
    <w:rsid w:val="00E34239"/>
    <w:rsid w:val="00E34259"/>
    <w:rsid w:val="00E342A7"/>
    <w:rsid w:val="00E34399"/>
    <w:rsid w:val="00E34669"/>
    <w:rsid w:val="00E346EF"/>
    <w:rsid w:val="00E34A1B"/>
    <w:rsid w:val="00E34D51"/>
    <w:rsid w:val="00E352A7"/>
    <w:rsid w:val="00E35491"/>
    <w:rsid w:val="00E3579F"/>
    <w:rsid w:val="00E35978"/>
    <w:rsid w:val="00E35A2E"/>
    <w:rsid w:val="00E35A93"/>
    <w:rsid w:val="00E35E1B"/>
    <w:rsid w:val="00E35F36"/>
    <w:rsid w:val="00E3624D"/>
    <w:rsid w:val="00E3663C"/>
    <w:rsid w:val="00E3669B"/>
    <w:rsid w:val="00E3676C"/>
    <w:rsid w:val="00E36AA1"/>
    <w:rsid w:val="00E36B5B"/>
    <w:rsid w:val="00E36C9D"/>
    <w:rsid w:val="00E36FE1"/>
    <w:rsid w:val="00E371D2"/>
    <w:rsid w:val="00E3756C"/>
    <w:rsid w:val="00E37C1E"/>
    <w:rsid w:val="00E37EAB"/>
    <w:rsid w:val="00E37F34"/>
    <w:rsid w:val="00E402FF"/>
    <w:rsid w:val="00E403F7"/>
    <w:rsid w:val="00E405EB"/>
    <w:rsid w:val="00E40634"/>
    <w:rsid w:val="00E4079F"/>
    <w:rsid w:val="00E407F9"/>
    <w:rsid w:val="00E40C87"/>
    <w:rsid w:val="00E40E86"/>
    <w:rsid w:val="00E40F6F"/>
    <w:rsid w:val="00E410FE"/>
    <w:rsid w:val="00E41184"/>
    <w:rsid w:val="00E419AD"/>
    <w:rsid w:val="00E42723"/>
    <w:rsid w:val="00E427E5"/>
    <w:rsid w:val="00E42A1C"/>
    <w:rsid w:val="00E42E32"/>
    <w:rsid w:val="00E43601"/>
    <w:rsid w:val="00E436D3"/>
    <w:rsid w:val="00E43C7B"/>
    <w:rsid w:val="00E447E6"/>
    <w:rsid w:val="00E44C0D"/>
    <w:rsid w:val="00E450DE"/>
    <w:rsid w:val="00E452F6"/>
    <w:rsid w:val="00E4540F"/>
    <w:rsid w:val="00E45E8C"/>
    <w:rsid w:val="00E45EB9"/>
    <w:rsid w:val="00E45F02"/>
    <w:rsid w:val="00E462D7"/>
    <w:rsid w:val="00E463B2"/>
    <w:rsid w:val="00E465D6"/>
    <w:rsid w:val="00E468BC"/>
    <w:rsid w:val="00E46B41"/>
    <w:rsid w:val="00E46ED0"/>
    <w:rsid w:val="00E4743E"/>
    <w:rsid w:val="00E474A7"/>
    <w:rsid w:val="00E47739"/>
    <w:rsid w:val="00E47BFD"/>
    <w:rsid w:val="00E50224"/>
    <w:rsid w:val="00E502F7"/>
    <w:rsid w:val="00E50355"/>
    <w:rsid w:val="00E5038F"/>
    <w:rsid w:val="00E504E8"/>
    <w:rsid w:val="00E5056F"/>
    <w:rsid w:val="00E50710"/>
    <w:rsid w:val="00E50B1B"/>
    <w:rsid w:val="00E50DAD"/>
    <w:rsid w:val="00E50FED"/>
    <w:rsid w:val="00E51089"/>
    <w:rsid w:val="00E51216"/>
    <w:rsid w:val="00E51332"/>
    <w:rsid w:val="00E51D0F"/>
    <w:rsid w:val="00E51DEA"/>
    <w:rsid w:val="00E51FE0"/>
    <w:rsid w:val="00E52618"/>
    <w:rsid w:val="00E52BE6"/>
    <w:rsid w:val="00E52C87"/>
    <w:rsid w:val="00E5304E"/>
    <w:rsid w:val="00E5320B"/>
    <w:rsid w:val="00E5329A"/>
    <w:rsid w:val="00E535F5"/>
    <w:rsid w:val="00E53A7C"/>
    <w:rsid w:val="00E53E0B"/>
    <w:rsid w:val="00E53E70"/>
    <w:rsid w:val="00E5424F"/>
    <w:rsid w:val="00E542EE"/>
    <w:rsid w:val="00E546AC"/>
    <w:rsid w:val="00E5494E"/>
    <w:rsid w:val="00E54CF0"/>
    <w:rsid w:val="00E55294"/>
    <w:rsid w:val="00E55501"/>
    <w:rsid w:val="00E5570F"/>
    <w:rsid w:val="00E557A8"/>
    <w:rsid w:val="00E55865"/>
    <w:rsid w:val="00E55C74"/>
    <w:rsid w:val="00E55CC5"/>
    <w:rsid w:val="00E55CE7"/>
    <w:rsid w:val="00E5604D"/>
    <w:rsid w:val="00E5629C"/>
    <w:rsid w:val="00E563CC"/>
    <w:rsid w:val="00E564E8"/>
    <w:rsid w:val="00E5660F"/>
    <w:rsid w:val="00E56720"/>
    <w:rsid w:val="00E56C00"/>
    <w:rsid w:val="00E56CEA"/>
    <w:rsid w:val="00E57054"/>
    <w:rsid w:val="00E57443"/>
    <w:rsid w:val="00E57BBC"/>
    <w:rsid w:val="00E60510"/>
    <w:rsid w:val="00E606BB"/>
    <w:rsid w:val="00E60B19"/>
    <w:rsid w:val="00E60D9D"/>
    <w:rsid w:val="00E60EB6"/>
    <w:rsid w:val="00E6105A"/>
    <w:rsid w:val="00E6109F"/>
    <w:rsid w:val="00E611C5"/>
    <w:rsid w:val="00E613DE"/>
    <w:rsid w:val="00E6153F"/>
    <w:rsid w:val="00E6159B"/>
    <w:rsid w:val="00E617F4"/>
    <w:rsid w:val="00E61D05"/>
    <w:rsid w:val="00E61E5D"/>
    <w:rsid w:val="00E61F57"/>
    <w:rsid w:val="00E61FFA"/>
    <w:rsid w:val="00E6270C"/>
    <w:rsid w:val="00E6276C"/>
    <w:rsid w:val="00E627EF"/>
    <w:rsid w:val="00E628BF"/>
    <w:rsid w:val="00E62E98"/>
    <w:rsid w:val="00E63407"/>
    <w:rsid w:val="00E637CD"/>
    <w:rsid w:val="00E63C25"/>
    <w:rsid w:val="00E63D1A"/>
    <w:rsid w:val="00E64B7A"/>
    <w:rsid w:val="00E64C91"/>
    <w:rsid w:val="00E64CA5"/>
    <w:rsid w:val="00E654F2"/>
    <w:rsid w:val="00E65549"/>
    <w:rsid w:val="00E65593"/>
    <w:rsid w:val="00E655BC"/>
    <w:rsid w:val="00E65704"/>
    <w:rsid w:val="00E658A8"/>
    <w:rsid w:val="00E65A8A"/>
    <w:rsid w:val="00E65CB8"/>
    <w:rsid w:val="00E65F5B"/>
    <w:rsid w:val="00E65F60"/>
    <w:rsid w:val="00E66108"/>
    <w:rsid w:val="00E66368"/>
    <w:rsid w:val="00E668B0"/>
    <w:rsid w:val="00E668B9"/>
    <w:rsid w:val="00E66A34"/>
    <w:rsid w:val="00E66AF0"/>
    <w:rsid w:val="00E66B67"/>
    <w:rsid w:val="00E66F6D"/>
    <w:rsid w:val="00E6715D"/>
    <w:rsid w:val="00E67207"/>
    <w:rsid w:val="00E6758A"/>
    <w:rsid w:val="00E6795C"/>
    <w:rsid w:val="00E679FE"/>
    <w:rsid w:val="00E67B63"/>
    <w:rsid w:val="00E67C34"/>
    <w:rsid w:val="00E67C61"/>
    <w:rsid w:val="00E70217"/>
    <w:rsid w:val="00E70BB7"/>
    <w:rsid w:val="00E71180"/>
    <w:rsid w:val="00E71532"/>
    <w:rsid w:val="00E71C47"/>
    <w:rsid w:val="00E71C4E"/>
    <w:rsid w:val="00E71DD2"/>
    <w:rsid w:val="00E71DF0"/>
    <w:rsid w:val="00E71FE7"/>
    <w:rsid w:val="00E72018"/>
    <w:rsid w:val="00E724A4"/>
    <w:rsid w:val="00E7286D"/>
    <w:rsid w:val="00E729E9"/>
    <w:rsid w:val="00E72BF5"/>
    <w:rsid w:val="00E72C41"/>
    <w:rsid w:val="00E72E20"/>
    <w:rsid w:val="00E735D2"/>
    <w:rsid w:val="00E73CE1"/>
    <w:rsid w:val="00E7407C"/>
    <w:rsid w:val="00E74158"/>
    <w:rsid w:val="00E742CF"/>
    <w:rsid w:val="00E7452B"/>
    <w:rsid w:val="00E74646"/>
    <w:rsid w:val="00E7491C"/>
    <w:rsid w:val="00E74A31"/>
    <w:rsid w:val="00E74CB5"/>
    <w:rsid w:val="00E74D2A"/>
    <w:rsid w:val="00E74DC9"/>
    <w:rsid w:val="00E74DFD"/>
    <w:rsid w:val="00E74E73"/>
    <w:rsid w:val="00E7521D"/>
    <w:rsid w:val="00E752AD"/>
    <w:rsid w:val="00E752AF"/>
    <w:rsid w:val="00E754FE"/>
    <w:rsid w:val="00E758EB"/>
    <w:rsid w:val="00E7591D"/>
    <w:rsid w:val="00E75D52"/>
    <w:rsid w:val="00E75EC0"/>
    <w:rsid w:val="00E76773"/>
    <w:rsid w:val="00E76BD6"/>
    <w:rsid w:val="00E76C7A"/>
    <w:rsid w:val="00E76EA5"/>
    <w:rsid w:val="00E773E7"/>
    <w:rsid w:val="00E77668"/>
    <w:rsid w:val="00E77736"/>
    <w:rsid w:val="00E77793"/>
    <w:rsid w:val="00E777CB"/>
    <w:rsid w:val="00E77D66"/>
    <w:rsid w:val="00E77F36"/>
    <w:rsid w:val="00E8017A"/>
    <w:rsid w:val="00E8019F"/>
    <w:rsid w:val="00E80374"/>
    <w:rsid w:val="00E803DF"/>
    <w:rsid w:val="00E805AA"/>
    <w:rsid w:val="00E8070E"/>
    <w:rsid w:val="00E812F3"/>
    <w:rsid w:val="00E81369"/>
    <w:rsid w:val="00E813AE"/>
    <w:rsid w:val="00E813BE"/>
    <w:rsid w:val="00E81A48"/>
    <w:rsid w:val="00E81B2A"/>
    <w:rsid w:val="00E81C9E"/>
    <w:rsid w:val="00E8209A"/>
    <w:rsid w:val="00E821A4"/>
    <w:rsid w:val="00E82378"/>
    <w:rsid w:val="00E8290F"/>
    <w:rsid w:val="00E8299A"/>
    <w:rsid w:val="00E83259"/>
    <w:rsid w:val="00E8332C"/>
    <w:rsid w:val="00E833ED"/>
    <w:rsid w:val="00E83790"/>
    <w:rsid w:val="00E83D80"/>
    <w:rsid w:val="00E83FAB"/>
    <w:rsid w:val="00E8401D"/>
    <w:rsid w:val="00E84315"/>
    <w:rsid w:val="00E843F8"/>
    <w:rsid w:val="00E84666"/>
    <w:rsid w:val="00E84C96"/>
    <w:rsid w:val="00E84D23"/>
    <w:rsid w:val="00E84D3A"/>
    <w:rsid w:val="00E84DE0"/>
    <w:rsid w:val="00E8596E"/>
    <w:rsid w:val="00E85B2A"/>
    <w:rsid w:val="00E85B9A"/>
    <w:rsid w:val="00E85D44"/>
    <w:rsid w:val="00E86005"/>
    <w:rsid w:val="00E8602F"/>
    <w:rsid w:val="00E86126"/>
    <w:rsid w:val="00E861ED"/>
    <w:rsid w:val="00E86273"/>
    <w:rsid w:val="00E866C6"/>
    <w:rsid w:val="00E86BFD"/>
    <w:rsid w:val="00E86E82"/>
    <w:rsid w:val="00E86F4D"/>
    <w:rsid w:val="00E87160"/>
    <w:rsid w:val="00E87189"/>
    <w:rsid w:val="00E878AE"/>
    <w:rsid w:val="00E87A28"/>
    <w:rsid w:val="00E87B32"/>
    <w:rsid w:val="00E87C7B"/>
    <w:rsid w:val="00E87DD1"/>
    <w:rsid w:val="00E90190"/>
    <w:rsid w:val="00E9020C"/>
    <w:rsid w:val="00E90649"/>
    <w:rsid w:val="00E90880"/>
    <w:rsid w:val="00E9107D"/>
    <w:rsid w:val="00E914CF"/>
    <w:rsid w:val="00E91770"/>
    <w:rsid w:val="00E9177D"/>
    <w:rsid w:val="00E91877"/>
    <w:rsid w:val="00E91A5F"/>
    <w:rsid w:val="00E9262B"/>
    <w:rsid w:val="00E92788"/>
    <w:rsid w:val="00E9284F"/>
    <w:rsid w:val="00E92BEA"/>
    <w:rsid w:val="00E92BF8"/>
    <w:rsid w:val="00E932AB"/>
    <w:rsid w:val="00E934F1"/>
    <w:rsid w:val="00E936B6"/>
    <w:rsid w:val="00E9371E"/>
    <w:rsid w:val="00E94098"/>
    <w:rsid w:val="00E954A4"/>
    <w:rsid w:val="00E95BE0"/>
    <w:rsid w:val="00E95D27"/>
    <w:rsid w:val="00E9628A"/>
    <w:rsid w:val="00E964AB"/>
    <w:rsid w:val="00E96589"/>
    <w:rsid w:val="00E965C2"/>
    <w:rsid w:val="00E965E5"/>
    <w:rsid w:val="00E96660"/>
    <w:rsid w:val="00E96AA9"/>
    <w:rsid w:val="00E96B9E"/>
    <w:rsid w:val="00E96CC3"/>
    <w:rsid w:val="00E9716B"/>
    <w:rsid w:val="00E9733B"/>
    <w:rsid w:val="00E97529"/>
    <w:rsid w:val="00E97671"/>
    <w:rsid w:val="00E97B48"/>
    <w:rsid w:val="00E97C41"/>
    <w:rsid w:val="00E97C60"/>
    <w:rsid w:val="00E97CEB"/>
    <w:rsid w:val="00E97E23"/>
    <w:rsid w:val="00EA0113"/>
    <w:rsid w:val="00EA02F5"/>
    <w:rsid w:val="00EA08FE"/>
    <w:rsid w:val="00EA095F"/>
    <w:rsid w:val="00EA0CC9"/>
    <w:rsid w:val="00EA1041"/>
    <w:rsid w:val="00EA13E8"/>
    <w:rsid w:val="00EA1761"/>
    <w:rsid w:val="00EA17EE"/>
    <w:rsid w:val="00EA19A6"/>
    <w:rsid w:val="00EA1ACA"/>
    <w:rsid w:val="00EA1D0A"/>
    <w:rsid w:val="00EA1D34"/>
    <w:rsid w:val="00EA1FE1"/>
    <w:rsid w:val="00EA29C2"/>
    <w:rsid w:val="00EA2AB3"/>
    <w:rsid w:val="00EA2D9C"/>
    <w:rsid w:val="00EA2E88"/>
    <w:rsid w:val="00EA3126"/>
    <w:rsid w:val="00EA3AC5"/>
    <w:rsid w:val="00EA3C7A"/>
    <w:rsid w:val="00EA3F6D"/>
    <w:rsid w:val="00EA3FCE"/>
    <w:rsid w:val="00EA4197"/>
    <w:rsid w:val="00EA434F"/>
    <w:rsid w:val="00EA46F6"/>
    <w:rsid w:val="00EA4774"/>
    <w:rsid w:val="00EA4888"/>
    <w:rsid w:val="00EA4A84"/>
    <w:rsid w:val="00EA4A9C"/>
    <w:rsid w:val="00EA4B3C"/>
    <w:rsid w:val="00EA502C"/>
    <w:rsid w:val="00EA52FF"/>
    <w:rsid w:val="00EA569B"/>
    <w:rsid w:val="00EA56BB"/>
    <w:rsid w:val="00EA59B8"/>
    <w:rsid w:val="00EA5A0A"/>
    <w:rsid w:val="00EA5A76"/>
    <w:rsid w:val="00EA5ABB"/>
    <w:rsid w:val="00EA5DF9"/>
    <w:rsid w:val="00EA6518"/>
    <w:rsid w:val="00EA656F"/>
    <w:rsid w:val="00EA6593"/>
    <w:rsid w:val="00EA6E1F"/>
    <w:rsid w:val="00EA6E90"/>
    <w:rsid w:val="00EA7612"/>
    <w:rsid w:val="00EA771A"/>
    <w:rsid w:val="00EA7934"/>
    <w:rsid w:val="00EA7EDE"/>
    <w:rsid w:val="00EB00F8"/>
    <w:rsid w:val="00EB0418"/>
    <w:rsid w:val="00EB0608"/>
    <w:rsid w:val="00EB0CF9"/>
    <w:rsid w:val="00EB1055"/>
    <w:rsid w:val="00EB1353"/>
    <w:rsid w:val="00EB14C6"/>
    <w:rsid w:val="00EB15A3"/>
    <w:rsid w:val="00EB1971"/>
    <w:rsid w:val="00EB1A7E"/>
    <w:rsid w:val="00EB1C6A"/>
    <w:rsid w:val="00EB1F0D"/>
    <w:rsid w:val="00EB2055"/>
    <w:rsid w:val="00EB239B"/>
    <w:rsid w:val="00EB28DF"/>
    <w:rsid w:val="00EB3250"/>
    <w:rsid w:val="00EB33CA"/>
    <w:rsid w:val="00EB35E6"/>
    <w:rsid w:val="00EB3EEE"/>
    <w:rsid w:val="00EB45E9"/>
    <w:rsid w:val="00EB4CE3"/>
    <w:rsid w:val="00EB546C"/>
    <w:rsid w:val="00EB5886"/>
    <w:rsid w:val="00EB5E7C"/>
    <w:rsid w:val="00EB5EE2"/>
    <w:rsid w:val="00EB62AF"/>
    <w:rsid w:val="00EB62BA"/>
    <w:rsid w:val="00EB6594"/>
    <w:rsid w:val="00EB6859"/>
    <w:rsid w:val="00EB6A56"/>
    <w:rsid w:val="00EB6B4D"/>
    <w:rsid w:val="00EB6C8A"/>
    <w:rsid w:val="00EB6D1A"/>
    <w:rsid w:val="00EB6FB1"/>
    <w:rsid w:val="00EB7252"/>
    <w:rsid w:val="00EB73F8"/>
    <w:rsid w:val="00EB7405"/>
    <w:rsid w:val="00EB7510"/>
    <w:rsid w:val="00EB77FA"/>
    <w:rsid w:val="00EB7823"/>
    <w:rsid w:val="00EB7ABD"/>
    <w:rsid w:val="00EB7D59"/>
    <w:rsid w:val="00EB7EE3"/>
    <w:rsid w:val="00EC059A"/>
    <w:rsid w:val="00EC060E"/>
    <w:rsid w:val="00EC064D"/>
    <w:rsid w:val="00EC0BF8"/>
    <w:rsid w:val="00EC1B6B"/>
    <w:rsid w:val="00EC1F47"/>
    <w:rsid w:val="00EC2E31"/>
    <w:rsid w:val="00EC3116"/>
    <w:rsid w:val="00EC3312"/>
    <w:rsid w:val="00EC35E5"/>
    <w:rsid w:val="00EC446C"/>
    <w:rsid w:val="00EC4514"/>
    <w:rsid w:val="00EC4950"/>
    <w:rsid w:val="00EC4E0E"/>
    <w:rsid w:val="00EC4EF9"/>
    <w:rsid w:val="00EC5187"/>
    <w:rsid w:val="00EC56FC"/>
    <w:rsid w:val="00EC57B8"/>
    <w:rsid w:val="00EC5992"/>
    <w:rsid w:val="00EC5C6F"/>
    <w:rsid w:val="00EC5F16"/>
    <w:rsid w:val="00EC5F4F"/>
    <w:rsid w:val="00EC64F8"/>
    <w:rsid w:val="00EC6509"/>
    <w:rsid w:val="00EC691A"/>
    <w:rsid w:val="00EC6AB1"/>
    <w:rsid w:val="00EC6BA2"/>
    <w:rsid w:val="00EC6DB1"/>
    <w:rsid w:val="00EC7146"/>
    <w:rsid w:val="00EC72CA"/>
    <w:rsid w:val="00EC772C"/>
    <w:rsid w:val="00EC7866"/>
    <w:rsid w:val="00EC7993"/>
    <w:rsid w:val="00EC79D3"/>
    <w:rsid w:val="00EC7A6D"/>
    <w:rsid w:val="00EC7A74"/>
    <w:rsid w:val="00EC7A7D"/>
    <w:rsid w:val="00EC7DFE"/>
    <w:rsid w:val="00ED0105"/>
    <w:rsid w:val="00ED0555"/>
    <w:rsid w:val="00ED075A"/>
    <w:rsid w:val="00ED0A6F"/>
    <w:rsid w:val="00ED0EEB"/>
    <w:rsid w:val="00ED1065"/>
    <w:rsid w:val="00ED13A3"/>
    <w:rsid w:val="00ED14F6"/>
    <w:rsid w:val="00ED17DB"/>
    <w:rsid w:val="00ED19E8"/>
    <w:rsid w:val="00ED1B6F"/>
    <w:rsid w:val="00ED1CAC"/>
    <w:rsid w:val="00ED1E3D"/>
    <w:rsid w:val="00ED1F31"/>
    <w:rsid w:val="00ED1F5A"/>
    <w:rsid w:val="00ED20FD"/>
    <w:rsid w:val="00ED2E79"/>
    <w:rsid w:val="00ED2F37"/>
    <w:rsid w:val="00ED30BF"/>
    <w:rsid w:val="00ED327A"/>
    <w:rsid w:val="00ED3362"/>
    <w:rsid w:val="00ED336C"/>
    <w:rsid w:val="00ED3B4C"/>
    <w:rsid w:val="00ED3BD9"/>
    <w:rsid w:val="00ED3FDF"/>
    <w:rsid w:val="00ED4079"/>
    <w:rsid w:val="00ED4276"/>
    <w:rsid w:val="00ED4C6E"/>
    <w:rsid w:val="00ED4EB3"/>
    <w:rsid w:val="00ED503F"/>
    <w:rsid w:val="00ED539E"/>
    <w:rsid w:val="00ED54A0"/>
    <w:rsid w:val="00ED55FB"/>
    <w:rsid w:val="00ED58CF"/>
    <w:rsid w:val="00ED5F62"/>
    <w:rsid w:val="00ED61BF"/>
    <w:rsid w:val="00ED6746"/>
    <w:rsid w:val="00ED6F85"/>
    <w:rsid w:val="00ED6F8B"/>
    <w:rsid w:val="00ED71F8"/>
    <w:rsid w:val="00ED744D"/>
    <w:rsid w:val="00ED75A0"/>
    <w:rsid w:val="00ED75CA"/>
    <w:rsid w:val="00ED75E0"/>
    <w:rsid w:val="00ED7640"/>
    <w:rsid w:val="00ED7E6C"/>
    <w:rsid w:val="00EE022B"/>
    <w:rsid w:val="00EE024E"/>
    <w:rsid w:val="00EE0A8F"/>
    <w:rsid w:val="00EE0B1E"/>
    <w:rsid w:val="00EE0D5A"/>
    <w:rsid w:val="00EE0E49"/>
    <w:rsid w:val="00EE1058"/>
    <w:rsid w:val="00EE1127"/>
    <w:rsid w:val="00EE1387"/>
    <w:rsid w:val="00EE14EB"/>
    <w:rsid w:val="00EE16DF"/>
    <w:rsid w:val="00EE172B"/>
    <w:rsid w:val="00EE21AB"/>
    <w:rsid w:val="00EE2477"/>
    <w:rsid w:val="00EE29D0"/>
    <w:rsid w:val="00EE2C16"/>
    <w:rsid w:val="00EE3129"/>
    <w:rsid w:val="00EE317A"/>
    <w:rsid w:val="00EE32A2"/>
    <w:rsid w:val="00EE347F"/>
    <w:rsid w:val="00EE3649"/>
    <w:rsid w:val="00EE3755"/>
    <w:rsid w:val="00EE38DD"/>
    <w:rsid w:val="00EE3D71"/>
    <w:rsid w:val="00EE40FC"/>
    <w:rsid w:val="00EE42DA"/>
    <w:rsid w:val="00EE487E"/>
    <w:rsid w:val="00EE4A4F"/>
    <w:rsid w:val="00EE4FF1"/>
    <w:rsid w:val="00EE58F8"/>
    <w:rsid w:val="00EE5BEB"/>
    <w:rsid w:val="00EE5C98"/>
    <w:rsid w:val="00EE5CE4"/>
    <w:rsid w:val="00EE601A"/>
    <w:rsid w:val="00EE6120"/>
    <w:rsid w:val="00EE632B"/>
    <w:rsid w:val="00EE67BC"/>
    <w:rsid w:val="00EE696D"/>
    <w:rsid w:val="00EE6D85"/>
    <w:rsid w:val="00EE6EAC"/>
    <w:rsid w:val="00EE703B"/>
    <w:rsid w:val="00EE71DE"/>
    <w:rsid w:val="00EE72AF"/>
    <w:rsid w:val="00EE750D"/>
    <w:rsid w:val="00EE78A3"/>
    <w:rsid w:val="00EE7A14"/>
    <w:rsid w:val="00EE7BF5"/>
    <w:rsid w:val="00EE7FA1"/>
    <w:rsid w:val="00EE7FB6"/>
    <w:rsid w:val="00EF002E"/>
    <w:rsid w:val="00EF00EF"/>
    <w:rsid w:val="00EF0121"/>
    <w:rsid w:val="00EF016D"/>
    <w:rsid w:val="00EF08C8"/>
    <w:rsid w:val="00EF0FCC"/>
    <w:rsid w:val="00EF12CA"/>
    <w:rsid w:val="00EF1887"/>
    <w:rsid w:val="00EF1F5D"/>
    <w:rsid w:val="00EF2022"/>
    <w:rsid w:val="00EF2149"/>
    <w:rsid w:val="00EF2301"/>
    <w:rsid w:val="00EF2388"/>
    <w:rsid w:val="00EF2479"/>
    <w:rsid w:val="00EF2543"/>
    <w:rsid w:val="00EF2628"/>
    <w:rsid w:val="00EF2703"/>
    <w:rsid w:val="00EF2758"/>
    <w:rsid w:val="00EF29E5"/>
    <w:rsid w:val="00EF2B71"/>
    <w:rsid w:val="00EF2DAA"/>
    <w:rsid w:val="00EF304A"/>
    <w:rsid w:val="00EF33AF"/>
    <w:rsid w:val="00EF33C2"/>
    <w:rsid w:val="00EF38B0"/>
    <w:rsid w:val="00EF3FB7"/>
    <w:rsid w:val="00EF4076"/>
    <w:rsid w:val="00EF425F"/>
    <w:rsid w:val="00EF443E"/>
    <w:rsid w:val="00EF4530"/>
    <w:rsid w:val="00EF4811"/>
    <w:rsid w:val="00EF4C84"/>
    <w:rsid w:val="00EF4FD3"/>
    <w:rsid w:val="00EF5047"/>
    <w:rsid w:val="00EF506D"/>
    <w:rsid w:val="00EF5189"/>
    <w:rsid w:val="00EF522D"/>
    <w:rsid w:val="00EF52E6"/>
    <w:rsid w:val="00EF5693"/>
    <w:rsid w:val="00EF578C"/>
    <w:rsid w:val="00EF59F5"/>
    <w:rsid w:val="00EF5B48"/>
    <w:rsid w:val="00EF6310"/>
    <w:rsid w:val="00EF6493"/>
    <w:rsid w:val="00EF6601"/>
    <w:rsid w:val="00EF6804"/>
    <w:rsid w:val="00EF693E"/>
    <w:rsid w:val="00EF6B1A"/>
    <w:rsid w:val="00EF6FC9"/>
    <w:rsid w:val="00EF71B1"/>
    <w:rsid w:val="00EF739B"/>
    <w:rsid w:val="00EF76C0"/>
    <w:rsid w:val="00EF7766"/>
    <w:rsid w:val="00EF794C"/>
    <w:rsid w:val="00EF79E8"/>
    <w:rsid w:val="00EF7B7D"/>
    <w:rsid w:val="00EF7DCA"/>
    <w:rsid w:val="00EF7DF7"/>
    <w:rsid w:val="00EF7F92"/>
    <w:rsid w:val="00F00059"/>
    <w:rsid w:val="00F00C48"/>
    <w:rsid w:val="00F0108B"/>
    <w:rsid w:val="00F0158F"/>
    <w:rsid w:val="00F01828"/>
    <w:rsid w:val="00F01B5E"/>
    <w:rsid w:val="00F0228B"/>
    <w:rsid w:val="00F02662"/>
    <w:rsid w:val="00F027B0"/>
    <w:rsid w:val="00F02DEA"/>
    <w:rsid w:val="00F02E54"/>
    <w:rsid w:val="00F034FE"/>
    <w:rsid w:val="00F03663"/>
    <w:rsid w:val="00F03A27"/>
    <w:rsid w:val="00F03D08"/>
    <w:rsid w:val="00F0414E"/>
    <w:rsid w:val="00F04639"/>
    <w:rsid w:val="00F04B6C"/>
    <w:rsid w:val="00F04C81"/>
    <w:rsid w:val="00F04CE6"/>
    <w:rsid w:val="00F04D68"/>
    <w:rsid w:val="00F05043"/>
    <w:rsid w:val="00F05163"/>
    <w:rsid w:val="00F055DC"/>
    <w:rsid w:val="00F059DC"/>
    <w:rsid w:val="00F05CAF"/>
    <w:rsid w:val="00F05CDD"/>
    <w:rsid w:val="00F06286"/>
    <w:rsid w:val="00F06352"/>
    <w:rsid w:val="00F06F50"/>
    <w:rsid w:val="00F076D6"/>
    <w:rsid w:val="00F077A3"/>
    <w:rsid w:val="00F07A63"/>
    <w:rsid w:val="00F07C1F"/>
    <w:rsid w:val="00F115B9"/>
    <w:rsid w:val="00F117F4"/>
    <w:rsid w:val="00F11C29"/>
    <w:rsid w:val="00F11FDC"/>
    <w:rsid w:val="00F121EE"/>
    <w:rsid w:val="00F12A4E"/>
    <w:rsid w:val="00F12C28"/>
    <w:rsid w:val="00F12D1E"/>
    <w:rsid w:val="00F12D67"/>
    <w:rsid w:val="00F12E04"/>
    <w:rsid w:val="00F12FB5"/>
    <w:rsid w:val="00F13A5F"/>
    <w:rsid w:val="00F13A64"/>
    <w:rsid w:val="00F13A6F"/>
    <w:rsid w:val="00F13BFD"/>
    <w:rsid w:val="00F13F1B"/>
    <w:rsid w:val="00F1402A"/>
    <w:rsid w:val="00F140B0"/>
    <w:rsid w:val="00F14700"/>
    <w:rsid w:val="00F14809"/>
    <w:rsid w:val="00F1496E"/>
    <w:rsid w:val="00F14D6C"/>
    <w:rsid w:val="00F14F97"/>
    <w:rsid w:val="00F151E3"/>
    <w:rsid w:val="00F15447"/>
    <w:rsid w:val="00F154CB"/>
    <w:rsid w:val="00F15A63"/>
    <w:rsid w:val="00F15EAA"/>
    <w:rsid w:val="00F161BB"/>
    <w:rsid w:val="00F16506"/>
    <w:rsid w:val="00F167AE"/>
    <w:rsid w:val="00F167D1"/>
    <w:rsid w:val="00F169BF"/>
    <w:rsid w:val="00F16B05"/>
    <w:rsid w:val="00F16BD5"/>
    <w:rsid w:val="00F16DF0"/>
    <w:rsid w:val="00F16E76"/>
    <w:rsid w:val="00F175FA"/>
    <w:rsid w:val="00F1790B"/>
    <w:rsid w:val="00F17F04"/>
    <w:rsid w:val="00F2012E"/>
    <w:rsid w:val="00F2014D"/>
    <w:rsid w:val="00F20157"/>
    <w:rsid w:val="00F2037F"/>
    <w:rsid w:val="00F204F1"/>
    <w:rsid w:val="00F205F2"/>
    <w:rsid w:val="00F207A8"/>
    <w:rsid w:val="00F20AB6"/>
    <w:rsid w:val="00F20BC1"/>
    <w:rsid w:val="00F21071"/>
    <w:rsid w:val="00F21565"/>
    <w:rsid w:val="00F2160B"/>
    <w:rsid w:val="00F21CC4"/>
    <w:rsid w:val="00F2249E"/>
    <w:rsid w:val="00F2298C"/>
    <w:rsid w:val="00F229A3"/>
    <w:rsid w:val="00F22BBB"/>
    <w:rsid w:val="00F22C21"/>
    <w:rsid w:val="00F2302B"/>
    <w:rsid w:val="00F231EF"/>
    <w:rsid w:val="00F2334E"/>
    <w:rsid w:val="00F233B3"/>
    <w:rsid w:val="00F23459"/>
    <w:rsid w:val="00F23A33"/>
    <w:rsid w:val="00F23A50"/>
    <w:rsid w:val="00F24006"/>
    <w:rsid w:val="00F2431A"/>
    <w:rsid w:val="00F2472B"/>
    <w:rsid w:val="00F24882"/>
    <w:rsid w:val="00F24C12"/>
    <w:rsid w:val="00F24F04"/>
    <w:rsid w:val="00F25199"/>
    <w:rsid w:val="00F2559F"/>
    <w:rsid w:val="00F25D00"/>
    <w:rsid w:val="00F25E74"/>
    <w:rsid w:val="00F26104"/>
    <w:rsid w:val="00F26824"/>
    <w:rsid w:val="00F26AA0"/>
    <w:rsid w:val="00F26AF6"/>
    <w:rsid w:val="00F2731C"/>
    <w:rsid w:val="00F27419"/>
    <w:rsid w:val="00F2751E"/>
    <w:rsid w:val="00F27599"/>
    <w:rsid w:val="00F276FE"/>
    <w:rsid w:val="00F2773F"/>
    <w:rsid w:val="00F3022A"/>
    <w:rsid w:val="00F3024B"/>
    <w:rsid w:val="00F3030C"/>
    <w:rsid w:val="00F3034F"/>
    <w:rsid w:val="00F30FA0"/>
    <w:rsid w:val="00F31033"/>
    <w:rsid w:val="00F3132B"/>
    <w:rsid w:val="00F317CB"/>
    <w:rsid w:val="00F31A74"/>
    <w:rsid w:val="00F31B0C"/>
    <w:rsid w:val="00F31BA4"/>
    <w:rsid w:val="00F32019"/>
    <w:rsid w:val="00F32451"/>
    <w:rsid w:val="00F329E3"/>
    <w:rsid w:val="00F32AB3"/>
    <w:rsid w:val="00F33023"/>
    <w:rsid w:val="00F33961"/>
    <w:rsid w:val="00F33E71"/>
    <w:rsid w:val="00F33F15"/>
    <w:rsid w:val="00F341E5"/>
    <w:rsid w:val="00F3497D"/>
    <w:rsid w:val="00F34D3A"/>
    <w:rsid w:val="00F351DB"/>
    <w:rsid w:val="00F354BE"/>
    <w:rsid w:val="00F359E3"/>
    <w:rsid w:val="00F35E7A"/>
    <w:rsid w:val="00F35F43"/>
    <w:rsid w:val="00F36070"/>
    <w:rsid w:val="00F36411"/>
    <w:rsid w:val="00F367E5"/>
    <w:rsid w:val="00F36955"/>
    <w:rsid w:val="00F36E1D"/>
    <w:rsid w:val="00F371B9"/>
    <w:rsid w:val="00F3734B"/>
    <w:rsid w:val="00F378C3"/>
    <w:rsid w:val="00F37908"/>
    <w:rsid w:val="00F37A26"/>
    <w:rsid w:val="00F37B0F"/>
    <w:rsid w:val="00F37BB0"/>
    <w:rsid w:val="00F37BDD"/>
    <w:rsid w:val="00F4052A"/>
    <w:rsid w:val="00F406C7"/>
    <w:rsid w:val="00F4073B"/>
    <w:rsid w:val="00F40884"/>
    <w:rsid w:val="00F40C97"/>
    <w:rsid w:val="00F4129C"/>
    <w:rsid w:val="00F41421"/>
    <w:rsid w:val="00F417B2"/>
    <w:rsid w:val="00F42214"/>
    <w:rsid w:val="00F424E9"/>
    <w:rsid w:val="00F428A6"/>
    <w:rsid w:val="00F42BA9"/>
    <w:rsid w:val="00F42BAE"/>
    <w:rsid w:val="00F42CBB"/>
    <w:rsid w:val="00F42CE1"/>
    <w:rsid w:val="00F430F0"/>
    <w:rsid w:val="00F43281"/>
    <w:rsid w:val="00F436B2"/>
    <w:rsid w:val="00F43B06"/>
    <w:rsid w:val="00F43BDE"/>
    <w:rsid w:val="00F43D25"/>
    <w:rsid w:val="00F43DD1"/>
    <w:rsid w:val="00F43E6E"/>
    <w:rsid w:val="00F440BB"/>
    <w:rsid w:val="00F4428C"/>
    <w:rsid w:val="00F44ADF"/>
    <w:rsid w:val="00F44B8B"/>
    <w:rsid w:val="00F45314"/>
    <w:rsid w:val="00F4536B"/>
    <w:rsid w:val="00F4547F"/>
    <w:rsid w:val="00F45EE4"/>
    <w:rsid w:val="00F45FF7"/>
    <w:rsid w:val="00F461C3"/>
    <w:rsid w:val="00F46622"/>
    <w:rsid w:val="00F467E8"/>
    <w:rsid w:val="00F46A12"/>
    <w:rsid w:val="00F46D18"/>
    <w:rsid w:val="00F47698"/>
    <w:rsid w:val="00F47EA4"/>
    <w:rsid w:val="00F50712"/>
    <w:rsid w:val="00F509DD"/>
    <w:rsid w:val="00F50B18"/>
    <w:rsid w:val="00F50CD3"/>
    <w:rsid w:val="00F50F99"/>
    <w:rsid w:val="00F5104F"/>
    <w:rsid w:val="00F510AA"/>
    <w:rsid w:val="00F51382"/>
    <w:rsid w:val="00F51AB9"/>
    <w:rsid w:val="00F51D34"/>
    <w:rsid w:val="00F5242B"/>
    <w:rsid w:val="00F525BC"/>
    <w:rsid w:val="00F529A7"/>
    <w:rsid w:val="00F52C8A"/>
    <w:rsid w:val="00F52DE8"/>
    <w:rsid w:val="00F530E0"/>
    <w:rsid w:val="00F53B1B"/>
    <w:rsid w:val="00F54219"/>
    <w:rsid w:val="00F5436E"/>
    <w:rsid w:val="00F547D2"/>
    <w:rsid w:val="00F549FF"/>
    <w:rsid w:val="00F54A8C"/>
    <w:rsid w:val="00F54CD9"/>
    <w:rsid w:val="00F54D7E"/>
    <w:rsid w:val="00F54D9A"/>
    <w:rsid w:val="00F54E29"/>
    <w:rsid w:val="00F55CB4"/>
    <w:rsid w:val="00F5647D"/>
    <w:rsid w:val="00F56831"/>
    <w:rsid w:val="00F5691B"/>
    <w:rsid w:val="00F56A30"/>
    <w:rsid w:val="00F56DD8"/>
    <w:rsid w:val="00F56E8A"/>
    <w:rsid w:val="00F570B6"/>
    <w:rsid w:val="00F5714A"/>
    <w:rsid w:val="00F57664"/>
    <w:rsid w:val="00F57673"/>
    <w:rsid w:val="00F57874"/>
    <w:rsid w:val="00F578BE"/>
    <w:rsid w:val="00F57A25"/>
    <w:rsid w:val="00F57F19"/>
    <w:rsid w:val="00F6006B"/>
    <w:rsid w:val="00F603A4"/>
    <w:rsid w:val="00F604BF"/>
    <w:rsid w:val="00F607BF"/>
    <w:rsid w:val="00F60DE9"/>
    <w:rsid w:val="00F612F5"/>
    <w:rsid w:val="00F617FB"/>
    <w:rsid w:val="00F61CBF"/>
    <w:rsid w:val="00F61D10"/>
    <w:rsid w:val="00F61E27"/>
    <w:rsid w:val="00F61FA1"/>
    <w:rsid w:val="00F6220E"/>
    <w:rsid w:val="00F6312D"/>
    <w:rsid w:val="00F634C0"/>
    <w:rsid w:val="00F63ADE"/>
    <w:rsid w:val="00F63B29"/>
    <w:rsid w:val="00F6415A"/>
    <w:rsid w:val="00F64226"/>
    <w:rsid w:val="00F6461B"/>
    <w:rsid w:val="00F64799"/>
    <w:rsid w:val="00F64868"/>
    <w:rsid w:val="00F649CF"/>
    <w:rsid w:val="00F64D07"/>
    <w:rsid w:val="00F64EFE"/>
    <w:rsid w:val="00F6509E"/>
    <w:rsid w:val="00F655E5"/>
    <w:rsid w:val="00F65890"/>
    <w:rsid w:val="00F658A7"/>
    <w:rsid w:val="00F65A36"/>
    <w:rsid w:val="00F65C54"/>
    <w:rsid w:val="00F65E6E"/>
    <w:rsid w:val="00F66831"/>
    <w:rsid w:val="00F66881"/>
    <w:rsid w:val="00F66D08"/>
    <w:rsid w:val="00F66FE7"/>
    <w:rsid w:val="00F670CA"/>
    <w:rsid w:val="00F671A3"/>
    <w:rsid w:val="00F674AD"/>
    <w:rsid w:val="00F674B8"/>
    <w:rsid w:val="00F705D2"/>
    <w:rsid w:val="00F70FD9"/>
    <w:rsid w:val="00F714DB"/>
    <w:rsid w:val="00F71622"/>
    <w:rsid w:val="00F71BF1"/>
    <w:rsid w:val="00F71D8F"/>
    <w:rsid w:val="00F7223C"/>
    <w:rsid w:val="00F7249A"/>
    <w:rsid w:val="00F7273F"/>
    <w:rsid w:val="00F72934"/>
    <w:rsid w:val="00F732E0"/>
    <w:rsid w:val="00F73413"/>
    <w:rsid w:val="00F73558"/>
    <w:rsid w:val="00F73781"/>
    <w:rsid w:val="00F73815"/>
    <w:rsid w:val="00F7390B"/>
    <w:rsid w:val="00F73C9E"/>
    <w:rsid w:val="00F73E36"/>
    <w:rsid w:val="00F73F46"/>
    <w:rsid w:val="00F74284"/>
    <w:rsid w:val="00F746D4"/>
    <w:rsid w:val="00F74A0C"/>
    <w:rsid w:val="00F74CA4"/>
    <w:rsid w:val="00F74EF2"/>
    <w:rsid w:val="00F7500C"/>
    <w:rsid w:val="00F7534D"/>
    <w:rsid w:val="00F7535C"/>
    <w:rsid w:val="00F75B04"/>
    <w:rsid w:val="00F75C90"/>
    <w:rsid w:val="00F75FE2"/>
    <w:rsid w:val="00F76223"/>
    <w:rsid w:val="00F766DD"/>
    <w:rsid w:val="00F76795"/>
    <w:rsid w:val="00F76E94"/>
    <w:rsid w:val="00F77553"/>
    <w:rsid w:val="00F77639"/>
    <w:rsid w:val="00F77965"/>
    <w:rsid w:val="00F77978"/>
    <w:rsid w:val="00F77AB3"/>
    <w:rsid w:val="00F77C6E"/>
    <w:rsid w:val="00F8027C"/>
    <w:rsid w:val="00F80951"/>
    <w:rsid w:val="00F81086"/>
    <w:rsid w:val="00F815B9"/>
    <w:rsid w:val="00F817B5"/>
    <w:rsid w:val="00F81895"/>
    <w:rsid w:val="00F81A31"/>
    <w:rsid w:val="00F81B76"/>
    <w:rsid w:val="00F8202A"/>
    <w:rsid w:val="00F820ED"/>
    <w:rsid w:val="00F821B1"/>
    <w:rsid w:val="00F821E6"/>
    <w:rsid w:val="00F8258E"/>
    <w:rsid w:val="00F82C53"/>
    <w:rsid w:val="00F82C8F"/>
    <w:rsid w:val="00F82CA4"/>
    <w:rsid w:val="00F82CD0"/>
    <w:rsid w:val="00F833FA"/>
    <w:rsid w:val="00F8387D"/>
    <w:rsid w:val="00F83B87"/>
    <w:rsid w:val="00F83ED7"/>
    <w:rsid w:val="00F83EF7"/>
    <w:rsid w:val="00F83F5C"/>
    <w:rsid w:val="00F84305"/>
    <w:rsid w:val="00F847FE"/>
    <w:rsid w:val="00F848BE"/>
    <w:rsid w:val="00F84A08"/>
    <w:rsid w:val="00F84FA5"/>
    <w:rsid w:val="00F85474"/>
    <w:rsid w:val="00F856A8"/>
    <w:rsid w:val="00F8581D"/>
    <w:rsid w:val="00F8583B"/>
    <w:rsid w:val="00F858B9"/>
    <w:rsid w:val="00F85A7C"/>
    <w:rsid w:val="00F860E3"/>
    <w:rsid w:val="00F869C9"/>
    <w:rsid w:val="00F86A9F"/>
    <w:rsid w:val="00F86DD9"/>
    <w:rsid w:val="00F8704B"/>
    <w:rsid w:val="00F8747E"/>
    <w:rsid w:val="00F878FE"/>
    <w:rsid w:val="00F87CEC"/>
    <w:rsid w:val="00F87EE2"/>
    <w:rsid w:val="00F902CB"/>
    <w:rsid w:val="00F907EC"/>
    <w:rsid w:val="00F909BF"/>
    <w:rsid w:val="00F90A1F"/>
    <w:rsid w:val="00F90BB1"/>
    <w:rsid w:val="00F90E50"/>
    <w:rsid w:val="00F912B1"/>
    <w:rsid w:val="00F914F0"/>
    <w:rsid w:val="00F91552"/>
    <w:rsid w:val="00F91DE2"/>
    <w:rsid w:val="00F92127"/>
    <w:rsid w:val="00F92422"/>
    <w:rsid w:val="00F92594"/>
    <w:rsid w:val="00F925A0"/>
    <w:rsid w:val="00F9281A"/>
    <w:rsid w:val="00F92866"/>
    <w:rsid w:val="00F92AA0"/>
    <w:rsid w:val="00F93378"/>
    <w:rsid w:val="00F93607"/>
    <w:rsid w:val="00F93E03"/>
    <w:rsid w:val="00F93E5E"/>
    <w:rsid w:val="00F941A0"/>
    <w:rsid w:val="00F94516"/>
    <w:rsid w:val="00F945F5"/>
    <w:rsid w:val="00F9483B"/>
    <w:rsid w:val="00F94B02"/>
    <w:rsid w:val="00F94DDF"/>
    <w:rsid w:val="00F95098"/>
    <w:rsid w:val="00F95708"/>
    <w:rsid w:val="00F95B38"/>
    <w:rsid w:val="00F95D53"/>
    <w:rsid w:val="00F96035"/>
    <w:rsid w:val="00F9620B"/>
    <w:rsid w:val="00F96399"/>
    <w:rsid w:val="00F964F5"/>
    <w:rsid w:val="00F965B6"/>
    <w:rsid w:val="00F96620"/>
    <w:rsid w:val="00F96767"/>
    <w:rsid w:val="00F9690E"/>
    <w:rsid w:val="00F96932"/>
    <w:rsid w:val="00F96A64"/>
    <w:rsid w:val="00F96DBC"/>
    <w:rsid w:val="00F96ECD"/>
    <w:rsid w:val="00F96ED7"/>
    <w:rsid w:val="00F96F36"/>
    <w:rsid w:val="00F971C8"/>
    <w:rsid w:val="00F976F1"/>
    <w:rsid w:val="00F97794"/>
    <w:rsid w:val="00F97C74"/>
    <w:rsid w:val="00F97C9B"/>
    <w:rsid w:val="00F97CA9"/>
    <w:rsid w:val="00F97F7E"/>
    <w:rsid w:val="00FA0101"/>
    <w:rsid w:val="00FA0191"/>
    <w:rsid w:val="00FA01D9"/>
    <w:rsid w:val="00FA02DF"/>
    <w:rsid w:val="00FA02F6"/>
    <w:rsid w:val="00FA07EE"/>
    <w:rsid w:val="00FA0813"/>
    <w:rsid w:val="00FA0858"/>
    <w:rsid w:val="00FA0ACD"/>
    <w:rsid w:val="00FA0CFB"/>
    <w:rsid w:val="00FA0D07"/>
    <w:rsid w:val="00FA1167"/>
    <w:rsid w:val="00FA1796"/>
    <w:rsid w:val="00FA1A83"/>
    <w:rsid w:val="00FA1B19"/>
    <w:rsid w:val="00FA1B70"/>
    <w:rsid w:val="00FA1E6C"/>
    <w:rsid w:val="00FA210C"/>
    <w:rsid w:val="00FA2A4C"/>
    <w:rsid w:val="00FA2E5C"/>
    <w:rsid w:val="00FA2F7F"/>
    <w:rsid w:val="00FA38CF"/>
    <w:rsid w:val="00FA391D"/>
    <w:rsid w:val="00FA3BE7"/>
    <w:rsid w:val="00FA3D46"/>
    <w:rsid w:val="00FA3DDA"/>
    <w:rsid w:val="00FA3DE7"/>
    <w:rsid w:val="00FA3EC0"/>
    <w:rsid w:val="00FA4095"/>
    <w:rsid w:val="00FA42AE"/>
    <w:rsid w:val="00FA448B"/>
    <w:rsid w:val="00FA4A32"/>
    <w:rsid w:val="00FA5304"/>
    <w:rsid w:val="00FA54C3"/>
    <w:rsid w:val="00FA55B7"/>
    <w:rsid w:val="00FA5E47"/>
    <w:rsid w:val="00FA5F4E"/>
    <w:rsid w:val="00FA612A"/>
    <w:rsid w:val="00FA6474"/>
    <w:rsid w:val="00FA6597"/>
    <w:rsid w:val="00FA67E5"/>
    <w:rsid w:val="00FA724C"/>
    <w:rsid w:val="00FA765F"/>
    <w:rsid w:val="00FA76FC"/>
    <w:rsid w:val="00FB0044"/>
    <w:rsid w:val="00FB041D"/>
    <w:rsid w:val="00FB078C"/>
    <w:rsid w:val="00FB0893"/>
    <w:rsid w:val="00FB0BB6"/>
    <w:rsid w:val="00FB1028"/>
    <w:rsid w:val="00FB113B"/>
    <w:rsid w:val="00FB1728"/>
    <w:rsid w:val="00FB19A5"/>
    <w:rsid w:val="00FB22DA"/>
    <w:rsid w:val="00FB23C9"/>
    <w:rsid w:val="00FB24EA"/>
    <w:rsid w:val="00FB2577"/>
    <w:rsid w:val="00FB270E"/>
    <w:rsid w:val="00FB27C7"/>
    <w:rsid w:val="00FB285A"/>
    <w:rsid w:val="00FB295D"/>
    <w:rsid w:val="00FB2984"/>
    <w:rsid w:val="00FB2A0C"/>
    <w:rsid w:val="00FB2A39"/>
    <w:rsid w:val="00FB3206"/>
    <w:rsid w:val="00FB3B36"/>
    <w:rsid w:val="00FB4399"/>
    <w:rsid w:val="00FB4A3F"/>
    <w:rsid w:val="00FB4C29"/>
    <w:rsid w:val="00FB5083"/>
    <w:rsid w:val="00FB51E5"/>
    <w:rsid w:val="00FB555D"/>
    <w:rsid w:val="00FB56D5"/>
    <w:rsid w:val="00FB5BA1"/>
    <w:rsid w:val="00FB5F02"/>
    <w:rsid w:val="00FB5F8D"/>
    <w:rsid w:val="00FB5FA6"/>
    <w:rsid w:val="00FB6284"/>
    <w:rsid w:val="00FB62F0"/>
    <w:rsid w:val="00FB6337"/>
    <w:rsid w:val="00FB6539"/>
    <w:rsid w:val="00FB682A"/>
    <w:rsid w:val="00FB68D0"/>
    <w:rsid w:val="00FB69F2"/>
    <w:rsid w:val="00FB6A17"/>
    <w:rsid w:val="00FB6AC5"/>
    <w:rsid w:val="00FB6E6F"/>
    <w:rsid w:val="00FB6F3A"/>
    <w:rsid w:val="00FB77D2"/>
    <w:rsid w:val="00FB7A6C"/>
    <w:rsid w:val="00FB7E5A"/>
    <w:rsid w:val="00FC0059"/>
    <w:rsid w:val="00FC067B"/>
    <w:rsid w:val="00FC09E7"/>
    <w:rsid w:val="00FC0B13"/>
    <w:rsid w:val="00FC0F1A"/>
    <w:rsid w:val="00FC0F3F"/>
    <w:rsid w:val="00FC1579"/>
    <w:rsid w:val="00FC19EC"/>
    <w:rsid w:val="00FC1F5D"/>
    <w:rsid w:val="00FC2167"/>
    <w:rsid w:val="00FC216D"/>
    <w:rsid w:val="00FC222F"/>
    <w:rsid w:val="00FC2319"/>
    <w:rsid w:val="00FC24F3"/>
    <w:rsid w:val="00FC2739"/>
    <w:rsid w:val="00FC28A1"/>
    <w:rsid w:val="00FC2A2F"/>
    <w:rsid w:val="00FC2FA1"/>
    <w:rsid w:val="00FC30CB"/>
    <w:rsid w:val="00FC32A8"/>
    <w:rsid w:val="00FC334E"/>
    <w:rsid w:val="00FC34D0"/>
    <w:rsid w:val="00FC3C46"/>
    <w:rsid w:val="00FC3EC3"/>
    <w:rsid w:val="00FC410D"/>
    <w:rsid w:val="00FC427C"/>
    <w:rsid w:val="00FC4383"/>
    <w:rsid w:val="00FC4578"/>
    <w:rsid w:val="00FC45AB"/>
    <w:rsid w:val="00FC485A"/>
    <w:rsid w:val="00FC48BD"/>
    <w:rsid w:val="00FC499F"/>
    <w:rsid w:val="00FC4B37"/>
    <w:rsid w:val="00FC4BD6"/>
    <w:rsid w:val="00FC4DD4"/>
    <w:rsid w:val="00FC599A"/>
    <w:rsid w:val="00FC59F1"/>
    <w:rsid w:val="00FC5A03"/>
    <w:rsid w:val="00FC5A18"/>
    <w:rsid w:val="00FC5C86"/>
    <w:rsid w:val="00FC5E1F"/>
    <w:rsid w:val="00FC60C8"/>
    <w:rsid w:val="00FC61D1"/>
    <w:rsid w:val="00FC677C"/>
    <w:rsid w:val="00FC6A8F"/>
    <w:rsid w:val="00FC6C62"/>
    <w:rsid w:val="00FC6C9C"/>
    <w:rsid w:val="00FC6E08"/>
    <w:rsid w:val="00FC740C"/>
    <w:rsid w:val="00FC75AB"/>
    <w:rsid w:val="00FC76B2"/>
    <w:rsid w:val="00FC78D6"/>
    <w:rsid w:val="00FC7B8B"/>
    <w:rsid w:val="00FC7F41"/>
    <w:rsid w:val="00FC7FC5"/>
    <w:rsid w:val="00FD0303"/>
    <w:rsid w:val="00FD05C9"/>
    <w:rsid w:val="00FD0C65"/>
    <w:rsid w:val="00FD0D04"/>
    <w:rsid w:val="00FD10C2"/>
    <w:rsid w:val="00FD117C"/>
    <w:rsid w:val="00FD11C3"/>
    <w:rsid w:val="00FD142A"/>
    <w:rsid w:val="00FD17B0"/>
    <w:rsid w:val="00FD180C"/>
    <w:rsid w:val="00FD19A8"/>
    <w:rsid w:val="00FD1DF7"/>
    <w:rsid w:val="00FD244A"/>
    <w:rsid w:val="00FD28D8"/>
    <w:rsid w:val="00FD3019"/>
    <w:rsid w:val="00FD308B"/>
    <w:rsid w:val="00FD353B"/>
    <w:rsid w:val="00FD3A20"/>
    <w:rsid w:val="00FD4147"/>
    <w:rsid w:val="00FD4273"/>
    <w:rsid w:val="00FD5617"/>
    <w:rsid w:val="00FD5681"/>
    <w:rsid w:val="00FD59D2"/>
    <w:rsid w:val="00FD5A6B"/>
    <w:rsid w:val="00FD628D"/>
    <w:rsid w:val="00FD6480"/>
    <w:rsid w:val="00FD67C3"/>
    <w:rsid w:val="00FD67E2"/>
    <w:rsid w:val="00FD6AA7"/>
    <w:rsid w:val="00FD7023"/>
    <w:rsid w:val="00FD72CC"/>
    <w:rsid w:val="00FD7353"/>
    <w:rsid w:val="00FD766A"/>
    <w:rsid w:val="00FD770C"/>
    <w:rsid w:val="00FD77D7"/>
    <w:rsid w:val="00FD7B69"/>
    <w:rsid w:val="00FE0CAB"/>
    <w:rsid w:val="00FE0EE0"/>
    <w:rsid w:val="00FE1018"/>
    <w:rsid w:val="00FE126D"/>
    <w:rsid w:val="00FE13CD"/>
    <w:rsid w:val="00FE15E3"/>
    <w:rsid w:val="00FE1837"/>
    <w:rsid w:val="00FE1B68"/>
    <w:rsid w:val="00FE1C2C"/>
    <w:rsid w:val="00FE1DE5"/>
    <w:rsid w:val="00FE1E15"/>
    <w:rsid w:val="00FE2895"/>
    <w:rsid w:val="00FE28B4"/>
    <w:rsid w:val="00FE290F"/>
    <w:rsid w:val="00FE2942"/>
    <w:rsid w:val="00FE2C6A"/>
    <w:rsid w:val="00FE2DE8"/>
    <w:rsid w:val="00FE3132"/>
    <w:rsid w:val="00FE32E8"/>
    <w:rsid w:val="00FE3433"/>
    <w:rsid w:val="00FE35D4"/>
    <w:rsid w:val="00FE3676"/>
    <w:rsid w:val="00FE37DB"/>
    <w:rsid w:val="00FE3DAF"/>
    <w:rsid w:val="00FE4031"/>
    <w:rsid w:val="00FE4F24"/>
    <w:rsid w:val="00FE4F42"/>
    <w:rsid w:val="00FE537F"/>
    <w:rsid w:val="00FE5395"/>
    <w:rsid w:val="00FE544A"/>
    <w:rsid w:val="00FE5B36"/>
    <w:rsid w:val="00FE5DAE"/>
    <w:rsid w:val="00FE5EA9"/>
    <w:rsid w:val="00FE5F5B"/>
    <w:rsid w:val="00FE6044"/>
    <w:rsid w:val="00FE6253"/>
    <w:rsid w:val="00FE6473"/>
    <w:rsid w:val="00FE6545"/>
    <w:rsid w:val="00FE6859"/>
    <w:rsid w:val="00FE6B1D"/>
    <w:rsid w:val="00FE6BA9"/>
    <w:rsid w:val="00FE6C1F"/>
    <w:rsid w:val="00FE6CC8"/>
    <w:rsid w:val="00FE6DA4"/>
    <w:rsid w:val="00FE7029"/>
    <w:rsid w:val="00FE7585"/>
    <w:rsid w:val="00FE774A"/>
    <w:rsid w:val="00FE7965"/>
    <w:rsid w:val="00FE7A37"/>
    <w:rsid w:val="00FE7DFC"/>
    <w:rsid w:val="00FF054A"/>
    <w:rsid w:val="00FF057D"/>
    <w:rsid w:val="00FF059F"/>
    <w:rsid w:val="00FF091C"/>
    <w:rsid w:val="00FF09F6"/>
    <w:rsid w:val="00FF0A5D"/>
    <w:rsid w:val="00FF1239"/>
    <w:rsid w:val="00FF123C"/>
    <w:rsid w:val="00FF152D"/>
    <w:rsid w:val="00FF1AAD"/>
    <w:rsid w:val="00FF1F5C"/>
    <w:rsid w:val="00FF2354"/>
    <w:rsid w:val="00FF245F"/>
    <w:rsid w:val="00FF2F74"/>
    <w:rsid w:val="00FF3063"/>
    <w:rsid w:val="00FF327A"/>
    <w:rsid w:val="00FF39B8"/>
    <w:rsid w:val="00FF3A3E"/>
    <w:rsid w:val="00FF3BB8"/>
    <w:rsid w:val="00FF41E9"/>
    <w:rsid w:val="00FF4AE9"/>
    <w:rsid w:val="00FF522E"/>
    <w:rsid w:val="00FF56D9"/>
    <w:rsid w:val="00FF57FE"/>
    <w:rsid w:val="00FF5908"/>
    <w:rsid w:val="00FF5A31"/>
    <w:rsid w:val="00FF60D2"/>
    <w:rsid w:val="00FF6143"/>
    <w:rsid w:val="00FF62F8"/>
    <w:rsid w:val="00FF666E"/>
    <w:rsid w:val="00FF668E"/>
    <w:rsid w:val="00FF68DF"/>
    <w:rsid w:val="00FF68E8"/>
    <w:rsid w:val="00FF6CC1"/>
    <w:rsid w:val="00FF6E5F"/>
    <w:rsid w:val="00FF6E95"/>
    <w:rsid w:val="00FF7181"/>
    <w:rsid w:val="0139A93A"/>
    <w:rsid w:val="013B59C7"/>
    <w:rsid w:val="01AEBDDC"/>
    <w:rsid w:val="01C057AA"/>
    <w:rsid w:val="01EFBDCA"/>
    <w:rsid w:val="02260ECB"/>
    <w:rsid w:val="0233B796"/>
    <w:rsid w:val="0249E77C"/>
    <w:rsid w:val="025559B4"/>
    <w:rsid w:val="0268F8AD"/>
    <w:rsid w:val="02B8B5A9"/>
    <w:rsid w:val="02C96958"/>
    <w:rsid w:val="02CBA3CA"/>
    <w:rsid w:val="02D48819"/>
    <w:rsid w:val="0321908D"/>
    <w:rsid w:val="032319F9"/>
    <w:rsid w:val="033AAC2A"/>
    <w:rsid w:val="03566E96"/>
    <w:rsid w:val="03730A65"/>
    <w:rsid w:val="03998A03"/>
    <w:rsid w:val="03A300AD"/>
    <w:rsid w:val="03C1A3A3"/>
    <w:rsid w:val="03C9A0F6"/>
    <w:rsid w:val="0458E45B"/>
    <w:rsid w:val="046FCD65"/>
    <w:rsid w:val="0486BA4E"/>
    <w:rsid w:val="04D99294"/>
    <w:rsid w:val="04DBFD18"/>
    <w:rsid w:val="04EC1061"/>
    <w:rsid w:val="05454190"/>
    <w:rsid w:val="05518D2B"/>
    <w:rsid w:val="057056E5"/>
    <w:rsid w:val="057C3716"/>
    <w:rsid w:val="058F5E79"/>
    <w:rsid w:val="05ACA682"/>
    <w:rsid w:val="05B5317B"/>
    <w:rsid w:val="05B659DF"/>
    <w:rsid w:val="05D27D64"/>
    <w:rsid w:val="065DDA9F"/>
    <w:rsid w:val="066156B2"/>
    <w:rsid w:val="0668FE1D"/>
    <w:rsid w:val="0710C6BC"/>
    <w:rsid w:val="075659CE"/>
    <w:rsid w:val="076B601C"/>
    <w:rsid w:val="07964017"/>
    <w:rsid w:val="0798D609"/>
    <w:rsid w:val="07A4561C"/>
    <w:rsid w:val="080F2324"/>
    <w:rsid w:val="085D2B59"/>
    <w:rsid w:val="089B712F"/>
    <w:rsid w:val="097D2BF3"/>
    <w:rsid w:val="099DC32B"/>
    <w:rsid w:val="09ACA73A"/>
    <w:rsid w:val="0A0E1DC1"/>
    <w:rsid w:val="0A21F3A4"/>
    <w:rsid w:val="0A40358C"/>
    <w:rsid w:val="0B31C43E"/>
    <w:rsid w:val="0B6AFF4E"/>
    <w:rsid w:val="0B7E4E07"/>
    <w:rsid w:val="0B89EB6B"/>
    <w:rsid w:val="0C16948B"/>
    <w:rsid w:val="0C5377E8"/>
    <w:rsid w:val="0C5D8D01"/>
    <w:rsid w:val="0CAA55DF"/>
    <w:rsid w:val="0D3BE734"/>
    <w:rsid w:val="0D7FD016"/>
    <w:rsid w:val="0D83C67D"/>
    <w:rsid w:val="0DE41189"/>
    <w:rsid w:val="0DF51E1A"/>
    <w:rsid w:val="0DF97B84"/>
    <w:rsid w:val="0E18B908"/>
    <w:rsid w:val="0E22901A"/>
    <w:rsid w:val="0E3946AA"/>
    <w:rsid w:val="0EFF1B78"/>
    <w:rsid w:val="0F78EB95"/>
    <w:rsid w:val="0F9940A3"/>
    <w:rsid w:val="0FB14C02"/>
    <w:rsid w:val="10044D40"/>
    <w:rsid w:val="103A495F"/>
    <w:rsid w:val="106B576C"/>
    <w:rsid w:val="10F3618B"/>
    <w:rsid w:val="1179843D"/>
    <w:rsid w:val="11C63380"/>
    <w:rsid w:val="11F05EF9"/>
    <w:rsid w:val="11F1FB25"/>
    <w:rsid w:val="12E6EFD1"/>
    <w:rsid w:val="12EB4E96"/>
    <w:rsid w:val="138A386B"/>
    <w:rsid w:val="13C8DEEA"/>
    <w:rsid w:val="13F854BC"/>
    <w:rsid w:val="1442E411"/>
    <w:rsid w:val="144C154F"/>
    <w:rsid w:val="14554691"/>
    <w:rsid w:val="14D755F5"/>
    <w:rsid w:val="14F4D23F"/>
    <w:rsid w:val="1532E2FE"/>
    <w:rsid w:val="15767F23"/>
    <w:rsid w:val="1595F951"/>
    <w:rsid w:val="159F259D"/>
    <w:rsid w:val="15DE8C06"/>
    <w:rsid w:val="16063FAC"/>
    <w:rsid w:val="1639E75C"/>
    <w:rsid w:val="16930CCE"/>
    <w:rsid w:val="16F437FE"/>
    <w:rsid w:val="1705931D"/>
    <w:rsid w:val="1718DF6E"/>
    <w:rsid w:val="1801745F"/>
    <w:rsid w:val="1880DAF7"/>
    <w:rsid w:val="18893C8D"/>
    <w:rsid w:val="18B246BA"/>
    <w:rsid w:val="18D03240"/>
    <w:rsid w:val="18FD43E1"/>
    <w:rsid w:val="192BC1E0"/>
    <w:rsid w:val="19365DAE"/>
    <w:rsid w:val="1961196F"/>
    <w:rsid w:val="1963A6E7"/>
    <w:rsid w:val="19ABB4DA"/>
    <w:rsid w:val="1AD9EAE7"/>
    <w:rsid w:val="1B1AB2E0"/>
    <w:rsid w:val="1B1F1C4B"/>
    <w:rsid w:val="1B28E62B"/>
    <w:rsid w:val="1B3EC036"/>
    <w:rsid w:val="1BC626CE"/>
    <w:rsid w:val="1BED8687"/>
    <w:rsid w:val="1C2C9D87"/>
    <w:rsid w:val="1C3AF153"/>
    <w:rsid w:val="1D100A89"/>
    <w:rsid w:val="1D7B851A"/>
    <w:rsid w:val="1D88E998"/>
    <w:rsid w:val="1DB4778F"/>
    <w:rsid w:val="1E12CD02"/>
    <w:rsid w:val="1E9C4803"/>
    <w:rsid w:val="1EA1D12A"/>
    <w:rsid w:val="1F07D3A0"/>
    <w:rsid w:val="1F0D9C55"/>
    <w:rsid w:val="1F42837F"/>
    <w:rsid w:val="1F69C06E"/>
    <w:rsid w:val="1F89485D"/>
    <w:rsid w:val="200F189A"/>
    <w:rsid w:val="201008DE"/>
    <w:rsid w:val="2041362A"/>
    <w:rsid w:val="204F6774"/>
    <w:rsid w:val="20906D8B"/>
    <w:rsid w:val="20BA62A5"/>
    <w:rsid w:val="21019801"/>
    <w:rsid w:val="2135C94B"/>
    <w:rsid w:val="217F9B49"/>
    <w:rsid w:val="21870E8C"/>
    <w:rsid w:val="21AD867F"/>
    <w:rsid w:val="21EABEA6"/>
    <w:rsid w:val="21EAD510"/>
    <w:rsid w:val="228A3CF6"/>
    <w:rsid w:val="230F8163"/>
    <w:rsid w:val="2313C1ED"/>
    <w:rsid w:val="235857D3"/>
    <w:rsid w:val="235F7869"/>
    <w:rsid w:val="23920A67"/>
    <w:rsid w:val="2395D631"/>
    <w:rsid w:val="23E12589"/>
    <w:rsid w:val="23EBE0E8"/>
    <w:rsid w:val="240A1124"/>
    <w:rsid w:val="241027AB"/>
    <w:rsid w:val="243718D9"/>
    <w:rsid w:val="243AFA08"/>
    <w:rsid w:val="24848B10"/>
    <w:rsid w:val="249810E6"/>
    <w:rsid w:val="24C0A9D5"/>
    <w:rsid w:val="24F3080C"/>
    <w:rsid w:val="252721C7"/>
    <w:rsid w:val="25615A60"/>
    <w:rsid w:val="257F7078"/>
    <w:rsid w:val="25BD8780"/>
    <w:rsid w:val="25DF8D9B"/>
    <w:rsid w:val="2663862D"/>
    <w:rsid w:val="268A86DE"/>
    <w:rsid w:val="26E2E571"/>
    <w:rsid w:val="26EE5287"/>
    <w:rsid w:val="26FA2EBD"/>
    <w:rsid w:val="271D5349"/>
    <w:rsid w:val="273FA1F5"/>
    <w:rsid w:val="27AD682F"/>
    <w:rsid w:val="27B60F21"/>
    <w:rsid w:val="2813AE51"/>
    <w:rsid w:val="281695A6"/>
    <w:rsid w:val="283D48C3"/>
    <w:rsid w:val="2841FB04"/>
    <w:rsid w:val="287025F4"/>
    <w:rsid w:val="28936949"/>
    <w:rsid w:val="28954DBB"/>
    <w:rsid w:val="28C28552"/>
    <w:rsid w:val="29922690"/>
    <w:rsid w:val="29B0088F"/>
    <w:rsid w:val="29B54BAE"/>
    <w:rsid w:val="2A276912"/>
    <w:rsid w:val="2A4465C6"/>
    <w:rsid w:val="2A5FE5D5"/>
    <w:rsid w:val="2A838E57"/>
    <w:rsid w:val="2A89FC9E"/>
    <w:rsid w:val="2AD5A29F"/>
    <w:rsid w:val="2AE93F30"/>
    <w:rsid w:val="2B144355"/>
    <w:rsid w:val="2BCEBDF7"/>
    <w:rsid w:val="2BDF720B"/>
    <w:rsid w:val="2C245411"/>
    <w:rsid w:val="2C26DF79"/>
    <w:rsid w:val="2C8E0753"/>
    <w:rsid w:val="2D148B3C"/>
    <w:rsid w:val="2D6E9FB8"/>
    <w:rsid w:val="2DBB05FA"/>
    <w:rsid w:val="2E62A46C"/>
    <w:rsid w:val="2E7D712F"/>
    <w:rsid w:val="2E83965A"/>
    <w:rsid w:val="2F598D4E"/>
    <w:rsid w:val="2FB063A9"/>
    <w:rsid w:val="303ACEAD"/>
    <w:rsid w:val="31345C2D"/>
    <w:rsid w:val="31C3AC50"/>
    <w:rsid w:val="321D3948"/>
    <w:rsid w:val="324A5DD6"/>
    <w:rsid w:val="328158D6"/>
    <w:rsid w:val="32C64D14"/>
    <w:rsid w:val="33CFBB1E"/>
    <w:rsid w:val="33FE250F"/>
    <w:rsid w:val="3405AE7D"/>
    <w:rsid w:val="340D47FC"/>
    <w:rsid w:val="35573F7C"/>
    <w:rsid w:val="356B6F09"/>
    <w:rsid w:val="35B2529F"/>
    <w:rsid w:val="35BA812C"/>
    <w:rsid w:val="362AAD07"/>
    <w:rsid w:val="3677E7C0"/>
    <w:rsid w:val="3686B3DB"/>
    <w:rsid w:val="36D417C3"/>
    <w:rsid w:val="36E93D77"/>
    <w:rsid w:val="370A319C"/>
    <w:rsid w:val="375D059C"/>
    <w:rsid w:val="37667912"/>
    <w:rsid w:val="37B3FB78"/>
    <w:rsid w:val="37C09DE1"/>
    <w:rsid w:val="38701925"/>
    <w:rsid w:val="38B77D4C"/>
    <w:rsid w:val="39107E16"/>
    <w:rsid w:val="3958A168"/>
    <w:rsid w:val="39698357"/>
    <w:rsid w:val="399EA124"/>
    <w:rsid w:val="39AC2614"/>
    <w:rsid w:val="39C563DC"/>
    <w:rsid w:val="3A0194D3"/>
    <w:rsid w:val="3A3628E7"/>
    <w:rsid w:val="3A7F0AC1"/>
    <w:rsid w:val="3A8BCACA"/>
    <w:rsid w:val="3B40F625"/>
    <w:rsid w:val="3B5B0C33"/>
    <w:rsid w:val="3B720A65"/>
    <w:rsid w:val="3C123C09"/>
    <w:rsid w:val="3C174635"/>
    <w:rsid w:val="3C63CB8C"/>
    <w:rsid w:val="3C9B690C"/>
    <w:rsid w:val="3CB83D19"/>
    <w:rsid w:val="3CC6ADCD"/>
    <w:rsid w:val="3D20E03B"/>
    <w:rsid w:val="3D50E405"/>
    <w:rsid w:val="3D68E8BB"/>
    <w:rsid w:val="3D6DF592"/>
    <w:rsid w:val="3DC00450"/>
    <w:rsid w:val="3DCD9D89"/>
    <w:rsid w:val="3DDB5AF3"/>
    <w:rsid w:val="3E0F16B5"/>
    <w:rsid w:val="3E5A5A51"/>
    <w:rsid w:val="3EAA58F4"/>
    <w:rsid w:val="3F0EE17E"/>
    <w:rsid w:val="3F29FF5D"/>
    <w:rsid w:val="3F82C9A7"/>
    <w:rsid w:val="3F9D7297"/>
    <w:rsid w:val="3FA636D3"/>
    <w:rsid w:val="3FDB90AD"/>
    <w:rsid w:val="403A8531"/>
    <w:rsid w:val="40597948"/>
    <w:rsid w:val="4066243B"/>
    <w:rsid w:val="409222DE"/>
    <w:rsid w:val="40AE2573"/>
    <w:rsid w:val="40E71F68"/>
    <w:rsid w:val="40EDF91F"/>
    <w:rsid w:val="4151DB18"/>
    <w:rsid w:val="4169E997"/>
    <w:rsid w:val="417340ED"/>
    <w:rsid w:val="41B0154E"/>
    <w:rsid w:val="425BFC97"/>
    <w:rsid w:val="427411E3"/>
    <w:rsid w:val="4280EC92"/>
    <w:rsid w:val="42C2BD0A"/>
    <w:rsid w:val="435478DE"/>
    <w:rsid w:val="43BA52CC"/>
    <w:rsid w:val="43C0F62C"/>
    <w:rsid w:val="44F77A8A"/>
    <w:rsid w:val="451458A3"/>
    <w:rsid w:val="452441EE"/>
    <w:rsid w:val="4538F627"/>
    <w:rsid w:val="455E9210"/>
    <w:rsid w:val="457EE9F4"/>
    <w:rsid w:val="459E1A17"/>
    <w:rsid w:val="45B06B03"/>
    <w:rsid w:val="45E5B179"/>
    <w:rsid w:val="45EBEA42"/>
    <w:rsid w:val="45FBAD59"/>
    <w:rsid w:val="46F88D05"/>
    <w:rsid w:val="470CE2D8"/>
    <w:rsid w:val="4728BD82"/>
    <w:rsid w:val="472E5887"/>
    <w:rsid w:val="47999640"/>
    <w:rsid w:val="47DEB1B0"/>
    <w:rsid w:val="48432CD0"/>
    <w:rsid w:val="4865ADE7"/>
    <w:rsid w:val="48809D53"/>
    <w:rsid w:val="48A0508C"/>
    <w:rsid w:val="48E67E70"/>
    <w:rsid w:val="49093A44"/>
    <w:rsid w:val="49142792"/>
    <w:rsid w:val="491EA5FE"/>
    <w:rsid w:val="498CA8C2"/>
    <w:rsid w:val="49987309"/>
    <w:rsid w:val="49B47DDF"/>
    <w:rsid w:val="49CD3710"/>
    <w:rsid w:val="49EFEA87"/>
    <w:rsid w:val="4A38F3E9"/>
    <w:rsid w:val="4A5AD641"/>
    <w:rsid w:val="4AA5D155"/>
    <w:rsid w:val="4AB7892D"/>
    <w:rsid w:val="4AD5E0DB"/>
    <w:rsid w:val="4B4935F2"/>
    <w:rsid w:val="4B5DF7C1"/>
    <w:rsid w:val="4B9E7CCF"/>
    <w:rsid w:val="4BEBA48B"/>
    <w:rsid w:val="4C54A66B"/>
    <w:rsid w:val="4C71C92D"/>
    <w:rsid w:val="4C9E1593"/>
    <w:rsid w:val="4CBDD0C9"/>
    <w:rsid w:val="4D0BFE10"/>
    <w:rsid w:val="4DDF7085"/>
    <w:rsid w:val="4E07CBBA"/>
    <w:rsid w:val="4EB0C8DB"/>
    <w:rsid w:val="4EBDEC5B"/>
    <w:rsid w:val="4ED88E90"/>
    <w:rsid w:val="4F181681"/>
    <w:rsid w:val="4F374883"/>
    <w:rsid w:val="4F4770E2"/>
    <w:rsid w:val="4F6F356A"/>
    <w:rsid w:val="4F8B7870"/>
    <w:rsid w:val="4F94B770"/>
    <w:rsid w:val="4FD41340"/>
    <w:rsid w:val="4FEB91C0"/>
    <w:rsid w:val="4FF68C38"/>
    <w:rsid w:val="50349E8F"/>
    <w:rsid w:val="50369D57"/>
    <w:rsid w:val="5080BD56"/>
    <w:rsid w:val="50A514B1"/>
    <w:rsid w:val="50F4274B"/>
    <w:rsid w:val="510C1A10"/>
    <w:rsid w:val="516264AB"/>
    <w:rsid w:val="5188ED62"/>
    <w:rsid w:val="51B1A184"/>
    <w:rsid w:val="51E2AAF4"/>
    <w:rsid w:val="521ED521"/>
    <w:rsid w:val="52265E0C"/>
    <w:rsid w:val="52336029"/>
    <w:rsid w:val="5243D1C1"/>
    <w:rsid w:val="525A6CD2"/>
    <w:rsid w:val="525BBFE1"/>
    <w:rsid w:val="52692EA1"/>
    <w:rsid w:val="527352CE"/>
    <w:rsid w:val="529A0EB1"/>
    <w:rsid w:val="52D6664E"/>
    <w:rsid w:val="52DFAE04"/>
    <w:rsid w:val="52EEB15A"/>
    <w:rsid w:val="52FC9CF4"/>
    <w:rsid w:val="5314DBAD"/>
    <w:rsid w:val="531B968D"/>
    <w:rsid w:val="5328F1D8"/>
    <w:rsid w:val="53992EAD"/>
    <w:rsid w:val="53A440C3"/>
    <w:rsid w:val="5472E8A5"/>
    <w:rsid w:val="54D3FE0D"/>
    <w:rsid w:val="54DCEC6E"/>
    <w:rsid w:val="5539F9F4"/>
    <w:rsid w:val="5590E0D9"/>
    <w:rsid w:val="55BF516F"/>
    <w:rsid w:val="55CC6F61"/>
    <w:rsid w:val="55EAB9BC"/>
    <w:rsid w:val="564BF778"/>
    <w:rsid w:val="56B1A164"/>
    <w:rsid w:val="56C17CF6"/>
    <w:rsid w:val="56D4E646"/>
    <w:rsid w:val="56D5CB52"/>
    <w:rsid w:val="56F67D01"/>
    <w:rsid w:val="5709348D"/>
    <w:rsid w:val="5712C0B0"/>
    <w:rsid w:val="57483AA7"/>
    <w:rsid w:val="574B2278"/>
    <w:rsid w:val="5792B777"/>
    <w:rsid w:val="57E466D2"/>
    <w:rsid w:val="581719F7"/>
    <w:rsid w:val="581D55EF"/>
    <w:rsid w:val="584012C4"/>
    <w:rsid w:val="58856509"/>
    <w:rsid w:val="58B6655F"/>
    <w:rsid w:val="58FB2331"/>
    <w:rsid w:val="591EDDEA"/>
    <w:rsid w:val="5940E1B9"/>
    <w:rsid w:val="59468494"/>
    <w:rsid w:val="59AEDDAF"/>
    <w:rsid w:val="59C4D3C8"/>
    <w:rsid w:val="59F0A186"/>
    <w:rsid w:val="5A10D642"/>
    <w:rsid w:val="5A4DEECC"/>
    <w:rsid w:val="5A50F849"/>
    <w:rsid w:val="5A997EAD"/>
    <w:rsid w:val="5B23099D"/>
    <w:rsid w:val="5B4E7899"/>
    <w:rsid w:val="5B6F209B"/>
    <w:rsid w:val="5B79339C"/>
    <w:rsid w:val="5B8ED65D"/>
    <w:rsid w:val="5BA59F3F"/>
    <w:rsid w:val="5BD120EA"/>
    <w:rsid w:val="5BDFEEED"/>
    <w:rsid w:val="5C2A9A3C"/>
    <w:rsid w:val="5C3924AE"/>
    <w:rsid w:val="5C702CF9"/>
    <w:rsid w:val="5C8DF028"/>
    <w:rsid w:val="5CAD2F0B"/>
    <w:rsid w:val="5CBA4856"/>
    <w:rsid w:val="5D0A0CBB"/>
    <w:rsid w:val="5D220294"/>
    <w:rsid w:val="5D3E0B94"/>
    <w:rsid w:val="5D427FB2"/>
    <w:rsid w:val="5D548B5D"/>
    <w:rsid w:val="5D82D408"/>
    <w:rsid w:val="5D8C02E6"/>
    <w:rsid w:val="5DA1A8A4"/>
    <w:rsid w:val="5DB1C322"/>
    <w:rsid w:val="5DBCC3E3"/>
    <w:rsid w:val="5E106610"/>
    <w:rsid w:val="5E9372DC"/>
    <w:rsid w:val="5EBD2619"/>
    <w:rsid w:val="5EBDFD76"/>
    <w:rsid w:val="5EE106B7"/>
    <w:rsid w:val="5EF010FF"/>
    <w:rsid w:val="5F07285C"/>
    <w:rsid w:val="5F26C8B4"/>
    <w:rsid w:val="5F68A190"/>
    <w:rsid w:val="5F7AB3CF"/>
    <w:rsid w:val="5FB11446"/>
    <w:rsid w:val="5FB70158"/>
    <w:rsid w:val="5FB8B248"/>
    <w:rsid w:val="5FBA828E"/>
    <w:rsid w:val="6046FCF4"/>
    <w:rsid w:val="606AABB6"/>
    <w:rsid w:val="6072E07B"/>
    <w:rsid w:val="60A181DC"/>
    <w:rsid w:val="611E6302"/>
    <w:rsid w:val="612E3A72"/>
    <w:rsid w:val="619AA44A"/>
    <w:rsid w:val="61A4AEEE"/>
    <w:rsid w:val="61C5C456"/>
    <w:rsid w:val="62963575"/>
    <w:rsid w:val="62CF0288"/>
    <w:rsid w:val="62E90232"/>
    <w:rsid w:val="631E0118"/>
    <w:rsid w:val="6322174A"/>
    <w:rsid w:val="63292132"/>
    <w:rsid w:val="63809EF1"/>
    <w:rsid w:val="638732FD"/>
    <w:rsid w:val="63C6AE99"/>
    <w:rsid w:val="63ECE4F8"/>
    <w:rsid w:val="645EA41D"/>
    <w:rsid w:val="646C9D4C"/>
    <w:rsid w:val="6478FB13"/>
    <w:rsid w:val="648483CD"/>
    <w:rsid w:val="6484913A"/>
    <w:rsid w:val="64E153FD"/>
    <w:rsid w:val="6550C26F"/>
    <w:rsid w:val="65A421F2"/>
    <w:rsid w:val="65D3F147"/>
    <w:rsid w:val="66029568"/>
    <w:rsid w:val="660BA7F5"/>
    <w:rsid w:val="660CFE16"/>
    <w:rsid w:val="660D3420"/>
    <w:rsid w:val="66335C09"/>
    <w:rsid w:val="6633D2C1"/>
    <w:rsid w:val="664512A8"/>
    <w:rsid w:val="668C53FC"/>
    <w:rsid w:val="66A30008"/>
    <w:rsid w:val="66CB25AB"/>
    <w:rsid w:val="67277840"/>
    <w:rsid w:val="674A4476"/>
    <w:rsid w:val="675880A3"/>
    <w:rsid w:val="678D073A"/>
    <w:rsid w:val="67AEB09C"/>
    <w:rsid w:val="67B00121"/>
    <w:rsid w:val="67B5701D"/>
    <w:rsid w:val="67B76AF2"/>
    <w:rsid w:val="67D74FA1"/>
    <w:rsid w:val="67F75EEB"/>
    <w:rsid w:val="6841A0C7"/>
    <w:rsid w:val="68FD8F16"/>
    <w:rsid w:val="696C9AFD"/>
    <w:rsid w:val="69B2C99C"/>
    <w:rsid w:val="69BEBFF6"/>
    <w:rsid w:val="69D6098A"/>
    <w:rsid w:val="69D7B2F6"/>
    <w:rsid w:val="69E18084"/>
    <w:rsid w:val="69FA79C2"/>
    <w:rsid w:val="69FCEED2"/>
    <w:rsid w:val="6A1C8126"/>
    <w:rsid w:val="6A3E2FF4"/>
    <w:rsid w:val="6A45C5D5"/>
    <w:rsid w:val="6A4D98BC"/>
    <w:rsid w:val="6A6956E8"/>
    <w:rsid w:val="6A7B1AF5"/>
    <w:rsid w:val="6A7D6474"/>
    <w:rsid w:val="6ABA5E8A"/>
    <w:rsid w:val="6AFA1EEF"/>
    <w:rsid w:val="6B48DB7C"/>
    <w:rsid w:val="6B4F0BB6"/>
    <w:rsid w:val="6B5B75A6"/>
    <w:rsid w:val="6B9A48C8"/>
    <w:rsid w:val="6B9E3D5F"/>
    <w:rsid w:val="6BAA5543"/>
    <w:rsid w:val="6BB4D0D9"/>
    <w:rsid w:val="6BE8EAF1"/>
    <w:rsid w:val="6BEBAF58"/>
    <w:rsid w:val="6C0B2B52"/>
    <w:rsid w:val="6C2FF058"/>
    <w:rsid w:val="6C4C3F7C"/>
    <w:rsid w:val="6C4FBCF6"/>
    <w:rsid w:val="6C62ACFC"/>
    <w:rsid w:val="6CAAB7AB"/>
    <w:rsid w:val="6CE83363"/>
    <w:rsid w:val="6D1C40CB"/>
    <w:rsid w:val="6D23C335"/>
    <w:rsid w:val="6D8D9565"/>
    <w:rsid w:val="6D8E2FA2"/>
    <w:rsid w:val="6DE35EBD"/>
    <w:rsid w:val="6E12C131"/>
    <w:rsid w:val="6E1BA4D3"/>
    <w:rsid w:val="6E28B920"/>
    <w:rsid w:val="6E41CE8B"/>
    <w:rsid w:val="6E75342D"/>
    <w:rsid w:val="6E787FCA"/>
    <w:rsid w:val="6E7BA024"/>
    <w:rsid w:val="6E7FD6E5"/>
    <w:rsid w:val="6E9F4C30"/>
    <w:rsid w:val="6EAE1DE9"/>
    <w:rsid w:val="6EB17CD7"/>
    <w:rsid w:val="6EB9B309"/>
    <w:rsid w:val="6ED56FCF"/>
    <w:rsid w:val="6ED9E7B9"/>
    <w:rsid w:val="6EDB12DE"/>
    <w:rsid w:val="6EE1B870"/>
    <w:rsid w:val="6EF254A7"/>
    <w:rsid w:val="6F4AE1A1"/>
    <w:rsid w:val="6F643DD0"/>
    <w:rsid w:val="6FBBA1DC"/>
    <w:rsid w:val="7011A96B"/>
    <w:rsid w:val="7018A242"/>
    <w:rsid w:val="70523FE7"/>
    <w:rsid w:val="709C32F4"/>
    <w:rsid w:val="70DABF17"/>
    <w:rsid w:val="70E7DD9D"/>
    <w:rsid w:val="70EC8015"/>
    <w:rsid w:val="7165398E"/>
    <w:rsid w:val="71B51C61"/>
    <w:rsid w:val="71E9FA55"/>
    <w:rsid w:val="725EE760"/>
    <w:rsid w:val="72CA03BF"/>
    <w:rsid w:val="7358FCC8"/>
    <w:rsid w:val="73A9208D"/>
    <w:rsid w:val="73C49B21"/>
    <w:rsid w:val="73D99862"/>
    <w:rsid w:val="73FE8B7C"/>
    <w:rsid w:val="740A2BFB"/>
    <w:rsid w:val="74C2854F"/>
    <w:rsid w:val="74F969C2"/>
    <w:rsid w:val="7556FFA6"/>
    <w:rsid w:val="75EB71BB"/>
    <w:rsid w:val="75EE13C3"/>
    <w:rsid w:val="763E19B8"/>
    <w:rsid w:val="76C9831C"/>
    <w:rsid w:val="770EC5A5"/>
    <w:rsid w:val="772D2DF7"/>
    <w:rsid w:val="7731DDA2"/>
    <w:rsid w:val="7736AF77"/>
    <w:rsid w:val="77791C5F"/>
    <w:rsid w:val="779F7C76"/>
    <w:rsid w:val="77A2CD27"/>
    <w:rsid w:val="77CDAC44"/>
    <w:rsid w:val="77D07D2B"/>
    <w:rsid w:val="7838506C"/>
    <w:rsid w:val="783FAE23"/>
    <w:rsid w:val="786A1C0A"/>
    <w:rsid w:val="79FB1916"/>
    <w:rsid w:val="7A4B7869"/>
    <w:rsid w:val="7A7B4C3A"/>
    <w:rsid w:val="7ABD3B28"/>
    <w:rsid w:val="7AC6200D"/>
    <w:rsid w:val="7AE7EBD0"/>
    <w:rsid w:val="7AF25EDC"/>
    <w:rsid w:val="7B01CB6A"/>
    <w:rsid w:val="7B39FFFB"/>
    <w:rsid w:val="7B64422D"/>
    <w:rsid w:val="7B78C05D"/>
    <w:rsid w:val="7BAD20C5"/>
    <w:rsid w:val="7BB311B9"/>
    <w:rsid w:val="7C01B98B"/>
    <w:rsid w:val="7C6A4566"/>
    <w:rsid w:val="7C72B7DF"/>
    <w:rsid w:val="7CA311BC"/>
    <w:rsid w:val="7CEC50E7"/>
    <w:rsid w:val="7D627F46"/>
    <w:rsid w:val="7D64A3D5"/>
    <w:rsid w:val="7D7471C6"/>
    <w:rsid w:val="7DDAA60D"/>
    <w:rsid w:val="7E03206B"/>
    <w:rsid w:val="7E21961F"/>
    <w:rsid w:val="7E825DD2"/>
    <w:rsid w:val="7EA79A5B"/>
    <w:rsid w:val="7F339C91"/>
    <w:rsid w:val="7F5797F8"/>
    <w:rsid w:val="7F66D50A"/>
    <w:rsid w:val="7F76FFB0"/>
    <w:rsid w:val="7F7E26E4"/>
    <w:rsid w:val="7F8636C4"/>
    <w:rsid w:val="7FEAB9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593E7"/>
  <w15:chartTrackingRefBased/>
  <w15:docId w15:val="{43206569-6B50-438E-9B24-C10D016B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3A1"/>
    <w:rPr>
      <w:rFonts w:ascii="Segoe UI" w:eastAsia="Segoe UI" w:hAnsi="Segoe UI" w:cs="Segoe UI"/>
      <w:sz w:val="20"/>
    </w:rPr>
  </w:style>
  <w:style w:type="paragraph" w:styleId="Heading1">
    <w:name w:val="heading 1"/>
    <w:basedOn w:val="Normal"/>
    <w:next w:val="Normal"/>
    <w:link w:val="Heading1Char"/>
    <w:uiPriority w:val="9"/>
    <w:qFormat/>
    <w:rsid w:val="00C353A1"/>
    <w:pPr>
      <w:keepNext/>
      <w:keepLines/>
      <w:spacing w:before="240" w:after="240"/>
      <w:ind w:left="851" w:hanging="851"/>
      <w:outlineLvl w:val="0"/>
    </w:pPr>
    <w:rPr>
      <w:rFonts w:ascii="Segoe UI Semibold" w:eastAsiaTheme="majorEastAsia" w:hAnsi="Segoe UI Semibold" w:cs="Segoe UI Semibold"/>
      <w:color w:val="0563C1" w:themeColor="accent2"/>
      <w:sz w:val="48"/>
      <w:szCs w:val="32"/>
    </w:rPr>
  </w:style>
  <w:style w:type="paragraph" w:styleId="Heading2">
    <w:name w:val="heading 2"/>
    <w:basedOn w:val="Normal"/>
    <w:next w:val="Normal"/>
    <w:link w:val="Heading2Char"/>
    <w:uiPriority w:val="9"/>
    <w:unhideWhenUsed/>
    <w:qFormat/>
    <w:rsid w:val="00A24268"/>
    <w:pPr>
      <w:keepNext/>
      <w:keepLines/>
      <w:numPr>
        <w:ilvl w:val="1"/>
        <w:numId w:val="8"/>
      </w:numPr>
      <w:outlineLvl w:val="1"/>
    </w:pPr>
    <w:rPr>
      <w:rFonts w:ascii="Segoe UI Semibold" w:eastAsiaTheme="majorEastAsia" w:hAnsi="Segoe UI Semibold" w:cs="Segoe UI Semibold"/>
      <w:color w:val="0A855E"/>
      <w:sz w:val="36"/>
      <w:szCs w:val="26"/>
    </w:rPr>
  </w:style>
  <w:style w:type="paragraph" w:styleId="Heading3">
    <w:name w:val="heading 3"/>
    <w:basedOn w:val="Normal"/>
    <w:next w:val="Normal"/>
    <w:link w:val="Heading3Char"/>
    <w:uiPriority w:val="9"/>
    <w:unhideWhenUsed/>
    <w:qFormat/>
    <w:rsid w:val="00662AE3"/>
    <w:pPr>
      <w:keepNext/>
      <w:keepLines/>
      <w:suppressAutoHyphens/>
      <w:ind w:left="851" w:hanging="851"/>
      <w:outlineLvl w:val="2"/>
    </w:pPr>
    <w:rPr>
      <w:rFonts w:ascii="Segoe UI Semibold" w:eastAsiaTheme="majorEastAsia" w:hAnsi="Segoe UI Semibold" w:cs="Segoe UI Semibold"/>
      <w:color w:val="0563C1" w:themeColor="accent2"/>
      <w:sz w:val="28"/>
    </w:rPr>
  </w:style>
  <w:style w:type="paragraph" w:styleId="Heading4">
    <w:name w:val="heading 4"/>
    <w:basedOn w:val="Normal"/>
    <w:next w:val="Normal"/>
    <w:link w:val="Heading4Char"/>
    <w:uiPriority w:val="9"/>
    <w:unhideWhenUsed/>
    <w:qFormat/>
    <w:rsid w:val="00EB7ABD"/>
    <w:pPr>
      <w:keepNext/>
      <w:keepLines/>
      <w:spacing w:before="40" w:after="240"/>
      <w:outlineLvl w:val="3"/>
    </w:pPr>
    <w:rPr>
      <w:rFonts w:eastAsiaTheme="majorEastAsia" w:cstheme="majorBidi"/>
      <w:b/>
      <w:iCs/>
      <w:color w:val="003399"/>
      <w:sz w:val="24"/>
    </w:rPr>
  </w:style>
  <w:style w:type="paragraph" w:styleId="Heading5">
    <w:name w:val="heading 5"/>
    <w:basedOn w:val="Normal"/>
    <w:next w:val="Normal"/>
    <w:link w:val="Heading5Char"/>
    <w:uiPriority w:val="9"/>
    <w:qFormat/>
    <w:rsid w:val="00B641BB"/>
    <w:pPr>
      <w:keepNext/>
      <w:spacing w:before="240" w:after="60"/>
      <w:outlineLvl w:val="4"/>
    </w:pPr>
    <w:rPr>
      <w:rFonts w:eastAsia="Times New Roman"/>
      <w:b/>
      <w:bCs/>
      <w:iCs/>
      <w:szCs w:val="26"/>
    </w:rPr>
  </w:style>
  <w:style w:type="paragraph" w:styleId="Heading6">
    <w:name w:val="heading 6"/>
    <w:basedOn w:val="Normal"/>
    <w:next w:val="Normal"/>
    <w:link w:val="Heading6Char"/>
    <w:uiPriority w:val="9"/>
    <w:qFormat/>
    <w:rsid w:val="00B641BB"/>
    <w:pPr>
      <w:keepNext/>
      <w:spacing w:before="240" w:after="60"/>
      <w:outlineLvl w:val="5"/>
    </w:pPr>
    <w:rPr>
      <w:rFonts w:eastAsia="Times New Roman"/>
      <w:b/>
      <w:bCs/>
      <w:i/>
      <w:szCs w:val="22"/>
    </w:rPr>
  </w:style>
  <w:style w:type="paragraph" w:styleId="Heading7">
    <w:name w:val="heading 7"/>
    <w:basedOn w:val="Normal"/>
    <w:next w:val="Normal"/>
    <w:link w:val="Heading7Char"/>
    <w:uiPriority w:val="9"/>
    <w:unhideWhenUsed/>
    <w:qFormat/>
    <w:rsid w:val="00EC7866"/>
    <w:pPr>
      <w:keepNext/>
      <w:keepLines/>
      <w:spacing w:before="40" w:after="0" w:line="264" w:lineRule="auto"/>
      <w:outlineLvl w:val="6"/>
    </w:pPr>
    <w:rPr>
      <w:rFonts w:asciiTheme="majorHAnsi" w:eastAsiaTheme="majorEastAsia" w:hAnsiTheme="majorHAnsi" w:cstheme="majorBidi"/>
      <w:i/>
      <w:iCs/>
      <w:color w:val="00194C" w:themeColor="accent1" w:themeShade="80"/>
      <w:sz w:val="21"/>
      <w:szCs w:val="21"/>
    </w:rPr>
  </w:style>
  <w:style w:type="paragraph" w:styleId="Heading8">
    <w:name w:val="heading 8"/>
    <w:basedOn w:val="Normal"/>
    <w:next w:val="Normal"/>
    <w:link w:val="Heading8Char"/>
    <w:uiPriority w:val="9"/>
    <w:unhideWhenUsed/>
    <w:qFormat/>
    <w:rsid w:val="00EC7866"/>
    <w:pPr>
      <w:keepNext/>
      <w:keepLines/>
      <w:spacing w:before="40" w:after="0" w:line="264" w:lineRule="auto"/>
      <w:outlineLvl w:val="7"/>
    </w:pPr>
    <w:rPr>
      <w:rFonts w:asciiTheme="majorHAnsi" w:eastAsiaTheme="majorEastAsia" w:hAnsiTheme="majorHAnsi" w:cstheme="majorBidi"/>
      <w:b/>
      <w:bCs/>
      <w:color w:val="6D6D70" w:themeColor="text2"/>
      <w:szCs w:val="20"/>
    </w:rPr>
  </w:style>
  <w:style w:type="paragraph" w:styleId="Heading9">
    <w:name w:val="heading 9"/>
    <w:basedOn w:val="Normal"/>
    <w:next w:val="Normal"/>
    <w:link w:val="Heading9Char"/>
    <w:uiPriority w:val="9"/>
    <w:unhideWhenUsed/>
    <w:qFormat/>
    <w:rsid w:val="00EC7866"/>
    <w:pPr>
      <w:keepNext/>
      <w:keepLines/>
      <w:spacing w:before="40" w:after="0" w:line="264" w:lineRule="auto"/>
      <w:outlineLvl w:val="8"/>
    </w:pPr>
    <w:rPr>
      <w:rFonts w:asciiTheme="majorHAnsi" w:eastAsiaTheme="majorEastAsia" w:hAnsiTheme="majorHAnsi" w:cstheme="majorBidi"/>
      <w:b/>
      <w:bCs/>
      <w:i/>
      <w:iCs/>
      <w:color w:val="6D6D70"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954EA"/>
    <w:pPr>
      <w:numPr>
        <w:ilvl w:val="1"/>
      </w:numPr>
      <w:spacing w:before="120" w:after="60"/>
    </w:pPr>
    <w:rPr>
      <w:rFonts w:eastAsiaTheme="minorEastAsia" w:cstheme="minorBidi"/>
      <w:b/>
      <w:color w:val="003399" w:themeColor="accent1"/>
      <w:spacing w:val="15"/>
      <w:sz w:val="48"/>
      <w:szCs w:val="22"/>
    </w:rPr>
  </w:style>
  <w:style w:type="character" w:customStyle="1" w:styleId="SubtitleChar">
    <w:name w:val="Subtitle Char"/>
    <w:basedOn w:val="DefaultParagraphFont"/>
    <w:link w:val="Subtitle"/>
    <w:uiPriority w:val="11"/>
    <w:rsid w:val="004954EA"/>
    <w:rPr>
      <w:rFonts w:ascii="Arial" w:eastAsiaTheme="minorEastAsia" w:hAnsi="Arial" w:cstheme="minorBidi"/>
      <w:b/>
      <w:color w:val="003399" w:themeColor="accent1"/>
      <w:spacing w:val="15"/>
      <w:sz w:val="48"/>
      <w:szCs w:val="22"/>
    </w:rPr>
  </w:style>
  <w:style w:type="character" w:styleId="SubtleEmphasis">
    <w:name w:val="Subtle Emphasis"/>
    <w:basedOn w:val="DefaultParagraphFont"/>
    <w:uiPriority w:val="19"/>
    <w:qFormat/>
    <w:rsid w:val="00C254BE"/>
    <w:rPr>
      <w:i/>
      <w:iCs/>
      <w:color w:val="404040" w:themeColor="text1" w:themeTint="BF"/>
    </w:rPr>
  </w:style>
  <w:style w:type="paragraph" w:customStyle="1" w:styleId="Subtitleoptional">
    <w:name w:val="Subtitle (optional)"/>
    <w:basedOn w:val="Subtitle"/>
    <w:link w:val="SubtitleoptionalChar"/>
    <w:qFormat/>
    <w:rsid w:val="00C353A1"/>
    <w:pPr>
      <w:spacing w:before="240" w:after="240"/>
    </w:pPr>
    <w:rPr>
      <w:rFonts w:eastAsia="Segoe UI" w:cs="Segoe UI"/>
      <w:b w:val="0"/>
      <w:spacing w:val="0"/>
      <w:sz w:val="40"/>
      <w:szCs w:val="40"/>
    </w:rPr>
  </w:style>
  <w:style w:type="paragraph" w:styleId="Date">
    <w:name w:val="Date"/>
    <w:basedOn w:val="Normal"/>
    <w:next w:val="Normal"/>
    <w:link w:val="DateChar"/>
    <w:uiPriority w:val="99"/>
    <w:unhideWhenUsed/>
    <w:rsid w:val="00C254BE"/>
    <w:rPr>
      <w:b/>
      <w:sz w:val="24"/>
    </w:rPr>
  </w:style>
  <w:style w:type="character" w:customStyle="1" w:styleId="SubtitleoptionalChar">
    <w:name w:val="Subtitle (optional) Char"/>
    <w:basedOn w:val="SubtitleChar"/>
    <w:link w:val="Subtitleoptional"/>
    <w:rsid w:val="00C353A1"/>
    <w:rPr>
      <w:rFonts w:ascii="Segoe UI" w:eastAsia="Segoe UI" w:hAnsi="Segoe UI" w:cs="Segoe UI"/>
      <w:b w:val="0"/>
      <w:color w:val="003399" w:themeColor="accent1"/>
      <w:spacing w:val="15"/>
      <w:sz w:val="40"/>
      <w:szCs w:val="40"/>
    </w:rPr>
  </w:style>
  <w:style w:type="character" w:customStyle="1" w:styleId="DateChar">
    <w:name w:val="Date Char"/>
    <w:basedOn w:val="DefaultParagraphFont"/>
    <w:link w:val="Date"/>
    <w:uiPriority w:val="99"/>
    <w:rsid w:val="00C254BE"/>
    <w:rPr>
      <w:rFonts w:ascii="Arial" w:hAnsi="Arial"/>
      <w:b/>
    </w:rPr>
  </w:style>
  <w:style w:type="paragraph" w:customStyle="1" w:styleId="BoxHeadingRED">
    <w:name w:val="Box Heading RED"/>
    <w:basedOn w:val="Normal"/>
    <w:qFormat/>
    <w:rsid w:val="0066482B"/>
    <w:pPr>
      <w:pBdr>
        <w:top w:val="single" w:sz="4" w:space="6" w:color="FF0000"/>
        <w:left w:val="single" w:sz="4" w:space="4" w:color="FF0000"/>
        <w:bottom w:val="single" w:sz="4" w:space="6" w:color="FF0000"/>
        <w:right w:val="single" w:sz="4" w:space="4" w:color="FF0000"/>
      </w:pBdr>
    </w:pPr>
    <w:rPr>
      <w:b/>
      <w:caps/>
      <w:color w:val="FF0000"/>
    </w:rPr>
  </w:style>
  <w:style w:type="character" w:customStyle="1" w:styleId="Heading1Char">
    <w:name w:val="Heading 1 Char"/>
    <w:basedOn w:val="DefaultParagraphFont"/>
    <w:link w:val="Heading1"/>
    <w:uiPriority w:val="9"/>
    <w:rsid w:val="00C353A1"/>
    <w:rPr>
      <w:rFonts w:ascii="Segoe UI Semibold" w:eastAsiaTheme="majorEastAsia" w:hAnsi="Segoe UI Semibold" w:cs="Segoe UI Semibold"/>
      <w:color w:val="0563C1" w:themeColor="accent2"/>
      <w:sz w:val="48"/>
      <w:szCs w:val="32"/>
    </w:rPr>
  </w:style>
  <w:style w:type="table" w:styleId="PlainTable2">
    <w:name w:val="Plain Table 2"/>
    <w:aliases w:val="AICIS Table Plain"/>
    <w:basedOn w:val="TableNormal"/>
    <w:uiPriority w:val="42"/>
    <w:rsid w:val="00167E84"/>
    <w:pPr>
      <w:spacing w:after="0" w:line="240" w:lineRule="auto"/>
    </w:pPr>
    <w:rPr>
      <w:rFonts w:ascii="Arial" w:hAnsi="Arial"/>
      <w:sz w:val="22"/>
    </w:rPr>
    <w:tblPr>
      <w:tblStyleRowBandSize w:val="1"/>
      <w:tblStyleColBandSize w:val="1"/>
      <w:tblBorders>
        <w:top w:val="single" w:sz="4" w:space="0" w:color="6D6D70" w:themeColor="text2"/>
        <w:bottom w:val="single" w:sz="4" w:space="0" w:color="6D6D70" w:themeColor="text2"/>
        <w:insideH w:val="single" w:sz="4" w:space="0" w:color="6D6D70" w:themeColor="text2"/>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ICISTableBasic">
    <w:name w:val="AICIS Table (Basic)"/>
    <w:basedOn w:val="TableNormal"/>
    <w:uiPriority w:val="99"/>
    <w:rsid w:val="00311FE8"/>
    <w:pPr>
      <w:spacing w:after="0" w:line="240" w:lineRule="auto"/>
    </w:pPr>
    <w:rPr>
      <w:rFonts w:ascii="Arial" w:hAnsi="Arial"/>
      <w:sz w:val="22"/>
    </w:rPr>
    <w:tblPr>
      <w:tblBorders>
        <w:top w:val="single" w:sz="4" w:space="0" w:color="6D6D70" w:themeColor="text2"/>
        <w:bottom w:val="single" w:sz="4" w:space="0" w:color="6D6D70" w:themeColor="text2"/>
        <w:insideH w:val="single" w:sz="4" w:space="0" w:color="6D6D70" w:themeColor="text2"/>
      </w:tblBorders>
    </w:tblPr>
    <w:tcPr>
      <w:shd w:val="clear" w:color="auto" w:fill="auto"/>
      <w:vAlign w:val="center"/>
    </w:tcPr>
  </w:style>
  <w:style w:type="paragraph" w:styleId="TableofFigures">
    <w:name w:val="table of figures"/>
    <w:basedOn w:val="Normal"/>
    <w:next w:val="Normal"/>
    <w:uiPriority w:val="99"/>
    <w:unhideWhenUsed/>
    <w:rsid w:val="00E72018"/>
    <w:pPr>
      <w:spacing w:after="0"/>
    </w:pPr>
  </w:style>
  <w:style w:type="table" w:customStyle="1" w:styleId="TableBasic">
    <w:name w:val="Table Basic"/>
    <w:basedOn w:val="TableNormal"/>
    <w:uiPriority w:val="99"/>
    <w:rsid w:val="00E72018"/>
    <w:pPr>
      <w:spacing w:after="0" w:line="240" w:lineRule="auto"/>
    </w:pPr>
    <w:tblPr/>
  </w:style>
  <w:style w:type="table" w:customStyle="1" w:styleId="Calendar1">
    <w:name w:val="Calendar 1"/>
    <w:basedOn w:val="TableNormal"/>
    <w:uiPriority w:val="99"/>
    <w:qFormat/>
    <w:rsid w:val="00436346"/>
    <w:pPr>
      <w:spacing w:after="0" w:line="240" w:lineRule="auto"/>
    </w:pPr>
    <w:rPr>
      <w:rFonts w:asciiTheme="minorHAnsi" w:eastAsiaTheme="minorEastAsia" w:hAnsiTheme="minorHAnsi" w:cstheme="minorBidi"/>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List">
    <w:name w:val="List"/>
    <w:basedOn w:val="Normal"/>
    <w:uiPriority w:val="99"/>
    <w:unhideWhenUsed/>
    <w:rsid w:val="00E51332"/>
    <w:pPr>
      <w:numPr>
        <w:numId w:val="2"/>
      </w:numPr>
      <w:contextualSpacing/>
    </w:pPr>
  </w:style>
  <w:style w:type="paragraph" w:customStyle="1" w:styleId="IntroductoryParagraph">
    <w:name w:val="Introductory Paragraph"/>
    <w:basedOn w:val="Normal"/>
    <w:qFormat/>
    <w:rsid w:val="00EF2149"/>
    <w:rPr>
      <w:color w:val="0563C1" w:themeColor="accent2"/>
      <w:sz w:val="28"/>
    </w:rPr>
  </w:style>
  <w:style w:type="character" w:customStyle="1" w:styleId="Heading2Char">
    <w:name w:val="Heading 2 Char"/>
    <w:basedOn w:val="DefaultParagraphFont"/>
    <w:link w:val="Heading2"/>
    <w:uiPriority w:val="9"/>
    <w:rsid w:val="00A24268"/>
    <w:rPr>
      <w:rFonts w:ascii="Segoe UI Semibold" w:eastAsiaTheme="majorEastAsia" w:hAnsi="Segoe UI Semibold" w:cs="Segoe UI Semibold"/>
      <w:color w:val="0A855E"/>
      <w:sz w:val="36"/>
      <w:szCs w:val="26"/>
    </w:rPr>
  </w:style>
  <w:style w:type="character" w:customStyle="1" w:styleId="Heading3Char">
    <w:name w:val="Heading 3 Char"/>
    <w:basedOn w:val="DefaultParagraphFont"/>
    <w:link w:val="Heading3"/>
    <w:uiPriority w:val="9"/>
    <w:rsid w:val="00662AE3"/>
    <w:rPr>
      <w:rFonts w:ascii="Segoe UI Semibold" w:eastAsiaTheme="majorEastAsia" w:hAnsi="Segoe UI Semibold" w:cs="Segoe UI Semibold"/>
      <w:color w:val="0563C1" w:themeColor="accent2"/>
      <w:sz w:val="28"/>
    </w:rPr>
  </w:style>
  <w:style w:type="paragraph" w:styleId="ListBullet">
    <w:name w:val="List Bullet"/>
    <w:basedOn w:val="Normal"/>
    <w:link w:val="ListBulletChar"/>
    <w:unhideWhenUsed/>
    <w:qFormat/>
    <w:rsid w:val="00747F7C"/>
    <w:pPr>
      <w:numPr>
        <w:numId w:val="12"/>
      </w:numPr>
      <w:contextualSpacing/>
    </w:pPr>
  </w:style>
  <w:style w:type="character" w:customStyle="1" w:styleId="Heading4Char">
    <w:name w:val="Heading 4 Char"/>
    <w:basedOn w:val="DefaultParagraphFont"/>
    <w:link w:val="Heading4"/>
    <w:uiPriority w:val="9"/>
    <w:rsid w:val="00EB7ABD"/>
    <w:rPr>
      <w:rFonts w:ascii="Segoe UI" w:eastAsiaTheme="majorEastAsia" w:hAnsi="Segoe UI" w:cstheme="majorBidi"/>
      <w:b/>
      <w:iCs/>
      <w:color w:val="003399"/>
    </w:rPr>
  </w:style>
  <w:style w:type="table" w:styleId="GridTable4-Accent1">
    <w:name w:val="Grid Table 4 Accent 1"/>
    <w:aliases w:val="AICIS Table - Grid"/>
    <w:basedOn w:val="TableNormal"/>
    <w:uiPriority w:val="49"/>
    <w:rsid w:val="00913999"/>
    <w:pPr>
      <w:spacing w:after="0" w:line="240" w:lineRule="auto"/>
    </w:pPr>
    <w:rPr>
      <w:rFonts w:ascii="Arial" w:hAnsi="Arial"/>
      <w:sz w:val="22"/>
    </w:rPr>
    <w:tblPr>
      <w:tblStyleRowBandSize w:val="1"/>
      <w:tblStyleColBandSize w:val="1"/>
    </w:tblPr>
    <w:tcPr>
      <w:shd w:val="clear" w:color="auto" w:fill="D9E5FD" w:themeFill="accent6"/>
      <w:vAlign w:val="center"/>
    </w:tcPr>
    <w:tblStylePr w:type="firstRow">
      <w:pPr>
        <w:jc w:val="left"/>
      </w:pPr>
      <w:rPr>
        <w:rFonts w:ascii="Arial" w:hAnsi="Arial"/>
        <w:b/>
        <w:bCs/>
        <w:color w:val="FFFFFF" w:themeColor="background2"/>
        <w:sz w:val="22"/>
      </w:rPr>
      <w:tblPr/>
      <w:tcPr>
        <w:shd w:val="clear" w:color="auto" w:fill="0563C1" w:themeFill="accent2"/>
      </w:tcPr>
    </w:tblStylePr>
    <w:tblStylePr w:type="lastRow">
      <w:rPr>
        <w:b/>
        <w:bCs/>
      </w:rPr>
      <w:tblPr/>
      <w:tcPr>
        <w:tcBorders>
          <w:top w:val="double" w:sz="4" w:space="0" w:color="003399" w:themeColor="accent1"/>
        </w:tcBorders>
      </w:tcPr>
    </w:tblStylePr>
    <w:tblStylePr w:type="firstCol">
      <w:pPr>
        <w:jc w:val="left"/>
      </w:pPr>
      <w:rPr>
        <w:rFonts w:ascii="Arial" w:hAnsi="Arial"/>
        <w:b/>
        <w:bCs/>
        <w:color w:val="FFFFFF" w:themeColor="background2"/>
        <w:sz w:val="22"/>
      </w:rPr>
      <w:tblPr/>
      <w:tcPr>
        <w:shd w:val="clear" w:color="auto" w:fill="0563C1" w:themeFill="accent2"/>
      </w:tcPr>
    </w:tblStylePr>
    <w:tblStylePr w:type="lastCol">
      <w:rPr>
        <w:b/>
        <w:bCs/>
      </w:rPr>
    </w:tblStylePr>
    <w:tblStylePr w:type="band1Vert">
      <w:tblPr/>
      <w:tcPr>
        <w:shd w:val="clear" w:color="auto" w:fill="B7CFFF" w:themeFill="accent1" w:themeFillTint="33"/>
      </w:tcPr>
    </w:tblStylePr>
    <w:tblStylePr w:type="band1Horz">
      <w:tblPr/>
      <w:tcPr>
        <w:shd w:val="clear" w:color="auto" w:fill="FFFFFF" w:themeFill="background2"/>
      </w:tcPr>
    </w:tblStylePr>
    <w:tblStylePr w:type="band2Horz">
      <w:tblPr/>
      <w:tcPr>
        <w:shd w:val="clear" w:color="auto" w:fill="D9E5FD" w:themeFill="accent6"/>
      </w:tcPr>
    </w:tblStylePr>
  </w:style>
  <w:style w:type="table" w:styleId="GridTable4-Accent2">
    <w:name w:val="Grid Table 4 Accent 2"/>
    <w:basedOn w:val="TableNormal"/>
    <w:uiPriority w:val="49"/>
    <w:rsid w:val="00CA4F4F"/>
    <w:pPr>
      <w:spacing w:after="0" w:line="240" w:lineRule="auto"/>
    </w:pPr>
    <w:tblPr>
      <w:tblStyleRowBandSize w:val="1"/>
      <w:tblStyleColBandSize w:val="1"/>
      <w:tblBorders>
        <w:top w:val="single" w:sz="4" w:space="0" w:color="48A0FA" w:themeColor="accent2" w:themeTint="99"/>
        <w:left w:val="single" w:sz="4" w:space="0" w:color="48A0FA" w:themeColor="accent2" w:themeTint="99"/>
        <w:bottom w:val="single" w:sz="4" w:space="0" w:color="48A0FA" w:themeColor="accent2" w:themeTint="99"/>
        <w:right w:val="single" w:sz="4" w:space="0" w:color="48A0FA" w:themeColor="accent2" w:themeTint="99"/>
        <w:insideH w:val="single" w:sz="4" w:space="0" w:color="48A0FA" w:themeColor="accent2" w:themeTint="99"/>
        <w:insideV w:val="single" w:sz="4" w:space="0" w:color="48A0FA" w:themeColor="accent2" w:themeTint="99"/>
      </w:tblBorders>
    </w:tblPr>
    <w:tblStylePr w:type="firstRow">
      <w:rPr>
        <w:b/>
        <w:bCs/>
        <w:color w:val="F2F4F8" w:themeColor="background1"/>
      </w:rPr>
      <w:tblPr/>
      <w:tcPr>
        <w:tcBorders>
          <w:top w:val="single" w:sz="4" w:space="0" w:color="0563C1" w:themeColor="accent2"/>
          <w:left w:val="single" w:sz="4" w:space="0" w:color="0563C1" w:themeColor="accent2"/>
          <w:bottom w:val="single" w:sz="4" w:space="0" w:color="0563C1" w:themeColor="accent2"/>
          <w:right w:val="single" w:sz="4" w:space="0" w:color="0563C1" w:themeColor="accent2"/>
          <w:insideH w:val="nil"/>
          <w:insideV w:val="nil"/>
        </w:tcBorders>
        <w:shd w:val="clear" w:color="auto" w:fill="0563C1" w:themeFill="accent2"/>
      </w:tcPr>
    </w:tblStylePr>
    <w:tblStylePr w:type="lastRow">
      <w:rPr>
        <w:b/>
        <w:bCs/>
      </w:rPr>
      <w:tblPr/>
      <w:tcPr>
        <w:tcBorders>
          <w:top w:val="double" w:sz="4" w:space="0" w:color="0563C1" w:themeColor="accent2"/>
        </w:tcBorders>
      </w:tcPr>
    </w:tblStylePr>
    <w:tblStylePr w:type="firstCol">
      <w:rPr>
        <w:b/>
        <w:bCs/>
      </w:rPr>
    </w:tblStylePr>
    <w:tblStylePr w:type="lastCol">
      <w:rPr>
        <w:b/>
        <w:bCs/>
      </w:rPr>
    </w:tblStylePr>
    <w:tblStylePr w:type="band1Vert">
      <w:tblPr/>
      <w:tcPr>
        <w:shd w:val="clear" w:color="auto" w:fill="C1DFFD" w:themeFill="accent2" w:themeFillTint="33"/>
      </w:tcPr>
    </w:tblStylePr>
    <w:tblStylePr w:type="band1Horz">
      <w:tblPr/>
      <w:tcPr>
        <w:shd w:val="clear" w:color="auto" w:fill="C1DFFD" w:themeFill="accent2" w:themeFillTint="33"/>
      </w:tcPr>
    </w:tblStylePr>
  </w:style>
  <w:style w:type="table" w:styleId="ListTable4-Accent1">
    <w:name w:val="List Table 4 Accent 1"/>
    <w:basedOn w:val="TableNormal"/>
    <w:uiPriority w:val="49"/>
    <w:rsid w:val="00CA4F4F"/>
    <w:pPr>
      <w:spacing w:after="0" w:line="240" w:lineRule="auto"/>
    </w:pPr>
    <w:tblPr>
      <w:tblStyleRowBandSize w:val="1"/>
      <w:tblStyleColBandSize w:val="1"/>
      <w:tblBorders>
        <w:top w:val="single" w:sz="4" w:space="0" w:color="2870FF" w:themeColor="accent1" w:themeTint="99"/>
        <w:left w:val="single" w:sz="4" w:space="0" w:color="2870FF" w:themeColor="accent1" w:themeTint="99"/>
        <w:bottom w:val="single" w:sz="4" w:space="0" w:color="2870FF" w:themeColor="accent1" w:themeTint="99"/>
        <w:right w:val="single" w:sz="4" w:space="0" w:color="2870FF" w:themeColor="accent1" w:themeTint="99"/>
        <w:insideH w:val="single" w:sz="4" w:space="0" w:color="2870FF" w:themeColor="accent1" w:themeTint="99"/>
      </w:tblBorders>
    </w:tblPr>
    <w:tblStylePr w:type="firstRow">
      <w:rPr>
        <w:b/>
        <w:bCs/>
        <w:color w:val="F2F4F8" w:themeColor="background1"/>
      </w:rPr>
      <w:tblPr/>
      <w:tcPr>
        <w:tcBorders>
          <w:top w:val="single" w:sz="4" w:space="0" w:color="003399" w:themeColor="accent1"/>
          <w:left w:val="single" w:sz="4" w:space="0" w:color="003399" w:themeColor="accent1"/>
          <w:bottom w:val="single" w:sz="4" w:space="0" w:color="003399" w:themeColor="accent1"/>
          <w:right w:val="single" w:sz="4" w:space="0" w:color="003399" w:themeColor="accent1"/>
          <w:insideH w:val="nil"/>
        </w:tcBorders>
        <w:shd w:val="clear" w:color="auto" w:fill="003399" w:themeFill="accent1"/>
      </w:tcPr>
    </w:tblStylePr>
    <w:tblStylePr w:type="lastRow">
      <w:rPr>
        <w:b/>
        <w:bCs/>
      </w:rPr>
      <w:tblPr/>
      <w:tcPr>
        <w:tcBorders>
          <w:top w:val="double" w:sz="4" w:space="0" w:color="2870FF" w:themeColor="accent1" w:themeTint="99"/>
        </w:tcBorders>
      </w:tcPr>
    </w:tblStylePr>
    <w:tblStylePr w:type="firstCol">
      <w:rPr>
        <w:b/>
        <w:bCs/>
      </w:rPr>
    </w:tblStylePr>
    <w:tblStylePr w:type="lastCol">
      <w:rPr>
        <w:b/>
        <w:bCs/>
      </w:rPr>
    </w:tblStylePr>
    <w:tblStylePr w:type="band1Vert">
      <w:tblPr/>
      <w:tcPr>
        <w:shd w:val="clear" w:color="auto" w:fill="B7CFFF" w:themeFill="accent1" w:themeFillTint="33"/>
      </w:tcPr>
    </w:tblStylePr>
    <w:tblStylePr w:type="band1Horz">
      <w:tblPr/>
      <w:tcPr>
        <w:shd w:val="clear" w:color="auto" w:fill="B7CFFF" w:themeFill="accent1" w:themeFillTint="33"/>
      </w:tcPr>
    </w:tblStylePr>
  </w:style>
  <w:style w:type="paragraph" w:styleId="Caption">
    <w:name w:val="caption"/>
    <w:basedOn w:val="Normal"/>
    <w:next w:val="Normal"/>
    <w:uiPriority w:val="35"/>
    <w:unhideWhenUsed/>
    <w:qFormat/>
    <w:rsid w:val="008213F7"/>
    <w:pPr>
      <w:spacing w:after="200"/>
    </w:pPr>
    <w:rPr>
      <w:b/>
      <w:iCs/>
      <w:color w:val="0563C1" w:themeColor="accent2"/>
      <w:sz w:val="18"/>
      <w:szCs w:val="18"/>
    </w:rPr>
  </w:style>
  <w:style w:type="paragraph" w:customStyle="1" w:styleId="Tabbedtext">
    <w:name w:val="Tabbed text"/>
    <w:basedOn w:val="Normal"/>
    <w:qFormat/>
    <w:rsid w:val="00C96A27"/>
    <w:pPr>
      <w:tabs>
        <w:tab w:val="left" w:pos="3402"/>
      </w:tabs>
      <w:ind w:left="3402" w:hanging="3402"/>
    </w:pPr>
  </w:style>
  <w:style w:type="paragraph" w:customStyle="1" w:styleId="Boxtype">
    <w:name w:val="Box type"/>
    <w:basedOn w:val="BoxHeadingRED"/>
    <w:qFormat/>
    <w:rsid w:val="009808D9"/>
    <w:pPr>
      <w:pBdr>
        <w:top w:val="single" w:sz="4" w:space="6" w:color="003399" w:themeColor="accent1"/>
        <w:left w:val="single" w:sz="4" w:space="4" w:color="003399" w:themeColor="accent1"/>
        <w:bottom w:val="single" w:sz="4" w:space="6" w:color="003399" w:themeColor="accent1"/>
        <w:right w:val="single" w:sz="4" w:space="4" w:color="003399" w:themeColor="accent1"/>
      </w:pBdr>
    </w:pPr>
    <w:rPr>
      <w:b w:val="0"/>
      <w:caps w:val="0"/>
      <w:color w:val="000000" w:themeColor="text1"/>
    </w:rPr>
  </w:style>
  <w:style w:type="paragraph" w:customStyle="1" w:styleId="BoxHeading">
    <w:name w:val="Box Heading"/>
    <w:basedOn w:val="Boxtype"/>
    <w:qFormat/>
    <w:rsid w:val="0066482B"/>
    <w:rPr>
      <w:b/>
      <w:caps/>
      <w:color w:val="003399" w:themeColor="accent1"/>
    </w:rPr>
  </w:style>
  <w:style w:type="paragraph" w:customStyle="1" w:styleId="Highlighttext">
    <w:name w:val="Highlight text"/>
    <w:basedOn w:val="Normal"/>
    <w:qFormat/>
    <w:rsid w:val="00524517"/>
    <w:pPr>
      <w:pBdr>
        <w:top w:val="single" w:sz="4" w:space="12" w:color="F2F4F8"/>
        <w:left w:val="single" w:sz="4" w:space="4" w:color="F2F4F8"/>
        <w:bottom w:val="single" w:sz="4" w:space="12" w:color="F2F4F8"/>
        <w:right w:val="single" w:sz="4" w:space="4" w:color="F2F4F8"/>
      </w:pBdr>
      <w:shd w:val="clear" w:color="auto" w:fill="F2F4F8"/>
      <w:spacing w:before="240" w:after="240"/>
    </w:pPr>
  </w:style>
  <w:style w:type="paragraph" w:customStyle="1" w:styleId="Breakoutbox">
    <w:name w:val="Breakout box"/>
    <w:basedOn w:val="Normal"/>
    <w:qFormat/>
    <w:rsid w:val="00467379"/>
    <w:pPr>
      <w:pBdr>
        <w:top w:val="single" w:sz="4" w:space="12" w:color="0B996C" w:themeColor="accent5"/>
        <w:bottom w:val="single" w:sz="4" w:space="12" w:color="0B996C" w:themeColor="accent5"/>
      </w:pBdr>
    </w:pPr>
    <w:rPr>
      <w:color w:val="0A855E"/>
    </w:rPr>
  </w:style>
  <w:style w:type="paragraph" w:styleId="Header">
    <w:name w:val="header"/>
    <w:basedOn w:val="Normal"/>
    <w:link w:val="HeaderChar"/>
    <w:uiPriority w:val="99"/>
    <w:unhideWhenUsed/>
    <w:qFormat/>
    <w:rsid w:val="00D4566B"/>
    <w:pPr>
      <w:tabs>
        <w:tab w:val="center" w:pos="4513"/>
        <w:tab w:val="right" w:pos="9026"/>
      </w:tabs>
      <w:spacing w:after="0"/>
    </w:pPr>
  </w:style>
  <w:style w:type="character" w:customStyle="1" w:styleId="HeaderChar">
    <w:name w:val="Header Char"/>
    <w:basedOn w:val="DefaultParagraphFont"/>
    <w:link w:val="Header"/>
    <w:uiPriority w:val="99"/>
    <w:rsid w:val="00D4566B"/>
    <w:rPr>
      <w:rFonts w:ascii="Arial" w:hAnsi="Arial"/>
      <w:sz w:val="22"/>
    </w:rPr>
  </w:style>
  <w:style w:type="paragraph" w:styleId="Footer">
    <w:name w:val="footer"/>
    <w:basedOn w:val="Normal"/>
    <w:link w:val="FooterChar"/>
    <w:uiPriority w:val="99"/>
    <w:unhideWhenUsed/>
    <w:qFormat/>
    <w:rsid w:val="000161DD"/>
    <w:pPr>
      <w:tabs>
        <w:tab w:val="center" w:pos="4513"/>
        <w:tab w:val="right" w:pos="9026"/>
      </w:tabs>
      <w:spacing w:after="0"/>
    </w:pPr>
    <w:rPr>
      <w:sz w:val="18"/>
    </w:rPr>
  </w:style>
  <w:style w:type="character" w:customStyle="1" w:styleId="FooterChar">
    <w:name w:val="Footer Char"/>
    <w:basedOn w:val="DefaultParagraphFont"/>
    <w:link w:val="Footer"/>
    <w:uiPriority w:val="99"/>
    <w:rsid w:val="000161DD"/>
    <w:rPr>
      <w:rFonts w:ascii="Arial" w:hAnsi="Arial"/>
      <w:sz w:val="18"/>
    </w:rPr>
  </w:style>
  <w:style w:type="paragraph" w:styleId="TOCHeading">
    <w:name w:val="TOC Heading"/>
    <w:basedOn w:val="Heading1"/>
    <w:next w:val="Normal"/>
    <w:uiPriority w:val="39"/>
    <w:unhideWhenUsed/>
    <w:qFormat/>
    <w:rsid w:val="006B143A"/>
    <w:pPr>
      <w:spacing w:before="0"/>
      <w:outlineLvl w:val="9"/>
    </w:pPr>
    <w:rPr>
      <w:color w:val="002672" w:themeColor="accent1" w:themeShade="BF"/>
      <w:sz w:val="32"/>
      <w:lang w:val="en-US"/>
    </w:rPr>
  </w:style>
  <w:style w:type="paragraph" w:styleId="TOC1">
    <w:name w:val="toc 1"/>
    <w:basedOn w:val="Normal"/>
    <w:next w:val="Normal"/>
    <w:autoRedefine/>
    <w:uiPriority w:val="39"/>
    <w:unhideWhenUsed/>
    <w:rsid w:val="006D672A"/>
  </w:style>
  <w:style w:type="paragraph" w:styleId="TOC2">
    <w:name w:val="toc 2"/>
    <w:basedOn w:val="Normal"/>
    <w:next w:val="Normal"/>
    <w:autoRedefine/>
    <w:uiPriority w:val="39"/>
    <w:unhideWhenUsed/>
    <w:rsid w:val="006D672A"/>
    <w:pPr>
      <w:ind w:left="220"/>
    </w:pPr>
  </w:style>
  <w:style w:type="paragraph" w:styleId="TOC3">
    <w:name w:val="toc 3"/>
    <w:basedOn w:val="Normal"/>
    <w:next w:val="Normal"/>
    <w:autoRedefine/>
    <w:uiPriority w:val="39"/>
    <w:unhideWhenUsed/>
    <w:rsid w:val="006D672A"/>
    <w:pPr>
      <w:ind w:left="440"/>
    </w:pPr>
  </w:style>
  <w:style w:type="character" w:styleId="Hyperlink">
    <w:name w:val="Hyperlink"/>
    <w:basedOn w:val="DefaultParagraphFont"/>
    <w:uiPriority w:val="99"/>
    <w:unhideWhenUsed/>
    <w:qFormat/>
    <w:rsid w:val="006D672A"/>
    <w:rPr>
      <w:color w:val="0563C1" w:themeColor="hyperlink"/>
      <w:u w:val="single"/>
    </w:rPr>
  </w:style>
  <w:style w:type="paragraph" w:styleId="ListParagraph">
    <w:name w:val="List Paragraph"/>
    <w:aliases w:val="List Number,List Numbered,NFP GP Bulleted List,List Paragraph1,Recommendation,#List Paragraph,List Paragraph11,L,Table Dots,List Paragraph - bullets,Use Case List Paragraph,NAST Quote,SP NON-TABLE LIST (S),AR bullet 1,List Paragraph Numbe"/>
    <w:basedOn w:val="Normal"/>
    <w:link w:val="ListParagraphChar"/>
    <w:uiPriority w:val="34"/>
    <w:qFormat/>
    <w:rsid w:val="006D672A"/>
    <w:pPr>
      <w:numPr>
        <w:numId w:val="3"/>
      </w:numPr>
      <w:contextualSpacing/>
    </w:pPr>
  </w:style>
  <w:style w:type="paragraph" w:customStyle="1" w:styleId="Paragraphtext">
    <w:name w:val="Paragraph text"/>
    <w:basedOn w:val="Normal"/>
    <w:qFormat/>
    <w:rsid w:val="009B12A9"/>
    <w:rPr>
      <w:rFonts w:eastAsia="Times New Roman"/>
      <w:color w:val="000000" w:themeColor="text1"/>
    </w:rPr>
  </w:style>
  <w:style w:type="paragraph" w:styleId="ListNumber2">
    <w:name w:val="List Number 2"/>
    <w:basedOn w:val="Normal"/>
    <w:unhideWhenUsed/>
    <w:qFormat/>
    <w:rsid w:val="00B641BB"/>
    <w:pPr>
      <w:numPr>
        <w:numId w:val="1"/>
      </w:numPr>
      <w:contextualSpacing/>
    </w:pPr>
  </w:style>
  <w:style w:type="character" w:customStyle="1" w:styleId="Heading5Char">
    <w:name w:val="Heading 5 Char"/>
    <w:basedOn w:val="DefaultParagraphFont"/>
    <w:link w:val="Heading5"/>
    <w:uiPriority w:val="9"/>
    <w:rsid w:val="00B641BB"/>
    <w:rPr>
      <w:rFonts w:ascii="Arial" w:eastAsia="Times New Roman" w:hAnsi="Arial"/>
      <w:b/>
      <w:bCs/>
      <w:iCs/>
      <w:sz w:val="22"/>
      <w:szCs w:val="26"/>
    </w:rPr>
  </w:style>
  <w:style w:type="character" w:customStyle="1" w:styleId="Heading6Char">
    <w:name w:val="Heading 6 Char"/>
    <w:basedOn w:val="DefaultParagraphFont"/>
    <w:link w:val="Heading6"/>
    <w:uiPriority w:val="9"/>
    <w:rsid w:val="00B641BB"/>
    <w:rPr>
      <w:rFonts w:ascii="Arial" w:eastAsia="Times New Roman" w:hAnsi="Arial"/>
      <w:b/>
      <w:bCs/>
      <w:i/>
      <w:sz w:val="22"/>
      <w:szCs w:val="22"/>
    </w:rPr>
  </w:style>
  <w:style w:type="character" w:styleId="Emphasis">
    <w:name w:val="Emphasis"/>
    <w:basedOn w:val="DefaultParagraphFont"/>
    <w:uiPriority w:val="20"/>
    <w:qFormat/>
    <w:rsid w:val="00B641BB"/>
    <w:rPr>
      <w:i/>
      <w:iCs/>
    </w:rPr>
  </w:style>
  <w:style w:type="character" w:styleId="Strong">
    <w:name w:val="Strong"/>
    <w:basedOn w:val="DefaultParagraphFont"/>
    <w:uiPriority w:val="99"/>
    <w:qFormat/>
    <w:rsid w:val="00B641BB"/>
    <w:rPr>
      <w:b/>
      <w:bCs/>
    </w:rPr>
  </w:style>
  <w:style w:type="paragraph" w:styleId="Title">
    <w:name w:val="Title"/>
    <w:basedOn w:val="Normal"/>
    <w:next w:val="Paragraphtext"/>
    <w:link w:val="TitleChar"/>
    <w:uiPriority w:val="10"/>
    <w:qFormat/>
    <w:rsid w:val="00C353A1"/>
    <w:pPr>
      <w:spacing w:after="240"/>
      <w:contextualSpacing/>
    </w:pPr>
    <w:rPr>
      <w:color w:val="003399"/>
      <w:kern w:val="28"/>
      <w:sz w:val="72"/>
      <w:szCs w:val="52"/>
    </w:rPr>
  </w:style>
  <w:style w:type="character" w:customStyle="1" w:styleId="TitleChar">
    <w:name w:val="Title Char"/>
    <w:basedOn w:val="DefaultParagraphFont"/>
    <w:link w:val="Title"/>
    <w:uiPriority w:val="10"/>
    <w:rsid w:val="00C353A1"/>
    <w:rPr>
      <w:rFonts w:ascii="Segoe UI" w:eastAsia="Segoe UI" w:hAnsi="Segoe UI" w:cs="Segoe UI"/>
      <w:color w:val="003399"/>
      <w:kern w:val="28"/>
      <w:sz w:val="72"/>
      <w:szCs w:val="52"/>
    </w:rPr>
  </w:style>
  <w:style w:type="paragraph" w:styleId="NoSpacing">
    <w:name w:val="No Spacing"/>
    <w:uiPriority w:val="1"/>
    <w:qFormat/>
    <w:rsid w:val="00B641BB"/>
    <w:pPr>
      <w:spacing w:after="0" w:line="240" w:lineRule="auto"/>
    </w:pPr>
    <w:rPr>
      <w:rFonts w:eastAsia="Times New Roman"/>
    </w:rPr>
  </w:style>
  <w:style w:type="character" w:styleId="IntenseEmphasis">
    <w:name w:val="Intense Emphasis"/>
    <w:basedOn w:val="DefaultParagraphFont"/>
    <w:uiPriority w:val="21"/>
    <w:qFormat/>
    <w:rsid w:val="00B641BB"/>
    <w:rPr>
      <w:b/>
      <w:bCs/>
      <w:i/>
      <w:iCs/>
      <w:color w:val="003399" w:themeColor="accent1"/>
    </w:rPr>
  </w:style>
  <w:style w:type="paragraph" w:styleId="Quote">
    <w:name w:val="Quote"/>
    <w:next w:val="Normal"/>
    <w:link w:val="QuoteChar"/>
    <w:uiPriority w:val="29"/>
    <w:qFormat/>
    <w:rsid w:val="00B641BB"/>
    <w:pPr>
      <w:spacing w:after="0" w:line="240" w:lineRule="auto"/>
      <w:ind w:left="720"/>
    </w:pPr>
    <w:rPr>
      <w:rFonts w:ascii="Arial" w:eastAsia="Times New Roman" w:hAnsi="Arial"/>
      <w:i/>
      <w:iCs/>
      <w:color w:val="000000" w:themeColor="text1"/>
      <w:sz w:val="22"/>
    </w:rPr>
  </w:style>
  <w:style w:type="character" w:customStyle="1" w:styleId="QuoteChar">
    <w:name w:val="Quote Char"/>
    <w:basedOn w:val="DefaultParagraphFont"/>
    <w:link w:val="Quote"/>
    <w:uiPriority w:val="29"/>
    <w:rsid w:val="00B641BB"/>
    <w:rPr>
      <w:rFonts w:ascii="Arial" w:eastAsia="Times New Roman" w:hAnsi="Arial"/>
      <w:i/>
      <w:iCs/>
      <w:color w:val="000000" w:themeColor="text1"/>
      <w:sz w:val="22"/>
    </w:rPr>
  </w:style>
  <w:style w:type="paragraph" w:styleId="IntenseQuote">
    <w:name w:val="Intense Quote"/>
    <w:basedOn w:val="Normal"/>
    <w:next w:val="Normal"/>
    <w:link w:val="IntenseQuoteChar"/>
    <w:uiPriority w:val="30"/>
    <w:qFormat/>
    <w:rsid w:val="00B641BB"/>
    <w:pPr>
      <w:pBdr>
        <w:bottom w:val="single" w:sz="4" w:space="4" w:color="003399" w:themeColor="accent1"/>
      </w:pBdr>
      <w:spacing w:before="200" w:after="280"/>
      <w:ind w:left="936" w:right="936"/>
    </w:pPr>
    <w:rPr>
      <w:rFonts w:eastAsia="Times New Roman"/>
      <w:b/>
      <w:bCs/>
      <w:i/>
      <w:iCs/>
      <w:color w:val="003399" w:themeColor="accent1"/>
    </w:rPr>
  </w:style>
  <w:style w:type="character" w:customStyle="1" w:styleId="IntenseQuoteChar">
    <w:name w:val="Intense Quote Char"/>
    <w:basedOn w:val="DefaultParagraphFont"/>
    <w:link w:val="IntenseQuote"/>
    <w:uiPriority w:val="30"/>
    <w:rsid w:val="00B641BB"/>
    <w:rPr>
      <w:rFonts w:ascii="Arial" w:eastAsia="Times New Roman" w:hAnsi="Arial"/>
      <w:b/>
      <w:bCs/>
      <w:i/>
      <w:iCs/>
      <w:color w:val="003399" w:themeColor="accent1"/>
      <w:sz w:val="22"/>
    </w:rPr>
  </w:style>
  <w:style w:type="character" w:styleId="SubtleReference">
    <w:name w:val="Subtle Reference"/>
    <w:basedOn w:val="DefaultParagraphFont"/>
    <w:uiPriority w:val="31"/>
    <w:qFormat/>
    <w:rsid w:val="00B641BB"/>
    <w:rPr>
      <w:smallCaps/>
      <w:color w:val="0563C1" w:themeColor="accent2"/>
      <w:u w:val="single"/>
    </w:rPr>
  </w:style>
  <w:style w:type="character" w:styleId="IntenseReference">
    <w:name w:val="Intense Reference"/>
    <w:basedOn w:val="DefaultParagraphFont"/>
    <w:uiPriority w:val="32"/>
    <w:qFormat/>
    <w:rsid w:val="00B641BB"/>
    <w:rPr>
      <w:b/>
      <w:bCs/>
      <w:i/>
      <w:smallCaps/>
      <w:color w:val="0563C1" w:themeColor="accent2"/>
      <w:spacing w:val="5"/>
      <w:u w:val="none"/>
    </w:rPr>
  </w:style>
  <w:style w:type="paragraph" w:styleId="ListBullet2">
    <w:name w:val="List Bullet 2"/>
    <w:basedOn w:val="ListNumber2"/>
    <w:rsid w:val="00B641BB"/>
    <w:pPr>
      <w:numPr>
        <w:numId w:val="7"/>
      </w:numPr>
      <w:spacing w:before="60" w:after="60"/>
      <w:ind w:left="568" w:hanging="284"/>
      <w:contextualSpacing w:val="0"/>
    </w:pPr>
    <w:rPr>
      <w:rFonts w:eastAsia="Times New Roman"/>
      <w:color w:val="000000" w:themeColor="text1"/>
    </w:rPr>
  </w:style>
  <w:style w:type="paragraph" w:styleId="ListNumber3">
    <w:name w:val="List Number 3"/>
    <w:aliases w:val="List Third Level"/>
    <w:basedOn w:val="ListNumber2"/>
    <w:rsid w:val="00B641BB"/>
    <w:pPr>
      <w:numPr>
        <w:numId w:val="4"/>
      </w:numPr>
      <w:tabs>
        <w:tab w:val="num" w:pos="1440"/>
      </w:tabs>
      <w:spacing w:before="60" w:after="60"/>
      <w:ind w:left="924" w:hanging="357"/>
      <w:contextualSpacing w:val="0"/>
    </w:pPr>
    <w:rPr>
      <w:rFonts w:eastAsia="Cambria"/>
      <w:szCs w:val="22"/>
      <w:lang w:val="en-US"/>
    </w:rPr>
  </w:style>
  <w:style w:type="paragraph" w:customStyle="1" w:styleId="ImageTitle">
    <w:name w:val="Image Title"/>
    <w:locked/>
    <w:rsid w:val="00B641BB"/>
    <w:pPr>
      <w:tabs>
        <w:tab w:val="num" w:pos="1080"/>
      </w:tabs>
      <w:spacing w:before="120" w:after="0" w:line="240" w:lineRule="exact"/>
    </w:pPr>
    <w:rPr>
      <w:rFonts w:ascii="Arial" w:eastAsia="Times New Roman" w:hAnsi="Arial"/>
      <w:color w:val="000000" w:themeColor="text1"/>
      <w:sz w:val="22"/>
    </w:rPr>
  </w:style>
  <w:style w:type="paragraph" w:styleId="BalloonText">
    <w:name w:val="Balloon Text"/>
    <w:basedOn w:val="Normal"/>
    <w:link w:val="BalloonTextChar"/>
    <w:uiPriority w:val="99"/>
    <w:rsid w:val="00B641BB"/>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B641BB"/>
    <w:rPr>
      <w:rFonts w:ascii="Tahoma" w:eastAsia="Times New Roman" w:hAnsi="Tahoma" w:cs="Tahoma"/>
      <w:sz w:val="16"/>
      <w:szCs w:val="16"/>
    </w:rPr>
  </w:style>
  <w:style w:type="table" w:styleId="TableColumns3">
    <w:name w:val="Table Columns 3"/>
    <w:basedOn w:val="TableNormal"/>
    <w:rsid w:val="00B641BB"/>
    <w:pPr>
      <w:spacing w:after="0" w:line="240" w:lineRule="auto"/>
    </w:pPr>
    <w:rPr>
      <w:rFonts w:eastAsia="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6E2642"/>
    <w:pPr>
      <w:spacing w:before="60" w:after="60" w:line="240" w:lineRule="auto"/>
    </w:pPr>
    <w:rPr>
      <w:rFonts w:ascii="Arial" w:eastAsia="Times New Roman" w:hAnsi="Arial"/>
      <w:b/>
      <w:vanish/>
      <w:color w:val="000000" w:themeColor="text1"/>
      <w:sz w:val="22"/>
      <w:u w:val="single"/>
    </w:rPr>
  </w:style>
  <w:style w:type="table" w:styleId="TableColumns2">
    <w:name w:val="Table Columns 2"/>
    <w:basedOn w:val="TableNormal"/>
    <w:rsid w:val="00B641BB"/>
    <w:pPr>
      <w:spacing w:before="120" w:after="0" w:line="240" w:lineRule="exact"/>
    </w:pPr>
    <w:rPr>
      <w:rFonts w:eastAsia="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B641BB"/>
    <w:pPr>
      <w:spacing w:after="0" w:line="240" w:lineRule="auto"/>
    </w:pPr>
    <w:rPr>
      <w:rFonts w:eastAsia="Times New Roman"/>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B641BB"/>
    <w:pPr>
      <w:spacing w:after="0" w:line="240" w:lineRule="auto"/>
    </w:pPr>
    <w:rPr>
      <w:rFonts w:eastAsia="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rsid w:val="00B641BB"/>
    <w:pPr>
      <w:spacing w:after="0" w:line="240" w:lineRule="auto"/>
    </w:pPr>
    <w:rPr>
      <w:rFonts w:eastAsia="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rsid w:val="00B641BB"/>
    <w:pPr>
      <w:spacing w:after="0" w:line="240" w:lineRule="auto"/>
    </w:pPr>
    <w:rPr>
      <w:rFonts w:eastAsia="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24268"/>
    <w:pPr>
      <w:spacing w:before="240" w:after="240" w:line="240" w:lineRule="auto"/>
    </w:pPr>
    <w:rPr>
      <w:rFonts w:ascii="Segoe UI" w:eastAsia="Segoe UI" w:hAnsi="Segoe UI" w:cs="Segoe UI"/>
      <w:b/>
      <w:color w:val="000000" w:themeColor="text1"/>
      <w:sz w:val="22"/>
      <w:lang w:val="en-US"/>
    </w:rPr>
  </w:style>
  <w:style w:type="paragraph" w:customStyle="1" w:styleId="TableHeaderWhite">
    <w:name w:val="Table Header White"/>
    <w:basedOn w:val="Normal"/>
    <w:next w:val="Tabletextleft"/>
    <w:qFormat/>
    <w:rsid w:val="00B641BB"/>
    <w:pPr>
      <w:framePr w:wrap="around" w:vAnchor="text" w:hAnchor="text" w:y="1"/>
      <w:spacing w:before="80" w:after="80"/>
    </w:pPr>
    <w:rPr>
      <w:rFonts w:ascii="Arial Bold" w:eastAsia="Cambria" w:hAnsi="Arial Bold"/>
      <w:b/>
      <w:color w:val="F2F4F8" w:themeColor="background1"/>
      <w:szCs w:val="22"/>
      <w:lang w:val="en-US"/>
    </w:rPr>
  </w:style>
  <w:style w:type="table" w:styleId="TableGrid7">
    <w:name w:val="Table Grid 7"/>
    <w:basedOn w:val="TableNormal"/>
    <w:rsid w:val="00B641BB"/>
    <w:pPr>
      <w:spacing w:after="0" w:line="240" w:lineRule="auto"/>
    </w:pPr>
    <w:rPr>
      <w:rFonts w:eastAsia="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641BB"/>
    <w:pPr>
      <w:spacing w:before="60" w:after="60"/>
    </w:pPr>
    <w:rPr>
      <w:rFonts w:eastAsia="Times New Roman" w:cs="Arial"/>
      <w:b/>
      <w:color w:val="FFFFFF" w:themeColor="background2"/>
    </w:rPr>
  </w:style>
  <w:style w:type="paragraph" w:customStyle="1" w:styleId="FigureTitle">
    <w:name w:val="Figure Title"/>
    <w:basedOn w:val="Normal"/>
    <w:next w:val="Paragraphtext"/>
    <w:qFormat/>
    <w:rsid w:val="00B641BB"/>
    <w:pPr>
      <w:spacing w:before="120" w:after="120"/>
    </w:pPr>
    <w:rPr>
      <w:rFonts w:eastAsia="Times New Roman" w:cs="Arial"/>
      <w:b/>
      <w:bCs/>
      <w:iCs/>
      <w:color w:val="000000" w:themeColor="text1"/>
      <w:szCs w:val="22"/>
    </w:rPr>
  </w:style>
  <w:style w:type="paragraph" w:styleId="NormalWeb">
    <w:name w:val="Normal (Web)"/>
    <w:basedOn w:val="Normal"/>
    <w:uiPriority w:val="99"/>
    <w:unhideWhenUsed/>
    <w:rsid w:val="00B641BB"/>
    <w:rPr>
      <w:rFonts w:ascii="Times New Roman" w:eastAsia="Times New Roman" w:hAnsi="Times New Roman"/>
      <w:sz w:val="24"/>
      <w:lang w:eastAsia="en-AU"/>
    </w:rPr>
  </w:style>
  <w:style w:type="paragraph" w:customStyle="1" w:styleId="Headertext">
    <w:name w:val="Header text"/>
    <w:basedOn w:val="Normal"/>
    <w:rsid w:val="00B641BB"/>
    <w:pPr>
      <w:spacing w:after="0"/>
      <w:jc w:val="right"/>
    </w:pPr>
    <w:rPr>
      <w:rFonts w:eastAsia="Times New Roman"/>
    </w:rPr>
  </w:style>
  <w:style w:type="table" w:customStyle="1" w:styleId="PHNGreyTable">
    <w:name w:val="PHN Grey Table"/>
    <w:basedOn w:val="TableNormal"/>
    <w:uiPriority w:val="99"/>
    <w:rsid w:val="00B641BB"/>
    <w:pPr>
      <w:spacing w:before="120" w:after="120" w:line="240" w:lineRule="auto"/>
    </w:pPr>
    <w:rPr>
      <w:rFonts w:ascii="Arial" w:eastAsia="Times New Roman" w:hAnsi="Arial"/>
      <w:sz w:val="22"/>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2F4F8" w:themeColor="background1"/>
        <w:sz w:val="22"/>
      </w:rPr>
      <w:tblPr/>
      <w:tcPr>
        <w:shd w:val="clear" w:color="auto" w:fill="32373A"/>
      </w:tcPr>
    </w:tblStylePr>
  </w:style>
  <w:style w:type="paragraph" w:customStyle="1" w:styleId="Tablelistbullet">
    <w:name w:val="Table list bullet"/>
    <w:basedOn w:val="Tabletextleft"/>
    <w:qFormat/>
    <w:rsid w:val="00C046ED"/>
    <w:pPr>
      <w:numPr>
        <w:numId w:val="5"/>
      </w:numPr>
      <w:spacing w:before="100" w:beforeAutospacing="1" w:after="100" w:afterAutospacing="1"/>
      <w:ind w:left="284" w:hanging="284"/>
    </w:pPr>
    <w:rPr>
      <w:sz w:val="20"/>
      <w:szCs w:val="20"/>
    </w:rPr>
  </w:style>
  <w:style w:type="paragraph" w:customStyle="1" w:styleId="Tablelistnumber">
    <w:name w:val="Table list number"/>
    <w:basedOn w:val="Tabletextleft"/>
    <w:qFormat/>
    <w:rsid w:val="00B641BB"/>
    <w:pPr>
      <w:numPr>
        <w:numId w:val="6"/>
      </w:numPr>
    </w:pPr>
    <w:rPr>
      <w:bCs/>
      <w14:numSpacing w14:val="proportional"/>
    </w:rPr>
  </w:style>
  <w:style w:type="paragraph" w:customStyle="1" w:styleId="SectionHeading">
    <w:name w:val="Section Heading"/>
    <w:basedOn w:val="Heading1"/>
    <w:next w:val="Paragraphtext"/>
    <w:rsid w:val="00B641BB"/>
    <w:pPr>
      <w:keepLines w:val="0"/>
      <w:spacing w:after="60"/>
      <w:ind w:left="720" w:hanging="720"/>
    </w:pPr>
    <w:rPr>
      <w:rFonts w:eastAsia="Times New Roman" w:cs="Arial"/>
      <w:bCs/>
      <w:color w:val="0F66B3"/>
      <w:kern w:val="28"/>
    </w:rPr>
  </w:style>
  <w:style w:type="paragraph" w:styleId="FootnoteText">
    <w:name w:val="footnote text"/>
    <w:basedOn w:val="Normal"/>
    <w:link w:val="FootnoteTextChar"/>
    <w:uiPriority w:val="99"/>
    <w:rsid w:val="00B641BB"/>
    <w:pPr>
      <w:spacing w:after="0"/>
    </w:pPr>
    <w:rPr>
      <w:rFonts w:eastAsia="Times New Roman"/>
      <w:szCs w:val="20"/>
    </w:rPr>
  </w:style>
  <w:style w:type="character" w:customStyle="1" w:styleId="FootnoteTextChar">
    <w:name w:val="Footnote Text Char"/>
    <w:basedOn w:val="DefaultParagraphFont"/>
    <w:link w:val="FootnoteText"/>
    <w:uiPriority w:val="99"/>
    <w:rsid w:val="00B641BB"/>
    <w:rPr>
      <w:rFonts w:ascii="Arial" w:eastAsia="Times New Roman" w:hAnsi="Arial"/>
      <w:sz w:val="20"/>
      <w:szCs w:val="20"/>
    </w:rPr>
  </w:style>
  <w:style w:type="paragraph" w:customStyle="1" w:styleId="Style1">
    <w:name w:val="Style1"/>
    <w:next w:val="Normal"/>
    <w:rsid w:val="00B641BB"/>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eastAsia="Times New Roman" w:hAnsi="Arial" w:cs="Arial"/>
      <w:color w:val="000000" w:themeColor="text1"/>
      <w:sz w:val="21"/>
      <w:lang w:val="en"/>
    </w:rPr>
  </w:style>
  <w:style w:type="table" w:customStyle="1" w:styleId="DepartmentofHealthtable">
    <w:name w:val="Department of Health table"/>
    <w:basedOn w:val="TableNormal"/>
    <w:uiPriority w:val="99"/>
    <w:rsid w:val="00B641BB"/>
    <w:pPr>
      <w:spacing w:after="0" w:line="240" w:lineRule="auto"/>
    </w:pPr>
    <w:rPr>
      <w:rFonts w:ascii="Arial" w:eastAsia="Times New Roman" w:hAnsi="Arial"/>
      <w:color w:val="000000" w:themeColor="text1"/>
      <w:sz w:val="21"/>
      <w:szCs w:val="20"/>
      <w:lang w:eastAsia="en-AU"/>
    </w:rPr>
    <w:tblPr>
      <w:tblStyleRowBandSize w:val="1"/>
      <w:tblBorders>
        <w:top w:val="single" w:sz="4" w:space="0" w:color="auto"/>
        <w:bottom w:val="single" w:sz="4" w:space="0" w:color="auto"/>
        <w:insideH w:val="single" w:sz="4" w:space="0" w:color="auto"/>
      </w:tblBorders>
    </w:tblPr>
    <w:tcPr>
      <w:shd w:val="clear" w:color="auto" w:fill="F2F4F8" w:themeFill="background1"/>
    </w:tcPr>
    <w:tblStylePr w:type="firstRow">
      <w:rPr>
        <w:rFonts w:ascii="Arial" w:hAnsi="Arial"/>
        <w:color w:val="E1E6EF" w:themeColor="background1" w:themeShade="F2"/>
        <w:sz w:val="22"/>
      </w:rPr>
      <w:tblPr/>
      <w:tcPr>
        <w:shd w:val="clear" w:color="auto" w:fill="3F4A75"/>
      </w:tcPr>
    </w:tblStylePr>
    <w:tblStylePr w:type="lastRow">
      <w:rPr>
        <w:rFonts w:ascii="Arial" w:hAnsi="Arial"/>
        <w:color w:val="000000" w:themeColor="text1"/>
      </w:rPr>
      <w:tblPr/>
      <w:tcPr>
        <w:shd w:val="clear" w:color="auto" w:fill="F2F4F8" w:themeFill="background1"/>
      </w:tcPr>
    </w:tblStylePr>
    <w:tblStylePr w:type="firstCol">
      <w:tblPr/>
      <w:tcPr>
        <w:shd w:val="clear" w:color="auto" w:fill="F2F4F8" w:themeFill="background1"/>
      </w:tcPr>
    </w:tblStylePr>
    <w:tblStylePr w:type="band1Horz">
      <w:tblPr/>
      <w:tcPr>
        <w:shd w:val="clear" w:color="auto" w:fill="F2F4F8" w:themeFill="background1"/>
      </w:tcPr>
    </w:tblStylePr>
    <w:tblStylePr w:type="band2Horz">
      <w:tblPr/>
      <w:tcPr>
        <w:shd w:val="clear" w:color="auto" w:fill="F2F4F8" w:themeFill="background1"/>
      </w:tcPr>
    </w:tblStylePr>
  </w:style>
  <w:style w:type="character" w:customStyle="1" w:styleId="TableTitleChar">
    <w:name w:val="Table Title Char"/>
    <w:basedOn w:val="DefaultParagraphFont"/>
    <w:link w:val="TableTitle"/>
    <w:rsid w:val="00A24268"/>
    <w:rPr>
      <w:rFonts w:ascii="Segoe UI" w:eastAsia="Segoe UI" w:hAnsi="Segoe UI" w:cs="Segoe UI"/>
      <w:b/>
      <w:color w:val="000000" w:themeColor="text1"/>
      <w:sz w:val="22"/>
      <w:lang w:val="en-US"/>
    </w:rPr>
  </w:style>
  <w:style w:type="paragraph" w:customStyle="1" w:styleId="IntroPara">
    <w:name w:val="Intro Para"/>
    <w:basedOn w:val="Paragraphtext"/>
    <w:next w:val="Paragraphtext"/>
    <w:qFormat/>
    <w:rsid w:val="00B641BB"/>
    <w:pPr>
      <w:spacing w:before="480" w:line="400" w:lineRule="exact"/>
    </w:pPr>
    <w:rPr>
      <w:color w:val="0F66B3"/>
      <w:sz w:val="28"/>
    </w:rPr>
  </w:style>
  <w:style w:type="paragraph" w:customStyle="1" w:styleId="TableTextright">
    <w:name w:val="Table Text right"/>
    <w:basedOn w:val="Tabletextleft"/>
    <w:rsid w:val="00B641BB"/>
    <w:pPr>
      <w:jc w:val="right"/>
    </w:pPr>
  </w:style>
  <w:style w:type="paragraph" w:customStyle="1" w:styleId="Tabletextright0">
    <w:name w:val="Table text right"/>
    <w:basedOn w:val="Tabletextleft"/>
    <w:rsid w:val="00B641BB"/>
    <w:pPr>
      <w:jc w:val="right"/>
    </w:pPr>
  </w:style>
  <w:style w:type="paragraph" w:customStyle="1" w:styleId="Tabletextcentre">
    <w:name w:val="Table text centre"/>
    <w:basedOn w:val="Tabletextleft"/>
    <w:rsid w:val="00B641BB"/>
    <w:pPr>
      <w:jc w:val="center"/>
    </w:pPr>
    <w:rPr>
      <w:color w:val="auto"/>
    </w:rPr>
  </w:style>
  <w:style w:type="paragraph" w:customStyle="1" w:styleId="Boxheading0">
    <w:name w:val="Box heading"/>
    <w:basedOn w:val="Boxtype"/>
    <w:qFormat/>
    <w:rsid w:val="00B641BB"/>
    <w:pPr>
      <w:pBdr>
        <w:top w:val="single" w:sz="6" w:space="20" w:color="003399"/>
        <w:left w:val="single" w:sz="6" w:space="10" w:color="003399"/>
        <w:bottom w:val="single" w:sz="6" w:space="10" w:color="003399"/>
        <w:right w:val="single" w:sz="6" w:space="10" w:color="003399"/>
      </w:pBdr>
      <w:spacing w:before="240" w:after="240" w:line="260" w:lineRule="auto"/>
      <w:ind w:left="227" w:right="227"/>
    </w:pPr>
    <w:rPr>
      <w:rFonts w:eastAsia="Times New Roman"/>
      <w:b/>
      <w:bCs/>
      <w:caps/>
      <w:color w:val="003399"/>
      <w:szCs w:val="20"/>
      <w:lang w:val="en"/>
    </w:rPr>
  </w:style>
  <w:style w:type="paragraph" w:customStyle="1" w:styleId="Footerrightpage">
    <w:name w:val="Footer right page"/>
    <w:basedOn w:val="Footer"/>
    <w:rsid w:val="00B641BB"/>
    <w:pPr>
      <w:tabs>
        <w:tab w:val="clear" w:pos="4513"/>
        <w:tab w:val="center" w:pos="0"/>
      </w:tabs>
      <w:jc w:val="right"/>
    </w:pPr>
    <w:rPr>
      <w:rFonts w:eastAsia="Times New Roman"/>
      <w:sz w:val="20"/>
    </w:rPr>
  </w:style>
  <w:style w:type="paragraph" w:customStyle="1" w:styleId="URL">
    <w:name w:val="URL"/>
    <w:basedOn w:val="Paragraphtext"/>
    <w:rsid w:val="00B641BB"/>
    <w:pPr>
      <w:spacing w:before="3120"/>
      <w:jc w:val="center"/>
    </w:pPr>
    <w:rPr>
      <w:b/>
      <w:bCs/>
      <w:sz w:val="24"/>
      <w:szCs w:val="20"/>
    </w:rPr>
  </w:style>
  <w:style w:type="paragraph" w:styleId="BodyText">
    <w:name w:val="Body Text"/>
    <w:basedOn w:val="Normal"/>
    <w:link w:val="BodyTextChar"/>
    <w:semiHidden/>
    <w:unhideWhenUsed/>
    <w:rsid w:val="00B641BB"/>
    <w:pPr>
      <w:spacing w:after="120"/>
    </w:pPr>
    <w:rPr>
      <w:rFonts w:eastAsia="Times New Roman"/>
    </w:rPr>
  </w:style>
  <w:style w:type="character" w:customStyle="1" w:styleId="BodyTextChar">
    <w:name w:val="Body Text Char"/>
    <w:basedOn w:val="DefaultParagraphFont"/>
    <w:link w:val="BodyText"/>
    <w:semiHidden/>
    <w:rsid w:val="00B641BB"/>
    <w:rPr>
      <w:rFonts w:ascii="Arial" w:eastAsia="Times New Roman" w:hAnsi="Arial"/>
      <w:sz w:val="22"/>
    </w:rPr>
  </w:style>
  <w:style w:type="table" w:customStyle="1" w:styleId="AICISTableGrid-BlueHeaderonly">
    <w:name w:val="AICIS Table Grid - Blue Header only"/>
    <w:basedOn w:val="TableNormal"/>
    <w:uiPriority w:val="99"/>
    <w:rsid w:val="00BA7F5F"/>
    <w:pPr>
      <w:spacing w:after="0" w:line="240" w:lineRule="auto"/>
    </w:pPr>
    <w:rPr>
      <w:rFonts w:ascii="Arial" w:hAnsi="Arial"/>
      <w:sz w:val="22"/>
    </w:rPr>
    <w:tblPr>
      <w:tblStyleRowBandSize w:val="1"/>
    </w:tblPr>
    <w:tcPr>
      <w:vAlign w:val="center"/>
    </w:tcPr>
    <w:tblStylePr w:type="firstRow">
      <w:rPr>
        <w:rFonts w:ascii="Arial" w:hAnsi="Arial"/>
        <w:b/>
        <w:color w:val="FFFFFF" w:themeColor="background2"/>
        <w:sz w:val="22"/>
      </w:rPr>
      <w:tblPr/>
      <w:tcPr>
        <w:shd w:val="clear" w:color="auto" w:fill="0563C1" w:themeFill="accent2"/>
      </w:tcPr>
    </w:tblStylePr>
    <w:tblStylePr w:type="band2Horz">
      <w:tblPr/>
      <w:tcPr>
        <w:shd w:val="clear" w:color="auto" w:fill="D9E5FD" w:themeFill="accent6"/>
      </w:tcPr>
    </w:tblStylePr>
  </w:style>
  <w:style w:type="table" w:customStyle="1" w:styleId="2">
    <w:name w:val="2"/>
    <w:basedOn w:val="TableNormal"/>
    <w:rsid w:val="00463D0E"/>
    <w:pPr>
      <w:spacing w:line="256" w:lineRule="auto"/>
    </w:pPr>
    <w:rPr>
      <w:rFonts w:ascii="Arial" w:eastAsia="Arial" w:hAnsi="Arial" w:cs="Arial"/>
      <w:sz w:val="22"/>
      <w:szCs w:val="22"/>
    </w:rPr>
    <w:tblPr>
      <w:tblStyleRowBandSize w:val="1"/>
      <w:tblStyleColBandSize w:val="1"/>
      <w:tblInd w:w="0" w:type="nil"/>
      <w:tblCellMar>
        <w:left w:w="0" w:type="dxa"/>
        <w:right w:w="0" w:type="dxa"/>
      </w:tblCellMar>
    </w:tblPr>
  </w:style>
  <w:style w:type="character" w:customStyle="1" w:styleId="Heading7Char">
    <w:name w:val="Heading 7 Char"/>
    <w:basedOn w:val="DefaultParagraphFont"/>
    <w:link w:val="Heading7"/>
    <w:uiPriority w:val="9"/>
    <w:rsid w:val="00EC7866"/>
    <w:rPr>
      <w:rFonts w:asciiTheme="majorHAnsi" w:eastAsiaTheme="majorEastAsia" w:hAnsiTheme="majorHAnsi" w:cstheme="majorBidi"/>
      <w:i/>
      <w:iCs/>
      <w:color w:val="00194C" w:themeColor="accent1" w:themeShade="80"/>
      <w:sz w:val="21"/>
      <w:szCs w:val="21"/>
    </w:rPr>
  </w:style>
  <w:style w:type="character" w:customStyle="1" w:styleId="Heading8Char">
    <w:name w:val="Heading 8 Char"/>
    <w:basedOn w:val="DefaultParagraphFont"/>
    <w:link w:val="Heading8"/>
    <w:uiPriority w:val="9"/>
    <w:rsid w:val="00EC7866"/>
    <w:rPr>
      <w:rFonts w:asciiTheme="majorHAnsi" w:eastAsiaTheme="majorEastAsia" w:hAnsiTheme="majorHAnsi" w:cstheme="majorBidi"/>
      <w:b/>
      <w:bCs/>
      <w:color w:val="6D6D70" w:themeColor="text2"/>
      <w:sz w:val="20"/>
      <w:szCs w:val="20"/>
    </w:rPr>
  </w:style>
  <w:style w:type="character" w:customStyle="1" w:styleId="Heading9Char">
    <w:name w:val="Heading 9 Char"/>
    <w:basedOn w:val="DefaultParagraphFont"/>
    <w:link w:val="Heading9"/>
    <w:uiPriority w:val="9"/>
    <w:rsid w:val="00EC7866"/>
    <w:rPr>
      <w:rFonts w:asciiTheme="majorHAnsi" w:eastAsiaTheme="majorEastAsia" w:hAnsiTheme="majorHAnsi" w:cstheme="majorBidi"/>
      <w:b/>
      <w:bCs/>
      <w:i/>
      <w:iCs/>
      <w:color w:val="6D6D70" w:themeColor="text2"/>
      <w:sz w:val="20"/>
      <w:szCs w:val="20"/>
    </w:rPr>
  </w:style>
  <w:style w:type="character" w:styleId="FootnoteReference">
    <w:name w:val="footnote reference"/>
    <w:uiPriority w:val="99"/>
    <w:unhideWhenUsed/>
    <w:rsid w:val="00EC7866"/>
    <w:rPr>
      <w:rFonts w:asciiTheme="minorHAnsi" w:hAnsiTheme="minorHAnsi"/>
      <w:color w:val="7F7F7F" w:themeColor="text1" w:themeTint="80"/>
      <w:vertAlign w:val="superscript"/>
      <w:lang w:eastAsia="en-AU"/>
    </w:rPr>
  </w:style>
  <w:style w:type="paragraph" w:customStyle="1" w:styleId="Pa4">
    <w:name w:val="Pa4"/>
    <w:basedOn w:val="Normal"/>
    <w:next w:val="Normal"/>
    <w:uiPriority w:val="99"/>
    <w:rsid w:val="00EC7866"/>
    <w:pPr>
      <w:widowControl w:val="0"/>
      <w:autoSpaceDE w:val="0"/>
      <w:autoSpaceDN w:val="0"/>
      <w:adjustRightInd w:val="0"/>
      <w:spacing w:line="201" w:lineRule="atLeast"/>
    </w:pPr>
    <w:rPr>
      <w:rFonts w:ascii="Univers" w:eastAsia="SimSun" w:hAnsi="Univers" w:cs="Univers"/>
      <w:szCs w:val="20"/>
      <w:lang w:val="en-US"/>
    </w:rPr>
  </w:style>
  <w:style w:type="paragraph" w:customStyle="1" w:styleId="Pa12">
    <w:name w:val="Pa12"/>
    <w:basedOn w:val="Normal"/>
    <w:next w:val="Normal"/>
    <w:uiPriority w:val="99"/>
    <w:rsid w:val="00EC7866"/>
    <w:pPr>
      <w:widowControl w:val="0"/>
      <w:autoSpaceDE w:val="0"/>
      <w:autoSpaceDN w:val="0"/>
      <w:adjustRightInd w:val="0"/>
      <w:spacing w:line="241" w:lineRule="atLeast"/>
    </w:pPr>
    <w:rPr>
      <w:rFonts w:ascii="Univers" w:eastAsia="SimSun" w:hAnsi="Univers" w:cs="Univers"/>
      <w:szCs w:val="20"/>
      <w:lang w:val="en-US"/>
    </w:rPr>
  </w:style>
  <w:style w:type="character" w:styleId="BookTitle">
    <w:name w:val="Book Title"/>
    <w:basedOn w:val="DefaultParagraphFont"/>
    <w:uiPriority w:val="33"/>
    <w:qFormat/>
    <w:rsid w:val="00EC7866"/>
    <w:rPr>
      <w:b/>
      <w:bCs/>
      <w:smallCaps/>
    </w:rPr>
  </w:style>
  <w:style w:type="character" w:customStyle="1" w:styleId="ListParagraphChar">
    <w:name w:val="List Paragraph Char"/>
    <w:aliases w:val="List Number Char,List Numbered Char,NFP GP Bulleted List Char,List Paragraph1 Char,Recommendation Char,#List Paragraph Char,List Paragraph11 Char,L Char,Table Dots Char,List Paragraph - bullets Char,Use Case List Paragraph Char"/>
    <w:basedOn w:val="DefaultParagraphFont"/>
    <w:link w:val="ListParagraph"/>
    <w:uiPriority w:val="34"/>
    <w:qFormat/>
    <w:locked/>
    <w:rsid w:val="00EC7866"/>
    <w:rPr>
      <w:rFonts w:ascii="Segoe UI" w:eastAsia="Segoe UI" w:hAnsi="Segoe UI" w:cs="Segoe UI"/>
      <w:sz w:val="20"/>
    </w:rPr>
  </w:style>
  <w:style w:type="character" w:styleId="CommentReference">
    <w:name w:val="annotation reference"/>
    <w:basedOn w:val="DefaultParagraphFont"/>
    <w:uiPriority w:val="99"/>
    <w:semiHidden/>
    <w:unhideWhenUsed/>
    <w:rsid w:val="00EC7866"/>
    <w:rPr>
      <w:sz w:val="16"/>
      <w:szCs w:val="16"/>
    </w:rPr>
  </w:style>
  <w:style w:type="paragraph" w:styleId="CommentText">
    <w:name w:val="annotation text"/>
    <w:basedOn w:val="Normal"/>
    <w:link w:val="CommentTextChar"/>
    <w:uiPriority w:val="99"/>
    <w:unhideWhenUsed/>
    <w:rsid w:val="00EC7866"/>
    <w:pPr>
      <w:spacing w:after="120"/>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EC7866"/>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C7866"/>
    <w:rPr>
      <w:b/>
      <w:bCs/>
    </w:rPr>
  </w:style>
  <w:style w:type="character" w:customStyle="1" w:styleId="CommentSubjectChar">
    <w:name w:val="Comment Subject Char"/>
    <w:basedOn w:val="CommentTextChar"/>
    <w:link w:val="CommentSubject"/>
    <w:uiPriority w:val="99"/>
    <w:semiHidden/>
    <w:rsid w:val="00EC7866"/>
    <w:rPr>
      <w:rFonts w:asciiTheme="minorHAnsi" w:eastAsiaTheme="minorEastAsia" w:hAnsiTheme="minorHAnsi" w:cstheme="minorBidi"/>
      <w:b/>
      <w:bCs/>
      <w:sz w:val="20"/>
      <w:szCs w:val="20"/>
    </w:rPr>
  </w:style>
  <w:style w:type="paragraph" w:customStyle="1" w:styleId="TableText">
    <w:name w:val="Table Text"/>
    <w:basedOn w:val="Normal"/>
    <w:uiPriority w:val="13"/>
    <w:qFormat/>
    <w:rsid w:val="00EC7866"/>
    <w:pPr>
      <w:spacing w:before="60" w:after="60"/>
    </w:pPr>
    <w:rPr>
      <w:rFonts w:ascii="Cambria" w:hAnsi="Cambria" w:cstheme="minorBidi"/>
      <w:sz w:val="18"/>
      <w:szCs w:val="22"/>
    </w:rPr>
  </w:style>
  <w:style w:type="paragraph" w:customStyle="1" w:styleId="TableHeading">
    <w:name w:val="Table Heading"/>
    <w:basedOn w:val="TableText"/>
    <w:uiPriority w:val="14"/>
    <w:qFormat/>
    <w:rsid w:val="00EC7866"/>
    <w:pPr>
      <w:keepNext/>
    </w:pPr>
    <w:rPr>
      <w:b/>
    </w:rPr>
  </w:style>
  <w:style w:type="paragraph" w:customStyle="1" w:styleId="NormalIndented">
    <w:name w:val="Normal Indented"/>
    <w:basedOn w:val="Normal"/>
    <w:qFormat/>
    <w:rsid w:val="00EC7866"/>
    <w:pPr>
      <w:suppressAutoHyphens/>
      <w:spacing w:before="180" w:after="60" w:line="280" w:lineRule="atLeast"/>
      <w:ind w:left="284"/>
    </w:pPr>
    <w:rPr>
      <w:rFonts w:asciiTheme="minorHAnsi" w:hAnsiTheme="minorHAnsi" w:cstheme="minorBidi"/>
      <w:sz w:val="22"/>
      <w:szCs w:val="22"/>
    </w:rPr>
  </w:style>
  <w:style w:type="table" w:styleId="TableGridLight">
    <w:name w:val="Grid Table Light"/>
    <w:basedOn w:val="TableNormal"/>
    <w:uiPriority w:val="40"/>
    <w:rsid w:val="00EC7866"/>
    <w:pPr>
      <w:spacing w:after="0" w:line="240" w:lineRule="auto"/>
    </w:pPr>
    <w:rPr>
      <w:rFonts w:asciiTheme="minorHAnsi" w:eastAsiaTheme="minorEastAsia" w:hAnsiTheme="minorHAnsi" w:cstheme="minorBidi"/>
      <w:sz w:val="20"/>
      <w:szCs w:val="20"/>
    </w:rPr>
    <w:tblPr>
      <w:tblBorders>
        <w:top w:val="single" w:sz="4" w:space="0" w:color="A2B0CD" w:themeColor="background1" w:themeShade="BF"/>
        <w:left w:val="single" w:sz="4" w:space="0" w:color="A2B0CD" w:themeColor="background1" w:themeShade="BF"/>
        <w:bottom w:val="single" w:sz="4" w:space="0" w:color="A2B0CD" w:themeColor="background1" w:themeShade="BF"/>
        <w:right w:val="single" w:sz="4" w:space="0" w:color="A2B0CD" w:themeColor="background1" w:themeShade="BF"/>
        <w:insideH w:val="single" w:sz="4" w:space="0" w:color="A2B0CD" w:themeColor="background1" w:themeShade="BF"/>
        <w:insideV w:val="single" w:sz="4" w:space="0" w:color="A2B0CD" w:themeColor="background1" w:themeShade="BF"/>
      </w:tblBorders>
    </w:tblPr>
  </w:style>
  <w:style w:type="paragraph" w:styleId="Revision">
    <w:name w:val="Revision"/>
    <w:hidden/>
    <w:uiPriority w:val="99"/>
    <w:semiHidden/>
    <w:rsid w:val="00EC7866"/>
    <w:pPr>
      <w:spacing w:after="0" w:line="240" w:lineRule="auto"/>
    </w:pPr>
    <w:rPr>
      <w:rFonts w:asciiTheme="minorHAnsi" w:eastAsiaTheme="minorEastAsia" w:hAnsiTheme="minorHAnsi" w:cstheme="minorBidi"/>
      <w:sz w:val="20"/>
      <w:szCs w:val="20"/>
    </w:rPr>
  </w:style>
  <w:style w:type="character" w:styleId="UnresolvedMention">
    <w:name w:val="Unresolved Mention"/>
    <w:basedOn w:val="DefaultParagraphFont"/>
    <w:uiPriority w:val="99"/>
    <w:semiHidden/>
    <w:unhideWhenUsed/>
    <w:rsid w:val="00EC7866"/>
    <w:rPr>
      <w:color w:val="605E5C"/>
      <w:shd w:val="clear" w:color="auto" w:fill="E1DFDD"/>
    </w:rPr>
  </w:style>
  <w:style w:type="table" w:customStyle="1" w:styleId="1">
    <w:name w:val="1"/>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table" w:customStyle="1" w:styleId="7">
    <w:name w:val="7"/>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table" w:customStyle="1" w:styleId="11">
    <w:name w:val="11"/>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table" w:customStyle="1" w:styleId="8">
    <w:name w:val="8"/>
    <w:basedOn w:val="TableNormal"/>
    <w:rsid w:val="00EC7866"/>
    <w:pPr>
      <w:spacing w:line="256" w:lineRule="auto"/>
    </w:pPr>
    <w:rPr>
      <w:rFonts w:ascii="Arial" w:eastAsia="Arial" w:hAnsi="Arial" w:cs="Arial"/>
      <w:sz w:val="22"/>
      <w:szCs w:val="22"/>
      <w:lang w:eastAsia="en-AU"/>
    </w:rPr>
    <w:tblPr>
      <w:tblStyleRowBandSize w:val="1"/>
      <w:tblStyleColBandSize w:val="1"/>
      <w:tblInd w:w="0" w:type="nil"/>
      <w:tblCellMar>
        <w:left w:w="0" w:type="dxa"/>
        <w:right w:w="0" w:type="dxa"/>
      </w:tblCellMar>
    </w:tblPr>
  </w:style>
  <w:style w:type="table" w:customStyle="1" w:styleId="6">
    <w:name w:val="6"/>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table" w:customStyle="1" w:styleId="5">
    <w:name w:val="5"/>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table" w:customStyle="1" w:styleId="4">
    <w:name w:val="4"/>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table" w:customStyle="1" w:styleId="3">
    <w:name w:val="3"/>
    <w:basedOn w:val="TableNormal"/>
    <w:rsid w:val="00EC7866"/>
    <w:rPr>
      <w:rFonts w:ascii="Arial" w:eastAsia="Arial" w:hAnsi="Arial" w:cs="Arial"/>
      <w:sz w:val="22"/>
      <w:szCs w:val="22"/>
      <w:lang w:eastAsia="en-AU"/>
    </w:rPr>
    <w:tblPr>
      <w:tblStyleRowBandSize w:val="1"/>
      <w:tblStyleColBandSize w:val="1"/>
      <w:tblCellMar>
        <w:left w:w="0" w:type="dxa"/>
        <w:right w:w="0" w:type="dxa"/>
      </w:tblCellMar>
    </w:tblPr>
  </w:style>
  <w:style w:type="character" w:styleId="Mention">
    <w:name w:val="Mention"/>
    <w:basedOn w:val="DefaultParagraphFont"/>
    <w:uiPriority w:val="99"/>
    <w:unhideWhenUsed/>
    <w:rsid w:val="00EC7866"/>
    <w:rPr>
      <w:color w:val="2B579A"/>
      <w:shd w:val="clear" w:color="auto" w:fill="E1DFDD"/>
    </w:rPr>
  </w:style>
  <w:style w:type="character" w:customStyle="1" w:styleId="normaltextrun">
    <w:name w:val="normaltextrun"/>
    <w:basedOn w:val="DefaultParagraphFont"/>
    <w:rsid w:val="00EC7866"/>
  </w:style>
  <w:style w:type="character" w:customStyle="1" w:styleId="eop">
    <w:name w:val="eop"/>
    <w:basedOn w:val="DefaultParagraphFont"/>
    <w:rsid w:val="00EC7866"/>
  </w:style>
  <w:style w:type="table" w:styleId="GridTable4-Accent5">
    <w:name w:val="Grid Table 4 Accent 5"/>
    <w:basedOn w:val="TableNormal"/>
    <w:uiPriority w:val="49"/>
    <w:rsid w:val="00EC7866"/>
    <w:pPr>
      <w:spacing w:after="0" w:line="240" w:lineRule="auto"/>
    </w:pPr>
    <w:rPr>
      <w:rFonts w:asciiTheme="minorHAnsi" w:eastAsiaTheme="minorEastAsia" w:hAnsiTheme="minorHAnsi" w:cstheme="minorBidi"/>
      <w:sz w:val="20"/>
      <w:szCs w:val="20"/>
    </w:rPr>
    <w:tblPr>
      <w:tblStyleRowBandSize w:val="1"/>
      <w:tblStyleColBandSize w:val="1"/>
      <w:tblBorders>
        <w:top w:val="single" w:sz="4" w:space="0" w:color="3DF1B7" w:themeColor="accent5" w:themeTint="99"/>
        <w:left w:val="single" w:sz="4" w:space="0" w:color="3DF1B7" w:themeColor="accent5" w:themeTint="99"/>
        <w:bottom w:val="single" w:sz="4" w:space="0" w:color="3DF1B7" w:themeColor="accent5" w:themeTint="99"/>
        <w:right w:val="single" w:sz="4" w:space="0" w:color="3DF1B7" w:themeColor="accent5" w:themeTint="99"/>
        <w:insideH w:val="single" w:sz="4" w:space="0" w:color="3DF1B7" w:themeColor="accent5" w:themeTint="99"/>
        <w:insideV w:val="single" w:sz="4" w:space="0" w:color="3DF1B7" w:themeColor="accent5" w:themeTint="99"/>
      </w:tblBorders>
    </w:tblPr>
    <w:tblStylePr w:type="firstRow">
      <w:rPr>
        <w:b/>
        <w:bCs/>
        <w:color w:val="F2F4F8" w:themeColor="background1"/>
      </w:rPr>
      <w:tblPr/>
      <w:tcPr>
        <w:tcBorders>
          <w:top w:val="single" w:sz="4" w:space="0" w:color="0B996C" w:themeColor="accent5"/>
          <w:left w:val="single" w:sz="4" w:space="0" w:color="0B996C" w:themeColor="accent5"/>
          <w:bottom w:val="single" w:sz="4" w:space="0" w:color="0B996C" w:themeColor="accent5"/>
          <w:right w:val="single" w:sz="4" w:space="0" w:color="0B996C" w:themeColor="accent5"/>
          <w:insideH w:val="nil"/>
          <w:insideV w:val="nil"/>
        </w:tcBorders>
        <w:shd w:val="clear" w:color="auto" w:fill="0B996C" w:themeFill="accent5"/>
      </w:tcPr>
    </w:tblStylePr>
    <w:tblStylePr w:type="lastRow">
      <w:rPr>
        <w:b/>
        <w:bCs/>
      </w:rPr>
      <w:tblPr/>
      <w:tcPr>
        <w:tcBorders>
          <w:top w:val="double" w:sz="4" w:space="0" w:color="0B996C" w:themeColor="accent5"/>
        </w:tcBorders>
      </w:tcPr>
    </w:tblStylePr>
    <w:tblStylePr w:type="firstCol">
      <w:rPr>
        <w:b/>
        <w:bCs/>
      </w:rPr>
    </w:tblStylePr>
    <w:tblStylePr w:type="lastCol">
      <w:rPr>
        <w:b/>
        <w:bCs/>
      </w:rPr>
    </w:tblStylePr>
    <w:tblStylePr w:type="band1Vert">
      <w:tblPr/>
      <w:tcPr>
        <w:shd w:val="clear" w:color="auto" w:fill="BEFAE7" w:themeFill="accent5" w:themeFillTint="33"/>
      </w:tcPr>
    </w:tblStylePr>
    <w:tblStylePr w:type="band1Horz">
      <w:tblPr/>
      <w:tcPr>
        <w:shd w:val="clear" w:color="auto" w:fill="BEFAE7" w:themeFill="accent5" w:themeFillTint="33"/>
      </w:tcPr>
    </w:tblStylePr>
  </w:style>
  <w:style w:type="character" w:styleId="FollowedHyperlink">
    <w:name w:val="FollowedHyperlink"/>
    <w:basedOn w:val="DefaultParagraphFont"/>
    <w:uiPriority w:val="99"/>
    <w:semiHidden/>
    <w:unhideWhenUsed/>
    <w:rsid w:val="00EC7866"/>
    <w:rPr>
      <w:color w:val="FF6000" w:themeColor="followedHyperlink"/>
      <w:u w:val="single"/>
    </w:rPr>
  </w:style>
  <w:style w:type="character" w:customStyle="1" w:styleId="scxw83439366">
    <w:name w:val="scxw83439366"/>
    <w:basedOn w:val="DefaultParagraphFont"/>
    <w:rsid w:val="00EC7866"/>
  </w:style>
  <w:style w:type="paragraph" w:styleId="EndnoteText">
    <w:name w:val="endnote text"/>
    <w:basedOn w:val="Normal"/>
    <w:link w:val="EndnoteTextChar"/>
    <w:uiPriority w:val="99"/>
    <w:semiHidden/>
    <w:unhideWhenUsed/>
    <w:rsid w:val="00EC7866"/>
    <w:pPr>
      <w:spacing w:after="0"/>
    </w:pPr>
    <w:rPr>
      <w:rFonts w:asciiTheme="minorHAnsi" w:eastAsiaTheme="minorEastAsia" w:hAnsiTheme="minorHAnsi" w:cstheme="minorBidi"/>
      <w:szCs w:val="20"/>
    </w:rPr>
  </w:style>
  <w:style w:type="character" w:customStyle="1" w:styleId="EndnoteTextChar">
    <w:name w:val="Endnote Text Char"/>
    <w:basedOn w:val="DefaultParagraphFont"/>
    <w:link w:val="EndnoteText"/>
    <w:uiPriority w:val="99"/>
    <w:semiHidden/>
    <w:rsid w:val="00EC7866"/>
    <w:rPr>
      <w:rFonts w:asciiTheme="minorHAnsi" w:eastAsiaTheme="minorEastAsia" w:hAnsiTheme="minorHAnsi" w:cstheme="minorBidi"/>
      <w:sz w:val="20"/>
      <w:szCs w:val="20"/>
    </w:rPr>
  </w:style>
  <w:style w:type="character" w:styleId="EndnoteReference">
    <w:name w:val="endnote reference"/>
    <w:basedOn w:val="DefaultParagraphFont"/>
    <w:uiPriority w:val="99"/>
    <w:semiHidden/>
    <w:unhideWhenUsed/>
    <w:rsid w:val="00EC7866"/>
    <w:rPr>
      <w:vertAlign w:val="superscript"/>
    </w:rPr>
  </w:style>
  <w:style w:type="character" w:customStyle="1" w:styleId="cf01">
    <w:name w:val="cf01"/>
    <w:basedOn w:val="DefaultParagraphFont"/>
    <w:rsid w:val="00EC7866"/>
    <w:rPr>
      <w:rFonts w:ascii="Segoe UI" w:hAnsi="Segoe UI" w:cs="Segoe UI" w:hint="default"/>
      <w:sz w:val="18"/>
      <w:szCs w:val="18"/>
    </w:rPr>
  </w:style>
  <w:style w:type="paragraph" w:customStyle="1" w:styleId="Default">
    <w:name w:val="Default"/>
    <w:rsid w:val="00EC7866"/>
    <w:pPr>
      <w:autoSpaceDE w:val="0"/>
      <w:autoSpaceDN w:val="0"/>
      <w:adjustRightInd w:val="0"/>
      <w:spacing w:after="0" w:line="240" w:lineRule="auto"/>
    </w:pPr>
    <w:rPr>
      <w:rFonts w:ascii="Arial" w:eastAsiaTheme="minorEastAsia" w:hAnsi="Arial" w:cs="Arial"/>
      <w:color w:val="000000"/>
    </w:rPr>
  </w:style>
  <w:style w:type="paragraph" w:customStyle="1" w:styleId="Tablelist">
    <w:name w:val="Table list"/>
    <w:basedOn w:val="ListBullet"/>
    <w:link w:val="TablelistChar"/>
    <w:qFormat/>
    <w:rsid w:val="00F46622"/>
    <w:pPr>
      <w:numPr>
        <w:numId w:val="10"/>
      </w:numPr>
    </w:pPr>
  </w:style>
  <w:style w:type="character" w:customStyle="1" w:styleId="ListBulletChar">
    <w:name w:val="List Bullet Char"/>
    <w:basedOn w:val="DefaultParagraphFont"/>
    <w:link w:val="ListBullet"/>
    <w:rsid w:val="00747F7C"/>
    <w:rPr>
      <w:rFonts w:ascii="Segoe UI" w:eastAsia="Segoe UI" w:hAnsi="Segoe UI" w:cs="Segoe UI"/>
      <w:sz w:val="20"/>
    </w:rPr>
  </w:style>
  <w:style w:type="character" w:customStyle="1" w:styleId="TablelistChar">
    <w:name w:val="Table list Char"/>
    <w:basedOn w:val="ListBulletChar"/>
    <w:link w:val="Tablelist"/>
    <w:rsid w:val="00F46622"/>
    <w:rPr>
      <w:rFonts w:ascii="Segoe UI" w:eastAsia="Segoe UI" w:hAnsi="Segoe UI" w:cs="Segoe UI"/>
      <w:sz w:val="20"/>
    </w:rPr>
  </w:style>
  <w:style w:type="table" w:customStyle="1" w:styleId="Generictable">
    <w:name w:val="Generic table"/>
    <w:basedOn w:val="TableNormal"/>
    <w:uiPriority w:val="99"/>
    <w:rsid w:val="00533BA2"/>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shd w:val="clear" w:color="auto" w:fill="D9E5FD" w:themeFill="accent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17279">
      <w:bodyDiv w:val="1"/>
      <w:marLeft w:val="0"/>
      <w:marRight w:val="0"/>
      <w:marTop w:val="0"/>
      <w:marBottom w:val="0"/>
      <w:divBdr>
        <w:top w:val="none" w:sz="0" w:space="0" w:color="auto"/>
        <w:left w:val="none" w:sz="0" w:space="0" w:color="auto"/>
        <w:bottom w:val="none" w:sz="0" w:space="0" w:color="auto"/>
        <w:right w:val="none" w:sz="0" w:space="0" w:color="auto"/>
      </w:divBdr>
    </w:div>
    <w:div w:id="638221294">
      <w:bodyDiv w:val="1"/>
      <w:marLeft w:val="0"/>
      <w:marRight w:val="0"/>
      <w:marTop w:val="0"/>
      <w:marBottom w:val="0"/>
      <w:divBdr>
        <w:top w:val="none" w:sz="0" w:space="0" w:color="auto"/>
        <w:left w:val="none" w:sz="0" w:space="0" w:color="auto"/>
        <w:bottom w:val="none" w:sz="0" w:space="0" w:color="auto"/>
        <w:right w:val="none" w:sz="0" w:space="0" w:color="auto"/>
      </w:divBdr>
    </w:div>
    <w:div w:id="830949445">
      <w:bodyDiv w:val="1"/>
      <w:marLeft w:val="0"/>
      <w:marRight w:val="0"/>
      <w:marTop w:val="0"/>
      <w:marBottom w:val="0"/>
      <w:divBdr>
        <w:top w:val="none" w:sz="0" w:space="0" w:color="auto"/>
        <w:left w:val="none" w:sz="0" w:space="0" w:color="auto"/>
        <w:bottom w:val="none" w:sz="0" w:space="0" w:color="auto"/>
        <w:right w:val="none" w:sz="0" w:space="0" w:color="auto"/>
      </w:divBdr>
    </w:div>
    <w:div w:id="99079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au/Details/C2019A00018"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egislation.gov.au/C2019A00012/latest/text" TargetMode="Externa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egislation.gov.au/Details/C2019A00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dustrialchemicals.gov.au/help-and-guides/guide-applying-assessment-certificat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C:/Users/CHERIE/AppData/Local/Microsoft/Windows/INetCache/Content.MSO/9CD178F.xls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au/Details/C2019A00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hdphoto" Target="media/hdphoto1.wdp"/><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ICIS">
      <a:dk1>
        <a:srgbClr val="000000"/>
      </a:dk1>
      <a:lt1>
        <a:srgbClr val="F2F4F8"/>
      </a:lt1>
      <a:dk2>
        <a:srgbClr val="6D6D70"/>
      </a:dk2>
      <a:lt2>
        <a:srgbClr val="FFFFFF"/>
      </a:lt2>
      <a:accent1>
        <a:srgbClr val="003399"/>
      </a:accent1>
      <a:accent2>
        <a:srgbClr val="0563C1"/>
      </a:accent2>
      <a:accent3>
        <a:srgbClr val="188090"/>
      </a:accent3>
      <a:accent4>
        <a:srgbClr val="FF6000"/>
      </a:accent4>
      <a:accent5>
        <a:srgbClr val="0B996C"/>
      </a:accent5>
      <a:accent6>
        <a:srgbClr val="D9E5FD"/>
      </a:accent6>
      <a:hlink>
        <a:srgbClr val="0563C1"/>
      </a:hlink>
      <a:folHlink>
        <a:srgbClr val="FF6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e90531-66c0-4c16-b5ef-47d924f5a338">
      <Terms xmlns="http://schemas.microsoft.com/office/infopath/2007/PartnerControls"/>
    </lcf76f155ced4ddcb4097134ff3c332f>
    <TaxCatchAll xmlns="45f19e5a-3f6a-44b0-9966-0a3477558b0f" xsi:nil="true"/>
    <Description_x002f_notes xmlns="35e90531-66c0-4c16-b5ef-47d924f5a338" xsi:nil="true"/>
    <Notesandclarification xmlns="35e90531-66c0-4c16-b5ef-47d924f5a338" xsi:nil="true"/>
    <SME xmlns="35e90531-66c0-4c16-b5ef-47d924f5a338" xsi:nil="true"/>
    <Year xmlns="35e90531-66c0-4c16-b5ef-47d924f5a338">2026-01-06T13:00:00+00:00</Year>
    <Commsowner xmlns="35e90531-66c0-4c16-b5ef-47d924f5a338" xsi:nil="true"/>
    <Status xmlns="35e90531-66c0-4c16-b5ef-47d924f5a338">Complete</Status>
    <RSUPowerPoint xmlns="35e90531-66c0-4c16-b5ef-47d924f5a338" xsi:nil="true"/>
    <PowerPointlink xmlns="35e90531-66c0-4c16-b5ef-47d924f5a338">
      <Url xsi:nil="true"/>
      <Description xsi:nil="true"/>
    </PowerPointlink>
    <Hyperlinktonewsletter xmlns="35e90531-66c0-4c16-b5ef-47d924f5a338">
      <Url xsi:nil="true"/>
      <Description xsi:nil="true"/>
    </Hyperlinktonewslett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4B7EB362182F48AEF77DFA2F6D5B5B" ma:contentTypeVersion="29" ma:contentTypeDescription="Create a new document." ma:contentTypeScope="" ma:versionID="42ebc1c626cde95c8745177353fc3ae4">
  <xsd:schema xmlns:xsd="http://www.w3.org/2001/XMLSchema" xmlns:xs="http://www.w3.org/2001/XMLSchema" xmlns:p="http://schemas.microsoft.com/office/2006/metadata/properties" xmlns:ns2="35e90531-66c0-4c16-b5ef-47d924f5a338" xmlns:ns3="45f19e5a-3f6a-44b0-9966-0a3477558b0f" targetNamespace="http://schemas.microsoft.com/office/2006/metadata/properties" ma:root="true" ma:fieldsID="03b4b9a2772ad01cf27293ec569d0951" ns2:_="" ns3:_="">
    <xsd:import namespace="35e90531-66c0-4c16-b5ef-47d924f5a338"/>
    <xsd:import namespace="45f19e5a-3f6a-44b0-9966-0a3477558b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SME" minOccurs="0"/>
                <xsd:element ref="ns2:Commsowner" minOccurs="0"/>
                <xsd:element ref="ns2:RSUPowerPoint" minOccurs="0"/>
                <xsd:element ref="ns2:PowerPointlink" minOccurs="0"/>
                <xsd:element ref="ns2:Description_x002f_notes" minOccurs="0"/>
                <xsd:element ref="ns2:Hyperlinktonewsletter" minOccurs="0"/>
                <xsd:element ref="ns2:MediaServiceObjectDetectorVersions" minOccurs="0"/>
                <xsd:element ref="ns2:Status" minOccurs="0"/>
                <xsd:element ref="ns2:MediaServiceSearchProperties" minOccurs="0"/>
                <xsd:element ref="ns2:Notesandclarification" minOccurs="0"/>
                <xsd:element ref="ns2:Yea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90531-66c0-4c16-b5ef-47d924f5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SME" ma:index="22" nillable="true" ma:displayName="Comments" ma:format="Dropdown" ma:internalName="SME">
      <xsd:simpleType>
        <xsd:restriction base="dms:Text">
          <xsd:maxLength value="255"/>
        </xsd:restriction>
      </xsd:simpleType>
    </xsd:element>
    <xsd:element name="Commsowner" ma:index="23" nillable="true" ma:displayName="Comms owner" ma:format="Dropdown" ma:internalName="Commsowner">
      <xsd:simpleType>
        <xsd:restriction base="dms:Text">
          <xsd:maxLength value="255"/>
        </xsd:restriction>
      </xsd:simpleType>
    </xsd:element>
    <xsd:element name="RSUPowerPoint" ma:index="24" nillable="true" ma:displayName="RSU PowerPoint" ma:format="Dropdown" ma:internalName="RSUPowerPoint">
      <xsd:simpleType>
        <xsd:restriction base="dms:Text">
          <xsd:maxLength value="255"/>
        </xsd:restriction>
      </xsd:simpleType>
    </xsd:element>
    <xsd:element name="PowerPointlink" ma:index="25" nillable="true" ma:displayName="PowerPoint link" ma:format="Hyperlink" ma:internalName="PowerPointlink">
      <xsd:complexType>
        <xsd:complexContent>
          <xsd:extension base="dms:URL">
            <xsd:sequence>
              <xsd:element name="Url" type="dms:ValidUrl" minOccurs="0" nillable="true"/>
              <xsd:element name="Description" type="xsd:string" nillable="true"/>
            </xsd:sequence>
          </xsd:extension>
        </xsd:complexContent>
      </xsd:complexType>
    </xsd:element>
    <xsd:element name="Description_x002f_notes" ma:index="26" nillable="true" ma:displayName="Date sent" ma:format="Dropdown" ma:internalName="Description_x002f_notes">
      <xsd:simpleType>
        <xsd:restriction base="dms:Note">
          <xsd:maxLength value="255"/>
        </xsd:restriction>
      </xsd:simpleType>
    </xsd:element>
    <xsd:element name="Hyperlinktonewsletter" ma:index="27" nillable="true" ma:displayName="Hyperlink to newsletter" ma:format="Hyperlink" ma:internalName="Hyperlinktonewslett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Status" ma:index="29" nillable="true" ma:displayName="Status" ma:format="RadioButtons" ma:internalName="Status">
      <xsd:simpleType>
        <xsd:union memberTypes="dms:Text">
          <xsd:simpleType>
            <xsd:restriction base="dms:Choice">
              <xsd:enumeration value="Published"/>
              <xsd:enumeration value="Not started"/>
              <xsd:enumeration value="With RSU"/>
              <xsd:enumeration value="With Comms"/>
              <xsd:enumeration value="Reviewed back to Comms"/>
            </xsd:restriction>
          </xsd:simpleType>
        </xsd:un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Notesandclarification" ma:index="31" nillable="true" ma:displayName="Notes and clarification" ma:format="Dropdown" ma:internalName="Notesandclarification">
      <xsd:simpleType>
        <xsd:restriction base="dms:Note">
          <xsd:maxLength value="255"/>
        </xsd:restriction>
      </xsd:simpleType>
    </xsd:element>
    <xsd:element name="Year" ma:index="32" ma:displayName="Year" ma:format="DateOnly" ma:internalName="Yea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5f19e5a-3f6a-44b0-9966-0a3477558b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c621ac-1c71-4ecb-bb86-e15337c78bd5}" ma:internalName="TaxCatchAll" ma:showField="CatchAllData" ma:web="45f19e5a-3f6a-44b0-9966-0a3477558b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67AD-A09A-4C56-B10D-A92021FFE474}">
  <ds:schemaRefs>
    <ds:schemaRef ds:uri="http://schemas.microsoft.com/sharepoint/v3/contenttype/forms"/>
  </ds:schemaRefs>
</ds:datastoreItem>
</file>

<file path=customXml/itemProps2.xml><?xml version="1.0" encoding="utf-8"?>
<ds:datastoreItem xmlns:ds="http://schemas.openxmlformats.org/officeDocument/2006/customXml" ds:itemID="{95E09B60-C2A4-4C1F-852E-E64B53E7A151}">
  <ds:schemaRefs>
    <ds:schemaRef ds:uri="http://schemas.microsoft.com/office/2006/metadata/properties"/>
    <ds:schemaRef ds:uri="http://schemas.microsoft.com/office/infopath/2007/PartnerControls"/>
    <ds:schemaRef ds:uri="35e90531-66c0-4c16-b5ef-47d924f5a338"/>
    <ds:schemaRef ds:uri="45f19e5a-3f6a-44b0-9966-0a3477558b0f"/>
  </ds:schemaRefs>
</ds:datastoreItem>
</file>

<file path=customXml/itemProps3.xml><?xml version="1.0" encoding="utf-8"?>
<ds:datastoreItem xmlns:ds="http://schemas.openxmlformats.org/officeDocument/2006/customXml" ds:itemID="{6D92E33A-00AF-4445-A63C-BE72D8AA2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90531-66c0-4c16-b5ef-47d924f5a338"/>
    <ds:schemaRef ds:uri="45f19e5a-3f6a-44b0-9966-0a3477558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C45CF-3BCD-4E44-8BF3-0DA6420B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11754</Words>
  <Characters>70178</Characters>
  <Application>Microsoft Office Word</Application>
  <DocSecurity>0</DocSecurity>
  <Lines>2419</Lines>
  <Paragraphs>1575</Paragraphs>
  <ScaleCrop>false</ScaleCrop>
  <HeadingPairs>
    <vt:vector size="2" baseType="variant">
      <vt:variant>
        <vt:lpstr>Title</vt:lpstr>
      </vt:variant>
      <vt:variant>
        <vt:i4>1</vt:i4>
      </vt:variant>
    </vt:vector>
  </HeadingPairs>
  <TitlesOfParts>
    <vt:vector size="1" baseType="lpstr">
      <vt:lpstr>AICIS Cost Recovery Implementation Statement (CRIS) 2026–27</vt:lpstr>
    </vt:vector>
  </TitlesOfParts>
  <Company/>
  <LinksUpToDate>false</LinksUpToDate>
  <CharactersWithSpaces>80357</CharactersWithSpaces>
  <SharedDoc>false</SharedDoc>
  <HLinks>
    <vt:vector size="240" baseType="variant">
      <vt:variant>
        <vt:i4>1769562</vt:i4>
      </vt:variant>
      <vt:variant>
        <vt:i4>231</vt:i4>
      </vt:variant>
      <vt:variant>
        <vt:i4>0</vt:i4>
      </vt:variant>
      <vt:variant>
        <vt:i4>5</vt:i4>
      </vt:variant>
      <vt:variant>
        <vt:lpwstr>https://www.industrialchemicals.gov.au/help-and-guides/guide-applying-assessment-certificate</vt:lpwstr>
      </vt:variant>
      <vt:variant>
        <vt:lpwstr/>
      </vt:variant>
      <vt:variant>
        <vt:i4>2621535</vt:i4>
      </vt:variant>
      <vt:variant>
        <vt:i4>225</vt:i4>
      </vt:variant>
      <vt:variant>
        <vt:i4>0</vt:i4>
      </vt:variant>
      <vt:variant>
        <vt:i4>5</vt:i4>
      </vt:variant>
      <vt:variant>
        <vt:lpwstr>C:\Users\CHERIE\AppData\Local\Microsoft\Windows\INetCache\Content.MSO\9CD178F.xlsx</vt:lpwstr>
      </vt:variant>
      <vt:variant>
        <vt:lpwstr>RANGE!#REF!</vt:lpwstr>
      </vt:variant>
      <vt:variant>
        <vt:i4>7929894</vt:i4>
      </vt:variant>
      <vt:variant>
        <vt:i4>165</vt:i4>
      </vt:variant>
      <vt:variant>
        <vt:i4>0</vt:i4>
      </vt:variant>
      <vt:variant>
        <vt:i4>5</vt:i4>
      </vt:variant>
      <vt:variant>
        <vt:lpwstr>https://www.legislation.gov.au/Details/C2019A00020</vt:lpwstr>
      </vt:variant>
      <vt:variant>
        <vt:lpwstr/>
      </vt:variant>
      <vt:variant>
        <vt:i4>7340069</vt:i4>
      </vt:variant>
      <vt:variant>
        <vt:i4>162</vt:i4>
      </vt:variant>
      <vt:variant>
        <vt:i4>0</vt:i4>
      </vt:variant>
      <vt:variant>
        <vt:i4>5</vt:i4>
      </vt:variant>
      <vt:variant>
        <vt:lpwstr>https://www.legislation.gov.au/Details/C2019A00019</vt:lpwstr>
      </vt:variant>
      <vt:variant>
        <vt:lpwstr/>
      </vt:variant>
      <vt:variant>
        <vt:i4>7405605</vt:i4>
      </vt:variant>
      <vt:variant>
        <vt:i4>159</vt:i4>
      </vt:variant>
      <vt:variant>
        <vt:i4>0</vt:i4>
      </vt:variant>
      <vt:variant>
        <vt:i4>5</vt:i4>
      </vt:variant>
      <vt:variant>
        <vt:lpwstr>https://www.legislation.gov.au/Details/C2019A00018</vt:lpwstr>
      </vt:variant>
      <vt:variant>
        <vt:lpwstr/>
      </vt:variant>
      <vt:variant>
        <vt:i4>2359345</vt:i4>
      </vt:variant>
      <vt:variant>
        <vt:i4>156</vt:i4>
      </vt:variant>
      <vt:variant>
        <vt:i4>0</vt:i4>
      </vt:variant>
      <vt:variant>
        <vt:i4>5</vt:i4>
      </vt:variant>
      <vt:variant>
        <vt:lpwstr>https://www.legislation.gov.au/C2019A00012/latest/text</vt:lpwstr>
      </vt:variant>
      <vt:variant>
        <vt:lpwstr/>
      </vt:variant>
      <vt:variant>
        <vt:i4>2359345</vt:i4>
      </vt:variant>
      <vt:variant>
        <vt:i4>153</vt:i4>
      </vt:variant>
      <vt:variant>
        <vt:i4>0</vt:i4>
      </vt:variant>
      <vt:variant>
        <vt:i4>5</vt:i4>
      </vt:variant>
      <vt:variant>
        <vt:lpwstr>https://www.legislation.gov.au/C2019A00012/latest/text</vt:lpwstr>
      </vt:variant>
      <vt:variant>
        <vt:lpwstr/>
      </vt:variant>
      <vt:variant>
        <vt:i4>1769520</vt:i4>
      </vt:variant>
      <vt:variant>
        <vt:i4>146</vt:i4>
      </vt:variant>
      <vt:variant>
        <vt:i4>0</vt:i4>
      </vt:variant>
      <vt:variant>
        <vt:i4>5</vt:i4>
      </vt:variant>
      <vt:variant>
        <vt:lpwstr/>
      </vt:variant>
      <vt:variant>
        <vt:lpwstr>_Toc230345691</vt:lpwstr>
      </vt:variant>
      <vt:variant>
        <vt:i4>1769520</vt:i4>
      </vt:variant>
      <vt:variant>
        <vt:i4>140</vt:i4>
      </vt:variant>
      <vt:variant>
        <vt:i4>0</vt:i4>
      </vt:variant>
      <vt:variant>
        <vt:i4>5</vt:i4>
      </vt:variant>
      <vt:variant>
        <vt:lpwstr/>
      </vt:variant>
      <vt:variant>
        <vt:lpwstr>_Toc230345690</vt:lpwstr>
      </vt:variant>
      <vt:variant>
        <vt:i4>1703984</vt:i4>
      </vt:variant>
      <vt:variant>
        <vt:i4>134</vt:i4>
      </vt:variant>
      <vt:variant>
        <vt:i4>0</vt:i4>
      </vt:variant>
      <vt:variant>
        <vt:i4>5</vt:i4>
      </vt:variant>
      <vt:variant>
        <vt:lpwstr/>
      </vt:variant>
      <vt:variant>
        <vt:lpwstr>_Toc230345689</vt:lpwstr>
      </vt:variant>
      <vt:variant>
        <vt:i4>1703984</vt:i4>
      </vt:variant>
      <vt:variant>
        <vt:i4>128</vt:i4>
      </vt:variant>
      <vt:variant>
        <vt:i4>0</vt:i4>
      </vt:variant>
      <vt:variant>
        <vt:i4>5</vt:i4>
      </vt:variant>
      <vt:variant>
        <vt:lpwstr/>
      </vt:variant>
      <vt:variant>
        <vt:lpwstr>_Toc230345688</vt:lpwstr>
      </vt:variant>
      <vt:variant>
        <vt:i4>1703984</vt:i4>
      </vt:variant>
      <vt:variant>
        <vt:i4>122</vt:i4>
      </vt:variant>
      <vt:variant>
        <vt:i4>0</vt:i4>
      </vt:variant>
      <vt:variant>
        <vt:i4>5</vt:i4>
      </vt:variant>
      <vt:variant>
        <vt:lpwstr/>
      </vt:variant>
      <vt:variant>
        <vt:lpwstr>_Toc230345687</vt:lpwstr>
      </vt:variant>
      <vt:variant>
        <vt:i4>1703984</vt:i4>
      </vt:variant>
      <vt:variant>
        <vt:i4>116</vt:i4>
      </vt:variant>
      <vt:variant>
        <vt:i4>0</vt:i4>
      </vt:variant>
      <vt:variant>
        <vt:i4>5</vt:i4>
      </vt:variant>
      <vt:variant>
        <vt:lpwstr/>
      </vt:variant>
      <vt:variant>
        <vt:lpwstr>_Toc230345686</vt:lpwstr>
      </vt:variant>
      <vt:variant>
        <vt:i4>1703984</vt:i4>
      </vt:variant>
      <vt:variant>
        <vt:i4>110</vt:i4>
      </vt:variant>
      <vt:variant>
        <vt:i4>0</vt:i4>
      </vt:variant>
      <vt:variant>
        <vt:i4>5</vt:i4>
      </vt:variant>
      <vt:variant>
        <vt:lpwstr/>
      </vt:variant>
      <vt:variant>
        <vt:lpwstr>_Toc230345685</vt:lpwstr>
      </vt:variant>
      <vt:variant>
        <vt:i4>1703984</vt:i4>
      </vt:variant>
      <vt:variant>
        <vt:i4>104</vt:i4>
      </vt:variant>
      <vt:variant>
        <vt:i4>0</vt:i4>
      </vt:variant>
      <vt:variant>
        <vt:i4>5</vt:i4>
      </vt:variant>
      <vt:variant>
        <vt:lpwstr/>
      </vt:variant>
      <vt:variant>
        <vt:lpwstr>_Toc230345684</vt:lpwstr>
      </vt:variant>
      <vt:variant>
        <vt:i4>1703984</vt:i4>
      </vt:variant>
      <vt:variant>
        <vt:i4>98</vt:i4>
      </vt:variant>
      <vt:variant>
        <vt:i4>0</vt:i4>
      </vt:variant>
      <vt:variant>
        <vt:i4>5</vt:i4>
      </vt:variant>
      <vt:variant>
        <vt:lpwstr/>
      </vt:variant>
      <vt:variant>
        <vt:lpwstr>_Toc230345683</vt:lpwstr>
      </vt:variant>
      <vt:variant>
        <vt:i4>1703984</vt:i4>
      </vt:variant>
      <vt:variant>
        <vt:i4>92</vt:i4>
      </vt:variant>
      <vt:variant>
        <vt:i4>0</vt:i4>
      </vt:variant>
      <vt:variant>
        <vt:i4>5</vt:i4>
      </vt:variant>
      <vt:variant>
        <vt:lpwstr/>
      </vt:variant>
      <vt:variant>
        <vt:lpwstr>_Toc230345682</vt:lpwstr>
      </vt:variant>
      <vt:variant>
        <vt:i4>1703984</vt:i4>
      </vt:variant>
      <vt:variant>
        <vt:i4>86</vt:i4>
      </vt:variant>
      <vt:variant>
        <vt:i4>0</vt:i4>
      </vt:variant>
      <vt:variant>
        <vt:i4>5</vt:i4>
      </vt:variant>
      <vt:variant>
        <vt:lpwstr/>
      </vt:variant>
      <vt:variant>
        <vt:lpwstr>_Toc230345681</vt:lpwstr>
      </vt:variant>
      <vt:variant>
        <vt:i4>1703984</vt:i4>
      </vt:variant>
      <vt:variant>
        <vt:i4>80</vt:i4>
      </vt:variant>
      <vt:variant>
        <vt:i4>0</vt:i4>
      </vt:variant>
      <vt:variant>
        <vt:i4>5</vt:i4>
      </vt:variant>
      <vt:variant>
        <vt:lpwstr/>
      </vt:variant>
      <vt:variant>
        <vt:lpwstr>_Toc230345680</vt:lpwstr>
      </vt:variant>
      <vt:variant>
        <vt:i4>1376304</vt:i4>
      </vt:variant>
      <vt:variant>
        <vt:i4>74</vt:i4>
      </vt:variant>
      <vt:variant>
        <vt:i4>0</vt:i4>
      </vt:variant>
      <vt:variant>
        <vt:i4>5</vt:i4>
      </vt:variant>
      <vt:variant>
        <vt:lpwstr/>
      </vt:variant>
      <vt:variant>
        <vt:lpwstr>_Toc230345679</vt:lpwstr>
      </vt:variant>
      <vt:variant>
        <vt:i4>1376304</vt:i4>
      </vt:variant>
      <vt:variant>
        <vt:i4>68</vt:i4>
      </vt:variant>
      <vt:variant>
        <vt:i4>0</vt:i4>
      </vt:variant>
      <vt:variant>
        <vt:i4>5</vt:i4>
      </vt:variant>
      <vt:variant>
        <vt:lpwstr/>
      </vt:variant>
      <vt:variant>
        <vt:lpwstr>_Toc230345678</vt:lpwstr>
      </vt:variant>
      <vt:variant>
        <vt:i4>1376304</vt:i4>
      </vt:variant>
      <vt:variant>
        <vt:i4>62</vt:i4>
      </vt:variant>
      <vt:variant>
        <vt:i4>0</vt:i4>
      </vt:variant>
      <vt:variant>
        <vt:i4>5</vt:i4>
      </vt:variant>
      <vt:variant>
        <vt:lpwstr/>
      </vt:variant>
      <vt:variant>
        <vt:lpwstr>_Toc230345677</vt:lpwstr>
      </vt:variant>
      <vt:variant>
        <vt:i4>1376304</vt:i4>
      </vt:variant>
      <vt:variant>
        <vt:i4>56</vt:i4>
      </vt:variant>
      <vt:variant>
        <vt:i4>0</vt:i4>
      </vt:variant>
      <vt:variant>
        <vt:i4>5</vt:i4>
      </vt:variant>
      <vt:variant>
        <vt:lpwstr/>
      </vt:variant>
      <vt:variant>
        <vt:lpwstr>_Toc230345676</vt:lpwstr>
      </vt:variant>
      <vt:variant>
        <vt:i4>1376304</vt:i4>
      </vt:variant>
      <vt:variant>
        <vt:i4>50</vt:i4>
      </vt:variant>
      <vt:variant>
        <vt:i4>0</vt:i4>
      </vt:variant>
      <vt:variant>
        <vt:i4>5</vt:i4>
      </vt:variant>
      <vt:variant>
        <vt:lpwstr/>
      </vt:variant>
      <vt:variant>
        <vt:lpwstr>_Toc230345675</vt:lpwstr>
      </vt:variant>
      <vt:variant>
        <vt:i4>1376304</vt:i4>
      </vt:variant>
      <vt:variant>
        <vt:i4>44</vt:i4>
      </vt:variant>
      <vt:variant>
        <vt:i4>0</vt:i4>
      </vt:variant>
      <vt:variant>
        <vt:i4>5</vt:i4>
      </vt:variant>
      <vt:variant>
        <vt:lpwstr/>
      </vt:variant>
      <vt:variant>
        <vt:lpwstr>_Toc230345674</vt:lpwstr>
      </vt:variant>
      <vt:variant>
        <vt:i4>1376304</vt:i4>
      </vt:variant>
      <vt:variant>
        <vt:i4>38</vt:i4>
      </vt:variant>
      <vt:variant>
        <vt:i4>0</vt:i4>
      </vt:variant>
      <vt:variant>
        <vt:i4>5</vt:i4>
      </vt:variant>
      <vt:variant>
        <vt:lpwstr/>
      </vt:variant>
      <vt:variant>
        <vt:lpwstr>_Toc230345673</vt:lpwstr>
      </vt:variant>
      <vt:variant>
        <vt:i4>1376304</vt:i4>
      </vt:variant>
      <vt:variant>
        <vt:i4>32</vt:i4>
      </vt:variant>
      <vt:variant>
        <vt:i4>0</vt:i4>
      </vt:variant>
      <vt:variant>
        <vt:i4>5</vt:i4>
      </vt:variant>
      <vt:variant>
        <vt:lpwstr/>
      </vt:variant>
      <vt:variant>
        <vt:lpwstr>_Toc230345672</vt:lpwstr>
      </vt:variant>
      <vt:variant>
        <vt:i4>1376304</vt:i4>
      </vt:variant>
      <vt:variant>
        <vt:i4>26</vt:i4>
      </vt:variant>
      <vt:variant>
        <vt:i4>0</vt:i4>
      </vt:variant>
      <vt:variant>
        <vt:i4>5</vt:i4>
      </vt:variant>
      <vt:variant>
        <vt:lpwstr/>
      </vt:variant>
      <vt:variant>
        <vt:lpwstr>_Toc230345671</vt:lpwstr>
      </vt:variant>
      <vt:variant>
        <vt:i4>1376304</vt:i4>
      </vt:variant>
      <vt:variant>
        <vt:i4>20</vt:i4>
      </vt:variant>
      <vt:variant>
        <vt:i4>0</vt:i4>
      </vt:variant>
      <vt:variant>
        <vt:i4>5</vt:i4>
      </vt:variant>
      <vt:variant>
        <vt:lpwstr/>
      </vt:variant>
      <vt:variant>
        <vt:lpwstr>_Toc230345670</vt:lpwstr>
      </vt:variant>
      <vt:variant>
        <vt:i4>1310768</vt:i4>
      </vt:variant>
      <vt:variant>
        <vt:i4>14</vt:i4>
      </vt:variant>
      <vt:variant>
        <vt:i4>0</vt:i4>
      </vt:variant>
      <vt:variant>
        <vt:i4>5</vt:i4>
      </vt:variant>
      <vt:variant>
        <vt:lpwstr/>
      </vt:variant>
      <vt:variant>
        <vt:lpwstr>_Toc230345669</vt:lpwstr>
      </vt:variant>
      <vt:variant>
        <vt:i4>1310768</vt:i4>
      </vt:variant>
      <vt:variant>
        <vt:i4>8</vt:i4>
      </vt:variant>
      <vt:variant>
        <vt:i4>0</vt:i4>
      </vt:variant>
      <vt:variant>
        <vt:i4>5</vt:i4>
      </vt:variant>
      <vt:variant>
        <vt:lpwstr/>
      </vt:variant>
      <vt:variant>
        <vt:lpwstr>_Toc230345668</vt:lpwstr>
      </vt:variant>
      <vt:variant>
        <vt:i4>1310768</vt:i4>
      </vt:variant>
      <vt:variant>
        <vt:i4>2</vt:i4>
      </vt:variant>
      <vt:variant>
        <vt:i4>0</vt:i4>
      </vt:variant>
      <vt:variant>
        <vt:i4>5</vt:i4>
      </vt:variant>
      <vt:variant>
        <vt:lpwstr/>
      </vt:variant>
      <vt:variant>
        <vt:lpwstr>_Toc230345667</vt:lpwstr>
      </vt:variant>
      <vt:variant>
        <vt:i4>4325494</vt:i4>
      </vt:variant>
      <vt:variant>
        <vt:i4>21</vt:i4>
      </vt:variant>
      <vt:variant>
        <vt:i4>0</vt:i4>
      </vt:variant>
      <vt:variant>
        <vt:i4>5</vt:i4>
      </vt:variant>
      <vt:variant>
        <vt:lpwstr>mailto:Sarah.Rumble@industrialchemicals.gov.au</vt:lpwstr>
      </vt:variant>
      <vt:variant>
        <vt:lpwstr/>
      </vt:variant>
      <vt:variant>
        <vt:i4>2883586</vt:i4>
      </vt:variant>
      <vt:variant>
        <vt:i4>18</vt:i4>
      </vt:variant>
      <vt:variant>
        <vt:i4>0</vt:i4>
      </vt:variant>
      <vt:variant>
        <vt:i4>5</vt:i4>
      </vt:variant>
      <vt:variant>
        <vt:lpwstr>mailto:Graeme.Barden@industrialchemicals.gov.au</vt:lpwstr>
      </vt:variant>
      <vt:variant>
        <vt:lpwstr/>
      </vt:variant>
      <vt:variant>
        <vt:i4>2162698</vt:i4>
      </vt:variant>
      <vt:variant>
        <vt:i4>15</vt:i4>
      </vt:variant>
      <vt:variant>
        <vt:i4>0</vt:i4>
      </vt:variant>
      <vt:variant>
        <vt:i4>5</vt:i4>
      </vt:variant>
      <vt:variant>
        <vt:lpwstr>mailto:Jacki.Kitching@industrialchemicals.gov.au</vt:lpwstr>
      </vt:variant>
      <vt:variant>
        <vt:lpwstr/>
      </vt:variant>
      <vt:variant>
        <vt:i4>4325494</vt:i4>
      </vt:variant>
      <vt:variant>
        <vt:i4>12</vt:i4>
      </vt:variant>
      <vt:variant>
        <vt:i4>0</vt:i4>
      </vt:variant>
      <vt:variant>
        <vt:i4>5</vt:i4>
      </vt:variant>
      <vt:variant>
        <vt:lpwstr>mailto:Sarah.Rumble@industrialchemicals.gov.au</vt:lpwstr>
      </vt:variant>
      <vt:variant>
        <vt:lpwstr/>
      </vt:variant>
      <vt:variant>
        <vt:i4>4325494</vt:i4>
      </vt:variant>
      <vt:variant>
        <vt:i4>9</vt:i4>
      </vt:variant>
      <vt:variant>
        <vt:i4>0</vt:i4>
      </vt:variant>
      <vt:variant>
        <vt:i4>5</vt:i4>
      </vt:variant>
      <vt:variant>
        <vt:lpwstr>mailto:Sarah.Rumble@industrialchemicals.gov.au</vt:lpwstr>
      </vt:variant>
      <vt:variant>
        <vt:lpwstr/>
      </vt:variant>
      <vt:variant>
        <vt:i4>2883586</vt:i4>
      </vt:variant>
      <vt:variant>
        <vt:i4>6</vt:i4>
      </vt:variant>
      <vt:variant>
        <vt:i4>0</vt:i4>
      </vt:variant>
      <vt:variant>
        <vt:i4>5</vt:i4>
      </vt:variant>
      <vt:variant>
        <vt:lpwstr>mailto:Graeme.Barden@industrialchemicals.gov.au</vt:lpwstr>
      </vt:variant>
      <vt:variant>
        <vt:lpwstr/>
      </vt:variant>
      <vt:variant>
        <vt:i4>3866654</vt:i4>
      </vt:variant>
      <vt:variant>
        <vt:i4>3</vt:i4>
      </vt:variant>
      <vt:variant>
        <vt:i4>0</vt:i4>
      </vt:variant>
      <vt:variant>
        <vt:i4>5</vt:i4>
      </vt:variant>
      <vt:variant>
        <vt:lpwstr>mailto:Claire.LARTER@industrialchemicals.gov.au</vt:lpwstr>
      </vt:variant>
      <vt:variant>
        <vt:lpwstr/>
      </vt:variant>
      <vt:variant>
        <vt:i4>4325494</vt:i4>
      </vt:variant>
      <vt:variant>
        <vt:i4>0</vt:i4>
      </vt:variant>
      <vt:variant>
        <vt:i4>0</vt:i4>
      </vt:variant>
      <vt:variant>
        <vt:i4>5</vt:i4>
      </vt:variant>
      <vt:variant>
        <vt:lpwstr>mailto:Sarah.Rumble@industrialchemicals.gov.au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AICIS Cost Recovery Implementation Statement (CRIS) 2026–27</dc:title>
  <dc:subject>About us; How we are funded</dc:subject>
  <dc:creator>Australian Industrial Chemicals Introduction Scheme (AICIS)</dc:creator>
  <cp:keywords>Fees and charges</cp:keywords>
  <dc:description/>
  <cp:revision>5</cp:revision>
  <dcterms:created xsi:type="dcterms:W3CDTF">2026-07-10T02:18:00Z</dcterms:created>
  <dcterms:modified xsi:type="dcterms:W3CDTF">2026-07-10T02:20:00Z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65e05b47,5499d381,23ab09ee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fe73503,48c7f6d8,32122a2b,994aa9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2026-07-10T02:19:26Z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ad4c63e0-4232-453c-a995-27bbb264d3c2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